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34" w:type="dxa"/>
        <w:tblLook w:val="01E0" w:firstRow="1" w:lastRow="1" w:firstColumn="1" w:lastColumn="1" w:noHBand="0" w:noVBand="0"/>
      </w:tblPr>
      <w:tblGrid>
        <w:gridCol w:w="4111"/>
        <w:gridCol w:w="5103"/>
      </w:tblGrid>
      <w:tr w:rsidR="00442C60" w:rsidRPr="001A6C61" w14:paraId="6645E466" w14:textId="77777777" w:rsidTr="00BE2030">
        <w:tc>
          <w:tcPr>
            <w:tcW w:w="4111" w:type="dxa"/>
          </w:tcPr>
          <w:p w14:paraId="7379BBB7" w14:textId="33EB5EC5" w:rsidR="00442C60" w:rsidRPr="001A6C61" w:rsidRDefault="00B32E2E" w:rsidP="00BE2030">
            <w:pPr>
              <w:tabs>
                <w:tab w:val="left" w:pos="34"/>
              </w:tabs>
              <w:spacing w:line="276" w:lineRule="auto"/>
              <w:jc w:val="center"/>
              <w:rPr>
                <w:b/>
                <w:color w:val="000000"/>
                <w:sz w:val="24"/>
                <w:szCs w:val="24"/>
                <w:lang w:val="en-US"/>
              </w:rPr>
            </w:pPr>
            <w:r>
              <w:rPr>
                <w:b/>
                <w:color w:val="000000"/>
                <w:sz w:val="24"/>
                <w:szCs w:val="24"/>
                <w:lang w:val="en-US"/>
              </w:rPr>
              <w:t xml:space="preserve">BỘ KHOA HỌC VÀ CÔNG </w:t>
            </w:r>
            <w:r w:rsidR="00442C60" w:rsidRPr="001A6C61">
              <w:rPr>
                <w:b/>
                <w:color w:val="000000"/>
                <w:sz w:val="24"/>
                <w:szCs w:val="24"/>
                <w:lang w:val="en-US"/>
              </w:rPr>
              <w:t>NGHỆ</w:t>
            </w:r>
          </w:p>
          <w:p w14:paraId="20235504" w14:textId="77777777" w:rsidR="00950894" w:rsidRPr="001A6C61" w:rsidRDefault="00000000" w:rsidP="00BE2030">
            <w:pPr>
              <w:spacing w:line="276" w:lineRule="auto"/>
              <w:rPr>
                <w:color w:val="000000"/>
                <w:sz w:val="24"/>
                <w:szCs w:val="24"/>
                <w:lang w:val="pt-BR"/>
              </w:rPr>
            </w:pPr>
            <w:r>
              <w:rPr>
                <w:b/>
                <w:noProof/>
                <w:color w:val="000000"/>
                <w:sz w:val="24"/>
                <w:szCs w:val="24"/>
                <w:lang w:val="en-US" w:eastAsia="en-US"/>
              </w:rPr>
              <w:pict w14:anchorId="232A5D3E">
                <v:line id="_x0000_s2051" style="position:absolute;flip:y;z-index:251658240" from="50.7pt,3pt" to="140.2pt,3pt"/>
              </w:pict>
            </w:r>
          </w:p>
          <w:p w14:paraId="068145E9" w14:textId="37ABDDC0" w:rsidR="00442C60" w:rsidRPr="001A6C61" w:rsidRDefault="00442C60" w:rsidP="00777CD2">
            <w:pPr>
              <w:spacing w:line="276" w:lineRule="auto"/>
              <w:jc w:val="center"/>
              <w:rPr>
                <w:color w:val="000000"/>
                <w:sz w:val="26"/>
                <w:szCs w:val="26"/>
              </w:rPr>
            </w:pPr>
            <w:r w:rsidRPr="001A6C61">
              <w:rPr>
                <w:color w:val="000000"/>
                <w:sz w:val="26"/>
                <w:szCs w:val="26"/>
                <w:lang w:val="pt-BR"/>
              </w:rPr>
              <w:t>S</w:t>
            </w:r>
            <w:r w:rsidR="00E63AE6" w:rsidRPr="001A6C61">
              <w:rPr>
                <w:color w:val="000000"/>
                <w:sz w:val="26"/>
                <w:szCs w:val="26"/>
                <w:lang w:val="pt-BR"/>
              </w:rPr>
              <w:t xml:space="preserve">ố:  </w:t>
            </w:r>
            <w:r w:rsidR="00996BA4">
              <w:rPr>
                <w:color w:val="000000"/>
                <w:sz w:val="26"/>
                <w:szCs w:val="26"/>
                <w:lang w:val="pt-BR"/>
              </w:rPr>
              <w:t xml:space="preserve"> </w:t>
            </w:r>
            <w:r w:rsidR="00AB7EED">
              <w:rPr>
                <w:color w:val="000000"/>
                <w:sz w:val="26"/>
                <w:szCs w:val="26"/>
                <w:lang w:val="pt-BR"/>
              </w:rPr>
              <w:t xml:space="preserve">     </w:t>
            </w:r>
            <w:r w:rsidR="00777CD2">
              <w:rPr>
                <w:color w:val="000000"/>
                <w:sz w:val="26"/>
                <w:szCs w:val="26"/>
                <w:lang w:val="pt-BR"/>
              </w:rPr>
              <w:t xml:space="preserve"> </w:t>
            </w:r>
            <w:r w:rsidR="00E63AE6" w:rsidRPr="001A6C61">
              <w:rPr>
                <w:color w:val="000000"/>
                <w:sz w:val="26"/>
                <w:szCs w:val="26"/>
                <w:lang w:val="pt-BR"/>
              </w:rPr>
              <w:t>/TTr-BKHCN</w:t>
            </w:r>
          </w:p>
        </w:tc>
        <w:tc>
          <w:tcPr>
            <w:tcW w:w="5103" w:type="dxa"/>
          </w:tcPr>
          <w:p w14:paraId="2863ABC0" w14:textId="77777777" w:rsidR="00442C60" w:rsidRPr="001A6C61" w:rsidRDefault="00950894" w:rsidP="00BE2030">
            <w:pPr>
              <w:widowControl w:val="0"/>
              <w:spacing w:line="276" w:lineRule="auto"/>
              <w:ind w:left="-168" w:right="-208"/>
              <w:jc w:val="center"/>
              <w:rPr>
                <w:rFonts w:ascii=".VnTimeH" w:hAnsi=".VnTimeH"/>
                <w:b/>
                <w:color w:val="000000"/>
                <w:sz w:val="24"/>
                <w:szCs w:val="24"/>
              </w:rPr>
            </w:pPr>
            <w:r w:rsidRPr="001A6C61">
              <w:rPr>
                <w:b/>
                <w:color w:val="000000"/>
                <w:sz w:val="24"/>
                <w:szCs w:val="24"/>
              </w:rPr>
              <w:t>CỘNG HÒA XÃ HỘI CHỦ NGHĨA VIỆT NAM</w:t>
            </w:r>
          </w:p>
          <w:p w14:paraId="12C0AFC2" w14:textId="77777777" w:rsidR="00442C60" w:rsidRPr="005721E9" w:rsidRDefault="00950894" w:rsidP="00BE2030">
            <w:pPr>
              <w:widowControl w:val="0"/>
              <w:spacing w:line="276" w:lineRule="auto"/>
              <w:jc w:val="center"/>
              <w:rPr>
                <w:b/>
                <w:color w:val="000000"/>
                <w:sz w:val="26"/>
                <w:szCs w:val="26"/>
              </w:rPr>
            </w:pPr>
            <w:r w:rsidRPr="005721E9">
              <w:rPr>
                <w:b/>
                <w:color w:val="000000"/>
                <w:sz w:val="26"/>
                <w:szCs w:val="26"/>
              </w:rPr>
              <w:t>Độc lập - Tự do - Hạnh phúc</w:t>
            </w:r>
          </w:p>
          <w:p w14:paraId="05235223" w14:textId="77777777" w:rsidR="00950894" w:rsidRPr="001A6C61" w:rsidRDefault="00000000" w:rsidP="00BE2030">
            <w:pPr>
              <w:widowControl w:val="0"/>
              <w:spacing w:line="276" w:lineRule="auto"/>
              <w:jc w:val="center"/>
              <w:rPr>
                <w:i/>
                <w:color w:val="000000"/>
                <w:sz w:val="26"/>
                <w:szCs w:val="26"/>
              </w:rPr>
            </w:pPr>
            <w:r>
              <w:rPr>
                <w:noProof/>
                <w:color w:val="000000"/>
                <w:sz w:val="24"/>
                <w:szCs w:val="24"/>
              </w:rPr>
              <w:pict w14:anchorId="2B47D443">
                <v:line id="_x0000_s2050" style="position:absolute;left:0;text-align:left;z-index:251657216" from="41.85pt,3.45pt" to="200.1pt,3.45pt"/>
              </w:pict>
            </w:r>
          </w:p>
          <w:p w14:paraId="3712C615" w14:textId="16227B94" w:rsidR="00442C60" w:rsidRPr="001A6C61" w:rsidRDefault="00442C60" w:rsidP="00777CD2">
            <w:pPr>
              <w:widowControl w:val="0"/>
              <w:spacing w:line="276" w:lineRule="auto"/>
              <w:jc w:val="center"/>
              <w:rPr>
                <w:color w:val="000000"/>
                <w:spacing w:val="-40"/>
                <w:sz w:val="24"/>
                <w:szCs w:val="24"/>
                <w:lang w:val="en-US"/>
              </w:rPr>
            </w:pPr>
            <w:r w:rsidRPr="001A6C61">
              <w:rPr>
                <w:i/>
                <w:color w:val="000000"/>
                <w:sz w:val="26"/>
                <w:szCs w:val="26"/>
              </w:rPr>
              <w:t xml:space="preserve">Hà Nội, ngày </w:t>
            </w:r>
            <w:r w:rsidR="00AB7EED">
              <w:rPr>
                <w:i/>
                <w:color w:val="000000"/>
                <w:sz w:val="26"/>
                <w:szCs w:val="26"/>
                <w:lang w:val="en-US"/>
              </w:rPr>
              <w:t xml:space="preserve">     </w:t>
            </w:r>
            <w:r w:rsidR="00C649A2" w:rsidRPr="001A6C61">
              <w:rPr>
                <w:i/>
                <w:color w:val="000000"/>
                <w:sz w:val="26"/>
                <w:szCs w:val="26"/>
                <w:lang w:val="en-US"/>
              </w:rPr>
              <w:t xml:space="preserve"> </w:t>
            </w:r>
            <w:r w:rsidRPr="001A6C61">
              <w:rPr>
                <w:i/>
                <w:color w:val="000000"/>
                <w:sz w:val="26"/>
                <w:szCs w:val="26"/>
              </w:rPr>
              <w:t xml:space="preserve">tháng </w:t>
            </w:r>
            <w:r w:rsidR="00AB7EED">
              <w:rPr>
                <w:i/>
                <w:color w:val="000000"/>
                <w:sz w:val="26"/>
                <w:szCs w:val="26"/>
                <w:lang w:val="en-US"/>
              </w:rPr>
              <w:t xml:space="preserve">    </w:t>
            </w:r>
            <w:r w:rsidRPr="001A6C61">
              <w:rPr>
                <w:i/>
                <w:color w:val="000000"/>
                <w:sz w:val="26"/>
                <w:szCs w:val="26"/>
              </w:rPr>
              <w:t xml:space="preserve"> năm 20</w:t>
            </w:r>
            <w:r w:rsidR="00AB7EED">
              <w:rPr>
                <w:i/>
                <w:color w:val="000000"/>
                <w:sz w:val="26"/>
                <w:szCs w:val="26"/>
                <w:lang w:val="en-US"/>
              </w:rPr>
              <w:t>2</w:t>
            </w:r>
            <w:r w:rsidR="00FF0C8F">
              <w:rPr>
                <w:i/>
                <w:color w:val="000000"/>
                <w:sz w:val="26"/>
                <w:szCs w:val="26"/>
                <w:lang w:val="en-US"/>
              </w:rPr>
              <w:t>4</w:t>
            </w:r>
          </w:p>
        </w:tc>
      </w:tr>
    </w:tbl>
    <w:p w14:paraId="225815EB" w14:textId="77777777" w:rsidR="00442C60" w:rsidRPr="00A47632" w:rsidRDefault="00442C60" w:rsidP="00A47632">
      <w:pPr>
        <w:widowControl w:val="0"/>
        <w:tabs>
          <w:tab w:val="left" w:pos="3944"/>
        </w:tabs>
        <w:spacing w:before="120" w:after="120" w:line="276" w:lineRule="auto"/>
        <w:rPr>
          <w:color w:val="000000"/>
          <w:sz w:val="32"/>
          <w:szCs w:val="32"/>
          <w:lang w:val="en-US"/>
        </w:rPr>
        <w:sectPr w:rsidR="00442C60" w:rsidRPr="00A47632" w:rsidSect="00996BA4">
          <w:headerReference w:type="default" r:id="rId7"/>
          <w:footerReference w:type="even" r:id="rId8"/>
          <w:footerReference w:type="default" r:id="rId9"/>
          <w:pgSz w:w="11907" w:h="16840" w:code="9"/>
          <w:pgMar w:top="1134" w:right="1134" w:bottom="1134" w:left="1701" w:header="459" w:footer="171" w:gutter="0"/>
          <w:pgNumType w:start="1"/>
          <w:cols w:space="708"/>
          <w:titlePg/>
          <w:docGrid w:linePitch="381"/>
        </w:sectPr>
      </w:pPr>
    </w:p>
    <w:p w14:paraId="03789A80" w14:textId="5766EF2E" w:rsidR="00817007" w:rsidRDefault="00817007" w:rsidP="00BE2030">
      <w:pPr>
        <w:pStyle w:val="StyleHeading1LeftFirstline1cm"/>
        <w:keepNext w:val="0"/>
        <w:widowControl w:val="0"/>
        <w:spacing w:before="0"/>
        <w:ind w:firstLine="0"/>
        <w:jc w:val="center"/>
        <w:rPr>
          <w:color w:val="000000"/>
          <w:szCs w:val="24"/>
        </w:rPr>
      </w:pPr>
      <w:r>
        <w:rPr>
          <w:noProof/>
          <w:color w:val="000000"/>
          <w:szCs w:val="24"/>
        </w:rPr>
        <w:pict w14:anchorId="5CB835EE">
          <v:rect id="_x0000_s2053" style="position:absolute;left:0;text-align:left;margin-left:.45pt;margin-top:4.1pt;width:106.5pt;height:26.35pt;z-index:251659264;mso-wrap-edited:f" strokeweight=".5pt">
            <v:shadow color="#868686"/>
            <v:textbox style="mso-next-textbox:#_x0000_s2053">
              <w:txbxContent>
                <w:p w14:paraId="73007CC3" w14:textId="77777777" w:rsidR="00817007" w:rsidRPr="00817007" w:rsidRDefault="00817007" w:rsidP="00817007">
                  <w:pPr>
                    <w:jc w:val="center"/>
                    <w:rPr>
                      <w:b/>
                    </w:rPr>
                  </w:pPr>
                  <w:r w:rsidRPr="00817007">
                    <w:rPr>
                      <w:b/>
                    </w:rPr>
                    <w:t xml:space="preserve">Dự thảo </w:t>
                  </w:r>
                </w:p>
              </w:txbxContent>
            </v:textbox>
          </v:rect>
        </w:pict>
      </w:r>
    </w:p>
    <w:p w14:paraId="34E647EF" w14:textId="77777777" w:rsidR="00817007" w:rsidRDefault="00817007" w:rsidP="00BE2030">
      <w:pPr>
        <w:pStyle w:val="StyleHeading1LeftFirstline1cm"/>
        <w:keepNext w:val="0"/>
        <w:widowControl w:val="0"/>
        <w:spacing w:before="0"/>
        <w:ind w:firstLine="0"/>
        <w:jc w:val="center"/>
        <w:rPr>
          <w:color w:val="000000"/>
          <w:szCs w:val="24"/>
        </w:rPr>
      </w:pPr>
    </w:p>
    <w:p w14:paraId="4AF0AA05" w14:textId="17125226" w:rsidR="00442C60" w:rsidRPr="001A6C61" w:rsidRDefault="00442C60" w:rsidP="00BE2030">
      <w:pPr>
        <w:pStyle w:val="StyleHeading1LeftFirstline1cm"/>
        <w:keepNext w:val="0"/>
        <w:widowControl w:val="0"/>
        <w:spacing w:before="0"/>
        <w:ind w:firstLine="0"/>
        <w:jc w:val="center"/>
        <w:rPr>
          <w:color w:val="000000"/>
          <w:szCs w:val="24"/>
        </w:rPr>
      </w:pPr>
      <w:r w:rsidRPr="001A6C61">
        <w:rPr>
          <w:color w:val="000000"/>
          <w:szCs w:val="24"/>
        </w:rPr>
        <w:t>TỜ TRÌNH</w:t>
      </w:r>
    </w:p>
    <w:p w14:paraId="677DE325" w14:textId="77777777" w:rsidR="00A14BA2" w:rsidRDefault="00B3514D" w:rsidP="00BE2030">
      <w:pPr>
        <w:mirrorIndents/>
        <w:jc w:val="center"/>
        <w:rPr>
          <w:b/>
          <w:color w:val="000000"/>
          <w:lang w:val="pt-BR"/>
        </w:rPr>
      </w:pPr>
      <w:r w:rsidRPr="001A6C61">
        <w:rPr>
          <w:b/>
          <w:color w:val="000000"/>
          <w:lang w:val="pt-BR"/>
        </w:rPr>
        <w:t>Nghị định</w:t>
      </w:r>
      <w:r w:rsidR="00AB7EED">
        <w:rPr>
          <w:b/>
          <w:color w:val="000000"/>
          <w:lang w:val="pt-BR"/>
        </w:rPr>
        <w:t xml:space="preserve"> sửa đổi, bổ sung một số điều của Nghị định số 95/2014/NĐ-CP ngày 17</w:t>
      </w:r>
      <w:r w:rsidR="00A14BA2">
        <w:rPr>
          <w:b/>
          <w:color w:val="000000"/>
          <w:lang w:val="pt-BR"/>
        </w:rPr>
        <w:t xml:space="preserve"> tháng </w:t>
      </w:r>
      <w:r w:rsidR="00AB7EED">
        <w:rPr>
          <w:b/>
          <w:color w:val="000000"/>
          <w:lang w:val="pt-BR"/>
        </w:rPr>
        <w:t>10</w:t>
      </w:r>
      <w:r w:rsidR="00A14BA2">
        <w:rPr>
          <w:b/>
          <w:color w:val="000000"/>
          <w:lang w:val="pt-BR"/>
        </w:rPr>
        <w:t xml:space="preserve"> năm </w:t>
      </w:r>
      <w:r w:rsidR="00AB7EED">
        <w:rPr>
          <w:b/>
          <w:color w:val="000000"/>
          <w:lang w:val="pt-BR"/>
        </w:rPr>
        <w:t>2014 của Chính phủ</w:t>
      </w:r>
      <w:r w:rsidRPr="001A6C61">
        <w:rPr>
          <w:b/>
          <w:color w:val="000000"/>
          <w:lang w:val="pt-BR"/>
        </w:rPr>
        <w:t xml:space="preserve"> quy định về đầu tư và cơ chế </w:t>
      </w:r>
    </w:p>
    <w:p w14:paraId="4C21E646" w14:textId="637FF707" w:rsidR="00B3514D" w:rsidRPr="001A6C61" w:rsidRDefault="00B3514D" w:rsidP="00BE2030">
      <w:pPr>
        <w:mirrorIndents/>
        <w:jc w:val="center"/>
        <w:rPr>
          <w:b/>
          <w:color w:val="000000"/>
          <w:lang w:val="pt-BR"/>
        </w:rPr>
      </w:pPr>
      <w:r w:rsidRPr="001A6C61">
        <w:rPr>
          <w:b/>
          <w:color w:val="000000"/>
          <w:lang w:val="pt-BR"/>
        </w:rPr>
        <w:t>tài chính đối với</w:t>
      </w:r>
      <w:r w:rsidR="004E622E" w:rsidRPr="001A6C61">
        <w:rPr>
          <w:b/>
          <w:color w:val="000000"/>
          <w:lang w:val="pt-BR"/>
        </w:rPr>
        <w:t xml:space="preserve"> </w:t>
      </w:r>
      <w:r w:rsidRPr="001A6C61">
        <w:rPr>
          <w:b/>
          <w:color w:val="000000"/>
          <w:lang w:val="pt-BR"/>
        </w:rPr>
        <w:t>hoạt động khoa học và công nghệ</w:t>
      </w:r>
    </w:p>
    <w:p w14:paraId="4B8BF48E" w14:textId="77777777" w:rsidR="00442C60" w:rsidRPr="001A6C61" w:rsidRDefault="00442C60" w:rsidP="00BE2030">
      <w:pPr>
        <w:pStyle w:val="StyleHeading1LeftFirstline1cm"/>
        <w:keepNext w:val="0"/>
        <w:widowControl w:val="0"/>
        <w:spacing w:before="0"/>
        <w:ind w:firstLine="0"/>
        <w:jc w:val="center"/>
        <w:rPr>
          <w:color w:val="000000"/>
          <w:spacing w:val="-20"/>
          <w:sz w:val="24"/>
          <w:szCs w:val="24"/>
        </w:rPr>
      </w:pPr>
      <w:r w:rsidRPr="001A6C61">
        <w:rPr>
          <w:color w:val="000000"/>
          <w:spacing w:val="-20"/>
          <w:sz w:val="24"/>
          <w:szCs w:val="24"/>
        </w:rPr>
        <w:t>---------------------------</w:t>
      </w:r>
    </w:p>
    <w:p w14:paraId="5331BF5B" w14:textId="77777777" w:rsidR="00B24C3C" w:rsidRPr="00743591" w:rsidRDefault="00B24C3C" w:rsidP="00743591">
      <w:pPr>
        <w:pStyle w:val="StyleHeading1LeftFirstline1cm"/>
        <w:keepNext w:val="0"/>
        <w:widowControl w:val="0"/>
        <w:spacing w:after="120" w:line="276" w:lineRule="auto"/>
        <w:ind w:firstLine="0"/>
        <w:jc w:val="center"/>
        <w:rPr>
          <w:b w:val="0"/>
          <w:color w:val="000000"/>
          <w:szCs w:val="28"/>
          <w:lang w:val="en-US"/>
        </w:rPr>
      </w:pPr>
    </w:p>
    <w:p w14:paraId="3686E2BF" w14:textId="3C4126BD" w:rsidR="00442C60" w:rsidRPr="00743591" w:rsidRDefault="00442C60" w:rsidP="00743591">
      <w:pPr>
        <w:pStyle w:val="StyleHeading1LeftFirstline1cm"/>
        <w:keepNext w:val="0"/>
        <w:widowControl w:val="0"/>
        <w:spacing w:after="120" w:line="276" w:lineRule="auto"/>
        <w:ind w:firstLine="0"/>
        <w:jc w:val="center"/>
        <w:rPr>
          <w:b w:val="0"/>
          <w:color w:val="000000"/>
          <w:szCs w:val="28"/>
          <w:lang w:val="en-US"/>
        </w:rPr>
      </w:pPr>
      <w:r w:rsidRPr="00743591">
        <w:rPr>
          <w:b w:val="0"/>
          <w:color w:val="000000"/>
          <w:szCs w:val="28"/>
        </w:rPr>
        <w:t>Kính gửi: Chính phủ</w:t>
      </w:r>
    </w:p>
    <w:p w14:paraId="6FB5874F" w14:textId="77777777" w:rsidR="008929B2" w:rsidRPr="00743591" w:rsidRDefault="008929B2" w:rsidP="00743591">
      <w:pPr>
        <w:pStyle w:val="StyleHeading1LeftFirstline1cm"/>
        <w:keepNext w:val="0"/>
        <w:widowControl w:val="0"/>
        <w:spacing w:after="120" w:line="276" w:lineRule="auto"/>
        <w:ind w:firstLine="0"/>
        <w:jc w:val="center"/>
        <w:rPr>
          <w:b w:val="0"/>
          <w:color w:val="000000"/>
          <w:szCs w:val="28"/>
          <w:lang w:val="en-US"/>
        </w:rPr>
      </w:pPr>
    </w:p>
    <w:p w14:paraId="56735E90" w14:textId="7D407CEA" w:rsidR="000E00A6" w:rsidRPr="00743591" w:rsidRDefault="00EC0283" w:rsidP="00743591">
      <w:pPr>
        <w:pStyle w:val="NoSpacing"/>
        <w:spacing w:before="120" w:after="120" w:line="276" w:lineRule="auto"/>
        <w:jc w:val="both"/>
      </w:pPr>
      <w:r w:rsidRPr="00743591">
        <w:tab/>
      </w:r>
      <w:r w:rsidR="000E00A6" w:rsidRPr="00743591">
        <w:t xml:space="preserve">Thực hiện quy định của Luật Ban hành văn bản quy phạm pháp luật năm 2015, ý kiến </w:t>
      </w:r>
      <w:bookmarkStart w:id="0" w:name="_Hlk159921298"/>
      <w:r w:rsidR="000E00A6" w:rsidRPr="00743591">
        <w:t>chỉ đạo tại</w:t>
      </w:r>
      <w:r w:rsidR="000E00A6" w:rsidRPr="00743591">
        <w:rPr>
          <w:lang w:val="en-US"/>
        </w:rPr>
        <w:t xml:space="preserve"> </w:t>
      </w:r>
      <w:proofErr w:type="spellStart"/>
      <w:r w:rsidR="000E00A6" w:rsidRPr="00743591">
        <w:rPr>
          <w:lang w:val="en-US"/>
        </w:rPr>
        <w:t>văn</w:t>
      </w:r>
      <w:proofErr w:type="spellEnd"/>
      <w:r w:rsidR="000E00A6" w:rsidRPr="00743591">
        <w:rPr>
          <w:lang w:val="en-US"/>
        </w:rPr>
        <w:t xml:space="preserve"> </w:t>
      </w:r>
      <w:proofErr w:type="spellStart"/>
      <w:r w:rsidR="000E00A6" w:rsidRPr="00743591">
        <w:rPr>
          <w:lang w:val="en-US"/>
        </w:rPr>
        <w:t>bản</w:t>
      </w:r>
      <w:proofErr w:type="spellEnd"/>
      <w:r w:rsidR="000E00A6" w:rsidRPr="00743591">
        <w:rPr>
          <w:lang w:val="en-US"/>
        </w:rPr>
        <w:t xml:space="preserve"> </w:t>
      </w:r>
      <w:proofErr w:type="spellStart"/>
      <w:r w:rsidR="000E00A6" w:rsidRPr="00743591">
        <w:rPr>
          <w:lang w:val="en-US"/>
        </w:rPr>
        <w:t>số</w:t>
      </w:r>
      <w:proofErr w:type="spellEnd"/>
      <w:r w:rsidR="000E00A6" w:rsidRPr="00743591">
        <w:rPr>
          <w:lang w:val="en-US"/>
        </w:rPr>
        <w:t xml:space="preserve"> 4726/VPCP-KTTH </w:t>
      </w:r>
      <w:proofErr w:type="spellStart"/>
      <w:r w:rsidR="000E00A6" w:rsidRPr="00743591">
        <w:rPr>
          <w:lang w:val="en-US"/>
        </w:rPr>
        <w:t>ngày</w:t>
      </w:r>
      <w:proofErr w:type="spellEnd"/>
      <w:r w:rsidR="000E00A6" w:rsidRPr="00743591">
        <w:rPr>
          <w:lang w:val="en-US"/>
        </w:rPr>
        <w:t xml:space="preserve"> 27/7/2022 </w:t>
      </w:r>
      <w:proofErr w:type="spellStart"/>
      <w:r w:rsidR="00A14BA2">
        <w:rPr>
          <w:lang w:val="en-US"/>
        </w:rPr>
        <w:t>của</w:t>
      </w:r>
      <w:proofErr w:type="spellEnd"/>
      <w:r w:rsidR="00A14BA2">
        <w:rPr>
          <w:lang w:val="en-US"/>
        </w:rPr>
        <w:t xml:space="preserve"> </w:t>
      </w:r>
      <w:proofErr w:type="spellStart"/>
      <w:r w:rsidR="00A14BA2">
        <w:rPr>
          <w:lang w:val="en-US"/>
        </w:rPr>
        <w:t>Văn</w:t>
      </w:r>
      <w:proofErr w:type="spellEnd"/>
      <w:r w:rsidR="00A14BA2">
        <w:rPr>
          <w:lang w:val="en-US"/>
        </w:rPr>
        <w:t xml:space="preserve"> </w:t>
      </w:r>
      <w:proofErr w:type="spellStart"/>
      <w:r w:rsidR="00A14BA2">
        <w:rPr>
          <w:lang w:val="en-US"/>
        </w:rPr>
        <w:t>phòng</w:t>
      </w:r>
      <w:proofErr w:type="spellEnd"/>
      <w:r w:rsidR="00A14BA2">
        <w:rPr>
          <w:lang w:val="en-US"/>
        </w:rPr>
        <w:t xml:space="preserve"> </w:t>
      </w:r>
      <w:proofErr w:type="spellStart"/>
      <w:r w:rsidR="00A14BA2">
        <w:rPr>
          <w:lang w:val="en-US"/>
        </w:rPr>
        <w:t>Chính</w:t>
      </w:r>
      <w:proofErr w:type="spellEnd"/>
      <w:r w:rsidR="00A14BA2">
        <w:rPr>
          <w:lang w:val="en-US"/>
        </w:rPr>
        <w:t xml:space="preserve"> </w:t>
      </w:r>
      <w:proofErr w:type="spellStart"/>
      <w:r w:rsidR="00A14BA2">
        <w:rPr>
          <w:lang w:val="en-US"/>
        </w:rPr>
        <w:t>phủ</w:t>
      </w:r>
      <w:proofErr w:type="spellEnd"/>
      <w:r w:rsidR="00A14BA2">
        <w:rPr>
          <w:lang w:val="en-US"/>
        </w:rPr>
        <w:t xml:space="preserve"> </w:t>
      </w:r>
      <w:proofErr w:type="spellStart"/>
      <w:r w:rsidR="000E00A6" w:rsidRPr="00743591">
        <w:rPr>
          <w:lang w:val="en-US"/>
        </w:rPr>
        <w:t>về</w:t>
      </w:r>
      <w:proofErr w:type="spellEnd"/>
      <w:r w:rsidR="000E00A6" w:rsidRPr="00743591">
        <w:rPr>
          <w:lang w:val="en-US"/>
        </w:rPr>
        <w:t xml:space="preserve"> </w:t>
      </w:r>
      <w:proofErr w:type="spellStart"/>
      <w:r w:rsidR="000E00A6" w:rsidRPr="00743591">
        <w:rPr>
          <w:lang w:val="en-US"/>
        </w:rPr>
        <w:t>việc</w:t>
      </w:r>
      <w:proofErr w:type="spellEnd"/>
      <w:r w:rsidR="000E00A6" w:rsidRPr="00743591">
        <w:rPr>
          <w:lang w:val="en-US"/>
        </w:rPr>
        <w:t xml:space="preserve"> </w:t>
      </w:r>
      <w:proofErr w:type="spellStart"/>
      <w:r w:rsidR="000E00A6" w:rsidRPr="00743591">
        <w:rPr>
          <w:lang w:val="en-US"/>
        </w:rPr>
        <w:t>sửa</w:t>
      </w:r>
      <w:proofErr w:type="spellEnd"/>
      <w:r w:rsidR="000E00A6" w:rsidRPr="00743591">
        <w:rPr>
          <w:lang w:val="en-US"/>
        </w:rPr>
        <w:t xml:space="preserve"> </w:t>
      </w:r>
      <w:proofErr w:type="spellStart"/>
      <w:r w:rsidR="000E00A6" w:rsidRPr="00743591">
        <w:rPr>
          <w:lang w:val="en-US"/>
        </w:rPr>
        <w:t>đổi</w:t>
      </w:r>
      <w:proofErr w:type="spellEnd"/>
      <w:r w:rsidR="000E00A6" w:rsidRPr="00743591">
        <w:rPr>
          <w:lang w:val="en-US"/>
        </w:rPr>
        <w:t xml:space="preserve">, </w:t>
      </w:r>
      <w:proofErr w:type="spellStart"/>
      <w:r w:rsidR="000E00A6" w:rsidRPr="00743591">
        <w:rPr>
          <w:lang w:val="en-US"/>
        </w:rPr>
        <w:t>bổ</w:t>
      </w:r>
      <w:proofErr w:type="spellEnd"/>
      <w:r w:rsidR="000E00A6" w:rsidRPr="00743591">
        <w:rPr>
          <w:lang w:val="en-US"/>
        </w:rPr>
        <w:t xml:space="preserve"> sung</w:t>
      </w:r>
      <w:r w:rsidR="000E00A6" w:rsidRPr="00743591">
        <w:t xml:space="preserve"> </w:t>
      </w:r>
      <w:proofErr w:type="spellStart"/>
      <w:r w:rsidR="000E00A6" w:rsidRPr="00743591">
        <w:rPr>
          <w:lang w:val="en-US"/>
        </w:rPr>
        <w:t>Nghị</w:t>
      </w:r>
      <w:proofErr w:type="spellEnd"/>
      <w:r w:rsidR="000E00A6" w:rsidRPr="00743591">
        <w:rPr>
          <w:lang w:val="en-US"/>
        </w:rPr>
        <w:t xml:space="preserve"> </w:t>
      </w:r>
      <w:proofErr w:type="spellStart"/>
      <w:r w:rsidR="000E00A6" w:rsidRPr="00743591">
        <w:rPr>
          <w:lang w:val="en-US"/>
        </w:rPr>
        <w:t>định</w:t>
      </w:r>
      <w:proofErr w:type="spellEnd"/>
      <w:r w:rsidR="000E00A6" w:rsidRPr="00743591">
        <w:rPr>
          <w:lang w:val="en-US"/>
        </w:rPr>
        <w:t xml:space="preserve"> </w:t>
      </w:r>
      <w:proofErr w:type="spellStart"/>
      <w:r w:rsidR="000E00A6" w:rsidRPr="00743591">
        <w:rPr>
          <w:lang w:val="en-US"/>
        </w:rPr>
        <w:t>số</w:t>
      </w:r>
      <w:proofErr w:type="spellEnd"/>
      <w:r w:rsidR="000E00A6" w:rsidRPr="00743591">
        <w:rPr>
          <w:lang w:val="en-US"/>
        </w:rPr>
        <w:t xml:space="preserve"> 95/2014/NĐ-CP </w:t>
      </w:r>
      <w:proofErr w:type="spellStart"/>
      <w:r w:rsidR="000E00A6" w:rsidRPr="00743591">
        <w:rPr>
          <w:lang w:val="en-US"/>
        </w:rPr>
        <w:t>theo</w:t>
      </w:r>
      <w:proofErr w:type="spellEnd"/>
      <w:r w:rsidR="000E00A6" w:rsidRPr="00743591">
        <w:rPr>
          <w:lang w:val="en-US"/>
        </w:rPr>
        <w:t xml:space="preserve"> </w:t>
      </w:r>
      <w:proofErr w:type="spellStart"/>
      <w:r w:rsidR="000E00A6" w:rsidRPr="00743591">
        <w:rPr>
          <w:lang w:val="en-US"/>
        </w:rPr>
        <w:t>Nghị</w:t>
      </w:r>
      <w:proofErr w:type="spellEnd"/>
      <w:r w:rsidR="000E00A6" w:rsidRPr="00743591">
        <w:rPr>
          <w:lang w:val="en-US"/>
        </w:rPr>
        <w:t xml:space="preserve"> </w:t>
      </w:r>
      <w:proofErr w:type="spellStart"/>
      <w:r w:rsidR="000E00A6" w:rsidRPr="00743591">
        <w:rPr>
          <w:lang w:val="en-US"/>
        </w:rPr>
        <w:t>quyết</w:t>
      </w:r>
      <w:proofErr w:type="spellEnd"/>
      <w:r w:rsidR="000E00A6" w:rsidRPr="00743591">
        <w:rPr>
          <w:lang w:val="en-US"/>
        </w:rPr>
        <w:t xml:space="preserve"> </w:t>
      </w:r>
      <w:proofErr w:type="spellStart"/>
      <w:r w:rsidR="000E00A6" w:rsidRPr="00743591">
        <w:rPr>
          <w:lang w:val="en-US"/>
        </w:rPr>
        <w:t>số</w:t>
      </w:r>
      <w:proofErr w:type="spellEnd"/>
      <w:r w:rsidR="000E00A6" w:rsidRPr="00743591">
        <w:rPr>
          <w:lang w:val="en-US"/>
        </w:rPr>
        <w:t xml:space="preserve"> 68/NQ-CP </w:t>
      </w:r>
      <w:proofErr w:type="spellStart"/>
      <w:r w:rsidR="000E00A6" w:rsidRPr="00743591">
        <w:rPr>
          <w:lang w:val="en-US"/>
        </w:rPr>
        <w:t>của</w:t>
      </w:r>
      <w:proofErr w:type="spellEnd"/>
      <w:r w:rsidR="000E00A6" w:rsidRPr="00743591">
        <w:rPr>
          <w:lang w:val="en-US"/>
        </w:rPr>
        <w:t xml:space="preserve"> </w:t>
      </w:r>
      <w:proofErr w:type="spellStart"/>
      <w:r w:rsidR="000E00A6" w:rsidRPr="00743591">
        <w:rPr>
          <w:lang w:val="en-US"/>
        </w:rPr>
        <w:t>Chính</w:t>
      </w:r>
      <w:proofErr w:type="spellEnd"/>
      <w:r w:rsidR="000E00A6" w:rsidRPr="00743591">
        <w:rPr>
          <w:lang w:val="en-US"/>
        </w:rPr>
        <w:t xml:space="preserve"> </w:t>
      </w:r>
      <w:proofErr w:type="spellStart"/>
      <w:r w:rsidR="000E00A6" w:rsidRPr="00743591">
        <w:rPr>
          <w:lang w:val="en-US"/>
        </w:rPr>
        <w:t>phủ</w:t>
      </w:r>
      <w:proofErr w:type="spellEnd"/>
      <w:r w:rsidR="000E00A6" w:rsidRPr="00743591">
        <w:rPr>
          <w:lang w:val="en-US"/>
        </w:rPr>
        <w:t>,</w:t>
      </w:r>
      <w:r w:rsidR="000E00A6" w:rsidRPr="00743591">
        <w:t xml:space="preserve"> văn bản số 9431/VPCP-KTTH ngày 30/11/2023 của Văn phòng Chính phủ về việc sửa đổi, bổ sung Nghị định số 95/2014/NĐ-CP và văn bản số 185/VPCP-KTTH ngày 09/01/2024 của Văn phòng Chính phủ về việc trích lập, quản lý và sử dụng Quỹ Phát triển khoa học và công nghệ của doanh nghiệp</w:t>
      </w:r>
      <w:bookmarkEnd w:id="0"/>
      <w:r w:rsidR="000E00A6" w:rsidRPr="00743591">
        <w:t>, Bộ Khoa học và Công nghệ (Bộ KH&amp;CN) xin trình Chính phủ dự thảo Nghị định sửa đổi, bổ sung một số điều của Nghị định số 95/2014/NĐ-CP ngày 17/10/2014 của Chính phủ quy định về đầu tư và cơ chế tài chính đối với hoạt động khoa học và công nghệ (sau đây gọi là Dự thảo Nghị định) như sau:</w:t>
      </w:r>
    </w:p>
    <w:p w14:paraId="64297B5D" w14:textId="77777777" w:rsidR="00E046F7" w:rsidRPr="00743591" w:rsidRDefault="00E046F7" w:rsidP="00743591">
      <w:pPr>
        <w:pStyle w:val="NoSpacing"/>
        <w:spacing w:before="120" w:after="120" w:line="276" w:lineRule="auto"/>
        <w:ind w:firstLine="720"/>
        <w:jc w:val="both"/>
        <w:rPr>
          <w:b/>
        </w:rPr>
      </w:pPr>
      <w:bookmarkStart w:id="1" w:name="_Toc225333656"/>
      <w:r w:rsidRPr="00743591">
        <w:rPr>
          <w:b/>
        </w:rPr>
        <w:t xml:space="preserve">I. SỰ CẦN THIẾT </w:t>
      </w:r>
      <w:r w:rsidR="00DE0049" w:rsidRPr="00743591">
        <w:rPr>
          <w:b/>
          <w:lang w:val="en-US"/>
        </w:rPr>
        <w:t>BAN HÀNH NGHỊ ĐỊNH</w:t>
      </w:r>
      <w:r w:rsidRPr="00743591">
        <w:rPr>
          <w:b/>
        </w:rPr>
        <w:t xml:space="preserve"> </w:t>
      </w:r>
    </w:p>
    <w:p w14:paraId="47D94A5E" w14:textId="51D61026" w:rsidR="009438FE" w:rsidRPr="00A14BA2" w:rsidRDefault="00FE6385" w:rsidP="00743591">
      <w:pPr>
        <w:pStyle w:val="NoSpacing"/>
        <w:spacing w:before="120" w:after="120" w:line="276" w:lineRule="auto"/>
        <w:jc w:val="both"/>
        <w:rPr>
          <w:rFonts w:ascii="Times New Roman Bold" w:hAnsi="Times New Roman Bold"/>
          <w:b/>
          <w:bCs/>
          <w:spacing w:val="-6"/>
          <w:lang w:val="it-IT"/>
        </w:rPr>
      </w:pPr>
      <w:r w:rsidRPr="00743591">
        <w:rPr>
          <w:lang w:val="it-IT"/>
        </w:rPr>
        <w:tab/>
      </w:r>
      <w:r w:rsidR="006E4E50" w:rsidRPr="00A14BA2">
        <w:rPr>
          <w:rFonts w:ascii="Times New Roman Bold" w:hAnsi="Times New Roman Bold"/>
          <w:b/>
          <w:bCs/>
          <w:spacing w:val="-6"/>
          <w:lang w:val="it-IT"/>
        </w:rPr>
        <w:t xml:space="preserve">1. </w:t>
      </w:r>
      <w:r w:rsidR="009438FE" w:rsidRPr="00A14BA2">
        <w:rPr>
          <w:rFonts w:ascii="Times New Roman Bold" w:hAnsi="Times New Roman Bold"/>
          <w:b/>
          <w:bCs/>
          <w:spacing w:val="-6"/>
          <w:lang w:val="it-IT"/>
        </w:rPr>
        <w:t>Thể chế hóa đường lối, chủ trương của Đảng, chính sách của Nhà nước</w:t>
      </w:r>
    </w:p>
    <w:p w14:paraId="1CEE0360" w14:textId="057EE464" w:rsidR="00A64120" w:rsidRPr="00743591" w:rsidRDefault="00B65FDF" w:rsidP="00743591">
      <w:pPr>
        <w:pStyle w:val="NoSpacing"/>
        <w:spacing w:before="120" w:after="120" w:line="276" w:lineRule="auto"/>
        <w:ind w:firstLine="709"/>
        <w:jc w:val="both"/>
        <w:rPr>
          <w:lang w:val="pt-BR"/>
        </w:rPr>
      </w:pPr>
      <w:r w:rsidRPr="00743591">
        <w:rPr>
          <w:lang w:val="pt-BR"/>
        </w:rPr>
        <w:t xml:space="preserve">Xây dựng và hoàn thiện các quy định </w:t>
      </w:r>
      <w:r w:rsidR="00A64120" w:rsidRPr="00743591">
        <w:rPr>
          <w:lang w:val="pt-BR"/>
        </w:rPr>
        <w:t>về đầu tư và cơ chế tài chính đối với hoạt động</w:t>
      </w:r>
      <w:r w:rsidRPr="00743591">
        <w:rPr>
          <w:lang w:val="pt-BR"/>
        </w:rPr>
        <w:t xml:space="preserve"> khoa học và công nghệ</w:t>
      </w:r>
      <w:r w:rsidR="00A64120" w:rsidRPr="00743591">
        <w:rPr>
          <w:lang w:val="pt-BR"/>
        </w:rPr>
        <w:t xml:space="preserve"> </w:t>
      </w:r>
      <w:r w:rsidRPr="00743591">
        <w:rPr>
          <w:lang w:val="pt-BR"/>
        </w:rPr>
        <w:t>(</w:t>
      </w:r>
      <w:r w:rsidR="00C6424A" w:rsidRPr="00743591">
        <w:rPr>
          <w:lang w:val="pt-BR"/>
        </w:rPr>
        <w:t>KH&amp;CN</w:t>
      </w:r>
      <w:r w:rsidRPr="00743591">
        <w:rPr>
          <w:lang w:val="pt-BR"/>
        </w:rPr>
        <w:t>) được Đảng và Nhà nước quan tâm, chỉ đạo trong các văn bản sau đây:</w:t>
      </w:r>
    </w:p>
    <w:p w14:paraId="615ED526" w14:textId="2048C3AF" w:rsidR="00AC2019" w:rsidRPr="00743591" w:rsidRDefault="00B65FDF" w:rsidP="00743591">
      <w:pPr>
        <w:widowControl w:val="0"/>
        <w:spacing w:before="120" w:after="120" w:line="276" w:lineRule="auto"/>
        <w:ind w:firstLine="709"/>
        <w:jc w:val="both"/>
        <w:rPr>
          <w:shd w:val="clear" w:color="auto" w:fill="FFFFFF"/>
          <w:lang w:eastAsia="en-US"/>
        </w:rPr>
      </w:pPr>
      <w:r w:rsidRPr="00743591">
        <w:rPr>
          <w:lang w:val="en-US" w:eastAsia="en-US"/>
        </w:rPr>
        <w:t>-</w:t>
      </w:r>
      <w:r w:rsidR="00AC2019" w:rsidRPr="00743591">
        <w:rPr>
          <w:lang w:eastAsia="en-US"/>
        </w:rPr>
        <w:t xml:space="preserve"> </w:t>
      </w:r>
      <w:r w:rsidR="00AC2019" w:rsidRPr="00743591">
        <w:rPr>
          <w:lang w:val="nl-NL" w:eastAsia="en-US"/>
        </w:rPr>
        <w:t xml:space="preserve">Nghị quyết </w:t>
      </w:r>
      <w:r w:rsidR="00CB45BE" w:rsidRPr="00743591">
        <w:rPr>
          <w:lang w:val="nl-NL" w:eastAsia="en-US"/>
        </w:rPr>
        <w:t xml:space="preserve">số </w:t>
      </w:r>
      <w:r w:rsidR="00AC2019" w:rsidRPr="00743591">
        <w:rPr>
          <w:lang w:val="nl-NL" w:eastAsia="en-US"/>
        </w:rPr>
        <w:t xml:space="preserve">52-NQ/TW ngày 27/9/2019 của Bộ Chính trị </w:t>
      </w:r>
      <w:bookmarkStart w:id="2" w:name="_Hlk149866911"/>
      <w:r w:rsidR="00AC2019" w:rsidRPr="00743591">
        <w:rPr>
          <w:lang w:val="nl-NL" w:eastAsia="en-US"/>
        </w:rPr>
        <w:t>về một số chủ trương, chính sách chủ động tham gia cuộc Cách mạng công nghiệp lần thứ tư</w:t>
      </w:r>
      <w:bookmarkEnd w:id="2"/>
      <w:r w:rsidR="00AC2019" w:rsidRPr="00743591">
        <w:rPr>
          <w:lang w:val="nl-NL" w:eastAsia="en-US"/>
        </w:rPr>
        <w:t xml:space="preserve"> đã </w:t>
      </w:r>
      <w:r w:rsidR="00AC2019" w:rsidRPr="00743591">
        <w:rPr>
          <w:bdr w:val="none" w:sz="0" w:space="0" w:color="auto" w:frame="1"/>
          <w:lang w:eastAsia="en-US"/>
        </w:rPr>
        <w:t>x</w:t>
      </w:r>
      <w:r w:rsidR="00AC2019" w:rsidRPr="00743591">
        <w:rPr>
          <w:shd w:val="clear" w:color="auto" w:fill="FFFFFF"/>
          <w:lang w:eastAsia="en-US"/>
        </w:rPr>
        <w:t>ác định: “</w:t>
      </w:r>
      <w:r w:rsidR="00AC2019" w:rsidRPr="00743591">
        <w:rPr>
          <w:i/>
          <w:lang w:eastAsia="en-US"/>
        </w:rPr>
        <w:t>Hoàn thiện pháp luật, trước hết là pháp luật về doanh nghiệp, khởi nghiệp sáng tạo</w:t>
      </w:r>
      <w:r w:rsidR="00AC2019" w:rsidRPr="00743591">
        <w:rPr>
          <w:lang w:eastAsia="en-US"/>
        </w:rPr>
        <w:t xml:space="preserve">, ...; </w:t>
      </w:r>
      <w:r w:rsidR="00AC2019" w:rsidRPr="00743591">
        <w:rPr>
          <w:i/>
          <w:shd w:val="clear" w:color="auto" w:fill="FFFFFF"/>
          <w:lang w:eastAsia="en-US"/>
        </w:rPr>
        <w:t>Hoàn thiện</w:t>
      </w:r>
      <w:r w:rsidR="00AC2019" w:rsidRPr="00743591">
        <w:rPr>
          <w:shd w:val="clear" w:color="auto" w:fill="FFFFFF"/>
          <w:lang w:eastAsia="en-US"/>
        </w:rPr>
        <w:t xml:space="preserve"> </w:t>
      </w:r>
      <w:r w:rsidR="00AC2019" w:rsidRPr="00743591">
        <w:rPr>
          <w:i/>
          <w:shd w:val="clear" w:color="auto" w:fill="FFFFFF"/>
          <w:lang w:eastAsia="en-US"/>
        </w:rPr>
        <w:t xml:space="preserve">các </w:t>
      </w:r>
      <w:r w:rsidR="00AC2019" w:rsidRPr="00743591">
        <w:rPr>
          <w:i/>
          <w:iCs/>
          <w:shd w:val="clear" w:color="auto" w:fill="FFFFFF"/>
          <w:lang w:eastAsia="en-US"/>
        </w:rPr>
        <w:t>chính sách tài chính nhằm khuyến khích, huy động mọi nguồn lực xã hội đầu tư cho các hoạt động nghiên cứu khoa học, phát triển và ứng dụng công nghệ, đổi mới sáng tạo”</w:t>
      </w:r>
      <w:r w:rsidR="00AC2019" w:rsidRPr="00743591">
        <w:rPr>
          <w:shd w:val="clear" w:color="auto" w:fill="FFFFFF"/>
          <w:lang w:eastAsia="en-US"/>
        </w:rPr>
        <w:t xml:space="preserve">; </w:t>
      </w:r>
      <w:r w:rsidR="00AC2019" w:rsidRPr="00743591">
        <w:rPr>
          <w:i/>
          <w:iCs/>
          <w:shd w:val="clear" w:color="auto" w:fill="FFFFFF"/>
          <w:lang w:eastAsia="en-US"/>
        </w:rPr>
        <w:t>“</w:t>
      </w:r>
      <w:r w:rsidR="00AC2019" w:rsidRPr="00743591">
        <w:rPr>
          <w:i/>
          <w:shd w:val="clear" w:color="auto" w:fill="FFFFFF"/>
          <w:lang w:eastAsia="en-US"/>
        </w:rPr>
        <w:t xml:space="preserve">Áp dụng các cơ chế, chính sách đặc biệt, có tính đột phá đối với các trung tâm đổi mới sáng </w:t>
      </w:r>
      <w:r w:rsidR="00AC2019" w:rsidRPr="00743591">
        <w:rPr>
          <w:i/>
          <w:shd w:val="clear" w:color="auto" w:fill="FFFFFF"/>
          <w:lang w:eastAsia="en-US"/>
        </w:rPr>
        <w:lastRenderedPageBreak/>
        <w:t>tạo</w:t>
      </w:r>
      <w:r w:rsidR="00AC2019" w:rsidRPr="00743591">
        <w:rPr>
          <w:i/>
          <w:iCs/>
          <w:shd w:val="clear" w:color="auto" w:fill="FFFFFF"/>
          <w:lang w:eastAsia="en-US"/>
        </w:rPr>
        <w:t>. Phát triển hệ thống đổi mới sáng tạo quốc gia theo hướng lấy doanh nghiệp làm trung tâm, trường đại học và viện nghiên cứu là chủ thể nghiên cứu mạnh”.</w:t>
      </w:r>
      <w:r w:rsidR="00AC2019" w:rsidRPr="00743591">
        <w:rPr>
          <w:shd w:val="clear" w:color="auto" w:fill="FFFFFF"/>
          <w:lang w:eastAsia="en-US"/>
        </w:rPr>
        <w:t xml:space="preserve"> </w:t>
      </w:r>
    </w:p>
    <w:p w14:paraId="0E240992" w14:textId="2287C806" w:rsidR="00AC2019" w:rsidRPr="00743591" w:rsidRDefault="00B65FDF" w:rsidP="00743591">
      <w:pPr>
        <w:widowControl w:val="0"/>
        <w:tabs>
          <w:tab w:val="left" w:pos="5760"/>
        </w:tabs>
        <w:spacing w:before="120" w:after="120" w:line="276" w:lineRule="auto"/>
        <w:ind w:firstLine="709"/>
        <w:jc w:val="both"/>
        <w:rPr>
          <w:i/>
          <w:iCs/>
          <w:lang w:eastAsia="en-US"/>
        </w:rPr>
      </w:pPr>
      <w:r w:rsidRPr="00743591">
        <w:rPr>
          <w:bCs/>
          <w:shd w:val="clear" w:color="auto" w:fill="FFFFFF"/>
          <w:lang w:val="en-US" w:eastAsia="en-US"/>
        </w:rPr>
        <w:t>-</w:t>
      </w:r>
      <w:r w:rsidR="00AC2019" w:rsidRPr="00743591">
        <w:rPr>
          <w:bCs/>
          <w:shd w:val="clear" w:color="auto" w:fill="FFFFFF"/>
          <w:lang w:eastAsia="en-US"/>
        </w:rPr>
        <w:t xml:space="preserve"> </w:t>
      </w:r>
      <w:r w:rsidR="00AC2019" w:rsidRPr="00743591">
        <w:rPr>
          <w:bCs/>
          <w:lang w:eastAsia="en-US"/>
        </w:rPr>
        <w:t xml:space="preserve">Văn kiện Đại hội XIII của Đảng và </w:t>
      </w:r>
      <w:r w:rsidR="00AC2019" w:rsidRPr="00743591">
        <w:rPr>
          <w:rFonts w:eastAsia="@Arial Unicode MS"/>
          <w:lang w:eastAsia="en-US"/>
        </w:rPr>
        <w:t xml:space="preserve">Chiến lược phát triển kinh tế - xã hội 10 năm 2021-2030 đã đề ra nhiệm vụ: </w:t>
      </w:r>
      <w:r w:rsidR="00AC2019" w:rsidRPr="00743591">
        <w:rPr>
          <w:rFonts w:eastAsia="@Arial Unicode MS"/>
          <w:i/>
          <w:iCs/>
          <w:lang w:eastAsia="en-US"/>
        </w:rPr>
        <w:t xml:space="preserve">“Tập trung hoàn thiện thể chế, chính sách, pháp luật phù hợp với cơ chế thị trường và thông lệ quốc tế để phát triển nền khoa học Việt Nam; phát triển mạnh khoa học, công nghệ và đổi mới sáng tạo, lấy doanh nghiệp làm trung tâm; thúc đẩy phát triển mô hình kinh doanh mới, kinh tế số, xã hội số”; </w:t>
      </w:r>
      <w:r w:rsidR="00AC2019" w:rsidRPr="00743591">
        <w:rPr>
          <w:i/>
          <w:iCs/>
          <w:lang w:eastAsia="en-US"/>
        </w:rPr>
        <w:t>“Có thể chế, cơ chế, chính sách đặc thù, vượt trội, thúc đẩy đổi mới sáng tạo, ứng dụng, chuyển giao công nghệ; nâng cao năng lực nghiên cứu, làm chủ một số công nghệ mới, hình thành năng lực sản xuất mới có tính tự chủ và khả năng thích ứng, chống chịu của nền kinh tế, lấy doanh nghiệp làm trung tâm nghiên cứu phát triển, ứng dụng và chuyển giao công nghệ, ứng dụng công nghệ số”.</w:t>
      </w:r>
    </w:p>
    <w:p w14:paraId="5D46AA27" w14:textId="79F91E28" w:rsidR="000E00A6" w:rsidRPr="00743591" w:rsidRDefault="00B65FDF" w:rsidP="00743591">
      <w:pPr>
        <w:widowControl w:val="0"/>
        <w:tabs>
          <w:tab w:val="left" w:pos="5760"/>
        </w:tabs>
        <w:spacing w:before="120" w:after="120" w:line="276" w:lineRule="auto"/>
        <w:ind w:firstLine="709"/>
        <w:jc w:val="both"/>
        <w:rPr>
          <w:i/>
          <w:iCs/>
          <w:lang w:val="en-US" w:eastAsia="en-US"/>
        </w:rPr>
      </w:pPr>
      <w:r w:rsidRPr="00743591">
        <w:rPr>
          <w:lang w:val="en-US" w:eastAsia="en-US"/>
        </w:rPr>
        <w:t>-</w:t>
      </w:r>
      <w:r w:rsidR="00AC2019" w:rsidRPr="00743591">
        <w:rPr>
          <w:lang w:val="en-US" w:eastAsia="en-US"/>
        </w:rPr>
        <w:t xml:space="preserve"> </w:t>
      </w:r>
      <w:bookmarkStart w:id="3" w:name="_Hlk159593467"/>
      <w:r w:rsidR="00AC2019" w:rsidRPr="00743591">
        <w:rPr>
          <w:lang w:eastAsia="en-US"/>
        </w:rPr>
        <w:t>Nghị quyết số 100/20</w:t>
      </w:r>
      <w:r w:rsidR="00AC2019" w:rsidRPr="00743591">
        <w:rPr>
          <w:lang w:val="en-US" w:eastAsia="en-US"/>
        </w:rPr>
        <w:t>2</w:t>
      </w:r>
      <w:r w:rsidR="00AC2019" w:rsidRPr="00743591">
        <w:rPr>
          <w:lang w:eastAsia="en-US"/>
        </w:rPr>
        <w:t xml:space="preserve">3/QH15 ngày 24/6/2023 của Quốc hội về hoạt động chất vấn kỳ họp thứ 5 Quốc hội khóa XV đã đề ra nhiệm vụ: </w:t>
      </w:r>
      <w:bookmarkEnd w:id="3"/>
      <w:r w:rsidR="00AC2019" w:rsidRPr="00743591">
        <w:rPr>
          <w:i/>
          <w:iCs/>
          <w:lang w:eastAsia="en-US"/>
        </w:rPr>
        <w:t>“</w:t>
      </w:r>
      <w:r w:rsidR="000E00A6" w:rsidRPr="00743591">
        <w:rPr>
          <w:i/>
          <w:iCs/>
          <w:lang w:eastAsia="en-US"/>
        </w:rPr>
        <w:t>Tiếp tục thể chế hóa chủ trương, đường lối của Đảng, đồng bộ các chính sách, pháp luật của Nhà nước để thúc đẩy phát triển khoa học, công nghệ và đổi mới sáng tạo. Thực hiện hiệu quả Chiến lược phát triển khoa học, công nghệ và đổi mới sáng tạo đến năm 2030; triển khai đồng bộ các Chương trình khoa học và công nghệ cấp quốc gia đến năm 2030. Rà soát, sửa đổi, tháo gỡ các rào cản trong chính sách, pháp luật về kinh tế, tài chính, đầu tư, đấu thầu với pháp luật khoa học và công nghệ (Luật Khoa học và Công nghệ, Luật Ngân sách nhà nước, Luật Đầu tư, Luật Đấu thầu, Luật Quản lý, sử dụng tài sản công...) theo hướng phù hợp với cơ chế thị trường, tôn trọng đặc thù của lao động sáng tạo, chấp nhận rủi ro, độ trễ trong nghiên cứu khoa học, công nghệ và đổi mới sáng tạo theo thông lệ và chuẩn mực quốc tế, bảo đảm công khai, minh bạch. Nghiên cứu xây dựng cơ chế, chính sách đặc thù, vượt trội để khoa học, công nghệ và đổi mới sáng tạo thực sự là đột phá chiến lược, tạo bứt phá nâng cao năng suất, chất lượng, hiệu quả và sức cạnh tranh của nền kinh tế</w:t>
      </w:r>
      <w:r w:rsidR="000E00A6" w:rsidRPr="00743591">
        <w:rPr>
          <w:i/>
          <w:iCs/>
          <w:lang w:val="en-US" w:eastAsia="en-US"/>
        </w:rPr>
        <w:t>.</w:t>
      </w:r>
    </w:p>
    <w:p w14:paraId="178FD5B2" w14:textId="169E9855" w:rsidR="00AC2019" w:rsidRPr="00743591" w:rsidRDefault="00B65FDF" w:rsidP="00743591">
      <w:pPr>
        <w:widowControl w:val="0"/>
        <w:tabs>
          <w:tab w:val="left" w:pos="5760"/>
        </w:tabs>
        <w:spacing w:before="120" w:after="120" w:line="276" w:lineRule="auto"/>
        <w:ind w:firstLine="709"/>
        <w:jc w:val="both"/>
        <w:rPr>
          <w:i/>
          <w:iCs/>
          <w:lang w:val="it-IT" w:eastAsia="en-US"/>
        </w:rPr>
      </w:pPr>
      <w:r w:rsidRPr="00743591">
        <w:rPr>
          <w:i/>
          <w:iCs/>
        </w:rPr>
        <w:t xml:space="preserve">Tăng cường đầu tư từ ngân sách nhà nước cho khoa học và công nghệ bảo đảm từ 2% tổng chi ngân sách trở lên theo quy định của Luật Khoa học và Công nghệ; thống kê, tổng hợp số liệu, kiểm tra chặt chẽ việc sử dụng ngân sách nhà nước chi cho đầu tư phát triển khoa học, công nghệ tại các cơ quan, địa phương. Rà soát, đơn giản hóa thủ tục thanh, quyết toán kinh phí nghiên cứu khoa học, mở rộng cơ chế giao khoán sản phẩm…Giải quyết hiệu quả các vướng mắc để giải phóng tối đa nguồn lực từ Quỹ Phát triển khoa học và công nghệ của doanh nghiệp theo tinh thần Nghị quyết số 43/2022/QH15 ngày 11/01/2022 của Quốc hội về chính sách tài khóa, tiền tệ hỗ trợ Chương trình </w:t>
      </w:r>
      <w:r w:rsidRPr="00743591">
        <w:rPr>
          <w:i/>
          <w:iCs/>
        </w:rPr>
        <w:lastRenderedPageBreak/>
        <w:t>phục hồi và phát triển kinh tế - xã hội, tạo điều kiện cho doanh nghiệp thúc đẩy nghiên cứu, phát triển công nghệ và đổi mới sáng tạo</w:t>
      </w:r>
      <w:r w:rsidR="00AC2019" w:rsidRPr="00743591">
        <w:rPr>
          <w:i/>
          <w:iCs/>
          <w:lang w:val="it-IT" w:eastAsia="en-US"/>
        </w:rPr>
        <w:t>”</w:t>
      </w:r>
      <w:r w:rsidRPr="00743591">
        <w:rPr>
          <w:i/>
          <w:iCs/>
          <w:lang w:val="it-IT" w:eastAsia="en-US"/>
        </w:rPr>
        <w:t>.</w:t>
      </w:r>
    </w:p>
    <w:p w14:paraId="5132A792" w14:textId="57BB36EE" w:rsidR="00B65FDF" w:rsidRPr="00743591" w:rsidRDefault="00B65FDF" w:rsidP="00743591">
      <w:pPr>
        <w:widowControl w:val="0"/>
        <w:tabs>
          <w:tab w:val="left" w:pos="5760"/>
        </w:tabs>
        <w:spacing w:before="120" w:after="120" w:line="276" w:lineRule="auto"/>
        <w:ind w:firstLine="709"/>
        <w:jc w:val="both"/>
        <w:rPr>
          <w:lang w:val="af-ZA" w:eastAsia="en-US"/>
        </w:rPr>
      </w:pPr>
      <w:r w:rsidRPr="00743591">
        <w:rPr>
          <w:i/>
          <w:iCs/>
          <w:lang w:val="it-IT" w:eastAsia="en-US"/>
        </w:rPr>
        <w:t xml:space="preserve">- </w:t>
      </w:r>
      <w:r w:rsidR="00A91ECA" w:rsidRPr="00743591">
        <w:rPr>
          <w:lang w:val="it-IT" w:eastAsia="en-US"/>
        </w:rPr>
        <w:t>Nghị quyết số 68/NQ-CP ngày 12/5/2022 của Chính phủ về tiếp tục đổi mới, nâng cao hiệu quả hoạt động và huy động nguồn lực của doanh nghiệp nhà nước, trọng tâm là tập đoàn kinh tế, tổng công ty trong phát triển kinh tế - xã hội</w:t>
      </w:r>
      <w:r w:rsidR="00387A15" w:rsidRPr="00743591">
        <w:rPr>
          <w:lang w:val="it-IT" w:eastAsia="en-US"/>
        </w:rPr>
        <w:t xml:space="preserve">, tại khoản 4 Mục IV Nghị quyết đã đề ra nhiệm vụ </w:t>
      </w:r>
      <w:r w:rsidR="00A91ECA" w:rsidRPr="00743591">
        <w:rPr>
          <w:lang w:val="it-IT" w:eastAsia="en-US"/>
        </w:rPr>
        <w:t>“</w:t>
      </w:r>
      <w:r w:rsidR="00A91ECA" w:rsidRPr="00743591">
        <w:rPr>
          <w:i/>
          <w:iCs/>
          <w:lang w:val="it-IT" w:eastAsia="en-US"/>
        </w:rPr>
        <w:t>Nghiên cứu sửa đổi quy định về chuyển mục đích sử dụng Quỹ phát triển khoa học và công nghệ của doanh nghiệp để thực hiện các nhiệm vụ: đầu tư cho các vườn ươm trong lĩnh vực liên quan đến khoa học công nghệ và đổi mới sáng tạo; đặt hàng các sản phẩm đổi mới sáng tạo; đầu tư cho doanh nghiệp khởi nghiệp sáng tạo...Nghiên cứu, trình Chính phủ Nghị định sửa đổi, bổ sung Nghị định số 95/2014/NĐ-CP ngày 17 tháng 10 năm 2014 về đầu tư và cơ chế tài chính đối với hoạt động khoa học công nghệ</w:t>
      </w:r>
      <w:r w:rsidR="00A91ECA" w:rsidRPr="00743591">
        <w:rPr>
          <w:lang w:val="it-IT" w:eastAsia="en-US"/>
        </w:rPr>
        <w:t>”</w:t>
      </w:r>
      <w:r w:rsidR="00387A15" w:rsidRPr="00743591">
        <w:rPr>
          <w:lang w:val="it-IT" w:eastAsia="en-US"/>
        </w:rPr>
        <w:t>.</w:t>
      </w:r>
    </w:p>
    <w:p w14:paraId="65FA84AB" w14:textId="6AA015C7" w:rsidR="000E3AD3" w:rsidRPr="00743591" w:rsidRDefault="006E4E50" w:rsidP="00743591">
      <w:pPr>
        <w:pStyle w:val="NoSpacing"/>
        <w:spacing w:before="120" w:after="120" w:line="276" w:lineRule="auto"/>
        <w:jc w:val="both"/>
        <w:rPr>
          <w:lang w:val="pt-BR"/>
        </w:rPr>
      </w:pPr>
      <w:r w:rsidRPr="00743591">
        <w:rPr>
          <w:lang w:val="pt-BR"/>
        </w:rPr>
        <w:tab/>
      </w:r>
      <w:r w:rsidR="00B65FDF" w:rsidRPr="00743591">
        <w:rPr>
          <w:lang w:val="pt-BR"/>
        </w:rPr>
        <w:t xml:space="preserve">- </w:t>
      </w:r>
      <w:r w:rsidR="000E3AD3" w:rsidRPr="00743591">
        <w:rPr>
          <w:lang w:val="pt-BR"/>
        </w:rPr>
        <w:t>Nghị quyết số 58/NQ-CP ngày 21/4/2023 của Chính phủ về một số chính sách, giải pháp trọng tâm hỗ trợ doanh nghiệp chủ động thích ứng, phục hồi nhanh và phát triển bền vững đến năm 2026</w:t>
      </w:r>
      <w:r w:rsidR="00387A15" w:rsidRPr="00743591">
        <w:rPr>
          <w:lang w:val="pt-BR"/>
        </w:rPr>
        <w:t>, tại điểm h khoản 1 phần A mục III của Nghị quyết đã đề ra nhiệm vụ:</w:t>
      </w:r>
      <w:r w:rsidR="000E3AD3" w:rsidRPr="00743591">
        <w:rPr>
          <w:lang w:val="pt-BR"/>
        </w:rPr>
        <w:t xml:space="preserve"> </w:t>
      </w:r>
      <w:bookmarkStart w:id="4" w:name="_Hlk149867136"/>
      <w:r w:rsidR="000E3AD3" w:rsidRPr="00743591">
        <w:rPr>
          <w:lang w:val="pt-BR"/>
        </w:rPr>
        <w:t>“</w:t>
      </w:r>
      <w:r w:rsidR="00547F75" w:rsidRPr="00743591">
        <w:rPr>
          <w:i/>
          <w:iCs/>
          <w:lang w:val="pt-BR"/>
        </w:rPr>
        <w:t>...</w:t>
      </w:r>
      <w:r w:rsidR="000E3AD3" w:rsidRPr="00743591">
        <w:rPr>
          <w:i/>
          <w:iCs/>
          <w:lang w:val="pt-BR"/>
        </w:rPr>
        <w:t>nghiên cứu sửa đổi quy định về chuyển mục đích sử dụng Quỹ Phát triển khoa học và công nghệ của doanh nghiệp để thực hiện các nhiệm vụ: đầu tư cho các vườn ươm trong lĩnh vực liên quan đến khoa học công nghệ và đổi mới sáng tạo; đặt hàng các sản phẩm đổi mới sáng tạo; đầu tư cho doanh nghiệp khởi nghiệp sáng tạo</w:t>
      </w:r>
      <w:r w:rsidR="000E3AD3" w:rsidRPr="00743591">
        <w:rPr>
          <w:lang w:val="pt-BR"/>
        </w:rPr>
        <w:t>”</w:t>
      </w:r>
      <w:r w:rsidR="00387A15" w:rsidRPr="00743591">
        <w:rPr>
          <w:lang w:val="pt-BR"/>
        </w:rPr>
        <w:t>.</w:t>
      </w:r>
      <w:r w:rsidR="00A91ECA" w:rsidRPr="00743591">
        <w:rPr>
          <w:lang w:val="pt-BR"/>
        </w:rPr>
        <w:t xml:space="preserve"> </w:t>
      </w:r>
      <w:bookmarkEnd w:id="4"/>
    </w:p>
    <w:p w14:paraId="2221F725" w14:textId="27D5CEC7" w:rsidR="00547F75" w:rsidRPr="00743591" w:rsidRDefault="000E00A6" w:rsidP="00743591">
      <w:pPr>
        <w:pStyle w:val="NoSpacing"/>
        <w:spacing w:before="120" w:after="120" w:line="276" w:lineRule="auto"/>
        <w:ind w:firstLine="720"/>
        <w:jc w:val="both"/>
        <w:rPr>
          <w:lang w:val="pt-BR"/>
        </w:rPr>
      </w:pPr>
      <w:bookmarkStart w:id="5" w:name="_Hlk149867169"/>
      <w:r w:rsidRPr="00743591">
        <w:rPr>
          <w:lang w:val="pt-BR"/>
        </w:rPr>
        <w:t xml:space="preserve">- </w:t>
      </w:r>
      <w:r w:rsidR="00547F75" w:rsidRPr="00743591">
        <w:rPr>
          <w:lang w:val="pt-BR"/>
        </w:rPr>
        <w:t>Chỉ thị số 12/CT-TTg ngày 06/5/2023</w:t>
      </w:r>
      <w:r w:rsidRPr="00743591">
        <w:rPr>
          <w:lang w:val="pt-BR"/>
        </w:rPr>
        <w:t xml:space="preserve"> của Thủ tướng Chính phủ </w:t>
      </w:r>
      <w:r w:rsidR="00547F75" w:rsidRPr="00743591">
        <w:rPr>
          <w:lang w:val="pt-BR"/>
        </w:rPr>
        <w:t>về nhiệm vụ, giải pháp đổi mới hoạt động của Ủy ban Quản lý vốn nhà nước tại doanh nghiệp và nâng cao hiệu quả hoạt động, phát huy nguồn lực đầu tư của 19 tập đoàn kinh tế, tổng công ty nhà nước trực thuộc</w:t>
      </w:r>
      <w:r w:rsidR="00387A15" w:rsidRPr="00743591">
        <w:rPr>
          <w:lang w:val="pt-BR"/>
        </w:rPr>
        <w:t>, tại khoản 6 Chỉ thị đề ra nhiệm vụ</w:t>
      </w:r>
      <w:r w:rsidR="00547F75" w:rsidRPr="00743591">
        <w:rPr>
          <w:lang w:val="pt-BR"/>
        </w:rPr>
        <w:t xml:space="preserve">: </w:t>
      </w:r>
      <w:r w:rsidR="00547F75" w:rsidRPr="00743591">
        <w:rPr>
          <w:i/>
          <w:iCs/>
          <w:lang w:val="pt-BR"/>
        </w:rPr>
        <w:t>“Nghiên cứu sửa đổi quy định về chuyển mục đích sử dụng Quỹ Phát triển khoa học và công nghệ của doanh nghiệp để tạo điều kiện thực hiện đầu tư cho các vườn ươm trong lĩnh vực liên quan đến khoa học công nghệ và đổi mới sáng tạo, đặt hàng các sản phẩm mới, đầu tư cho doanh nghiệp khởi nghiệp sáng tạo”</w:t>
      </w:r>
      <w:r w:rsidR="00387A15" w:rsidRPr="00743591">
        <w:rPr>
          <w:i/>
          <w:iCs/>
          <w:lang w:val="pt-BR"/>
        </w:rPr>
        <w:t>.</w:t>
      </w:r>
    </w:p>
    <w:p w14:paraId="096C025E" w14:textId="1F8275DF" w:rsidR="00796BCC" w:rsidRPr="00743591" w:rsidRDefault="000E00A6" w:rsidP="00743591">
      <w:pPr>
        <w:pStyle w:val="NoSpacing"/>
        <w:spacing w:before="120" w:after="120" w:line="276" w:lineRule="auto"/>
        <w:ind w:firstLine="720"/>
        <w:jc w:val="both"/>
        <w:rPr>
          <w:lang w:val="pt-BR"/>
        </w:rPr>
      </w:pPr>
      <w:r w:rsidRPr="00743591">
        <w:rPr>
          <w:lang w:val="pt-BR"/>
        </w:rPr>
        <w:t xml:space="preserve">- </w:t>
      </w:r>
      <w:r w:rsidR="00796BCC" w:rsidRPr="00743591">
        <w:rPr>
          <w:lang w:val="pt-BR"/>
        </w:rPr>
        <w:t>Thủ tướng Chính phủ đã yêu cầu Bộ KH&amp;CN chủ trì, phối hợp với các cơ quan liên quan xây dựng, trình Chính phủ Nghị định sửa đổi, bổ sung một số điều của Nghị định số 95/2014/NĐ-CP trước 31/6/2024 tại các văn bản số 9431/VPCP-KTTH ngày 30/11/2023 và 185/VPCP-KTTH ngày 09/01/2024.</w:t>
      </w:r>
    </w:p>
    <w:p w14:paraId="7500AB78" w14:textId="30CF1A49" w:rsidR="00796BCC" w:rsidRPr="00743591" w:rsidRDefault="000E00A6" w:rsidP="00743591">
      <w:pPr>
        <w:pStyle w:val="NoSpacing"/>
        <w:spacing w:before="120" w:after="120" w:line="276" w:lineRule="auto"/>
        <w:ind w:firstLine="720"/>
        <w:jc w:val="both"/>
        <w:rPr>
          <w:b/>
          <w:bCs/>
          <w:lang w:val="pt-BR"/>
        </w:rPr>
      </w:pPr>
      <w:r w:rsidRPr="00743591">
        <w:rPr>
          <w:b/>
          <w:bCs/>
          <w:lang w:val="pt-BR"/>
        </w:rPr>
        <w:t>2</w:t>
      </w:r>
      <w:r w:rsidR="00796BCC" w:rsidRPr="00743591">
        <w:rPr>
          <w:b/>
          <w:bCs/>
          <w:lang w:val="pt-BR"/>
        </w:rPr>
        <w:t>. Cơ sở nghiên cứu lý luận và thực tiễn</w:t>
      </w:r>
    </w:p>
    <w:bookmarkEnd w:id="5"/>
    <w:p w14:paraId="6A0C99C0" w14:textId="7DA6D471" w:rsidR="00563852" w:rsidRPr="00743591" w:rsidRDefault="006F0856" w:rsidP="00743591">
      <w:pPr>
        <w:pStyle w:val="NoSpacing"/>
        <w:spacing w:before="120" w:after="120" w:line="276" w:lineRule="auto"/>
        <w:jc w:val="both"/>
        <w:rPr>
          <w:spacing w:val="-2"/>
          <w:lang w:val="pt-BR"/>
        </w:rPr>
      </w:pPr>
      <w:r w:rsidRPr="00743591">
        <w:rPr>
          <w:lang w:val="pt-BR"/>
        </w:rPr>
        <w:tab/>
      </w:r>
      <w:r w:rsidR="003C6976" w:rsidRPr="00743591">
        <w:rPr>
          <w:spacing w:val="-2"/>
          <w:lang w:val="it-IT"/>
        </w:rPr>
        <w:t>Trên cơ sở tổng hợp ý kiến</w:t>
      </w:r>
      <w:r w:rsidR="003C6976" w:rsidRPr="00743591">
        <w:rPr>
          <w:spacing w:val="-2"/>
        </w:rPr>
        <w:t xml:space="preserve"> </w:t>
      </w:r>
      <w:r w:rsidR="003C6976" w:rsidRPr="00743591">
        <w:rPr>
          <w:spacing w:val="-2"/>
          <w:lang w:val="it-IT"/>
        </w:rPr>
        <w:t xml:space="preserve">đánh giá tình hình thực hiện Nghị định số 95/2014/NĐ-CP ngày 17/10/2014 của Chính phủ về đầu tư và cơ chế tài chính đối </w:t>
      </w:r>
      <w:r w:rsidR="003C6976" w:rsidRPr="00743591">
        <w:rPr>
          <w:spacing w:val="-2"/>
          <w:lang w:val="it-IT"/>
        </w:rPr>
        <w:lastRenderedPageBreak/>
        <w:t>với hoạt động khoa học và công nghệ (Nghị định số 95/2014/NĐ-CP) của 68 Bộ, ngành, địa phương và 05 doanh nghiệp theo đề nghị của Bộ Khoa học và Công nghệ tại Công văn số 1977/BKHCN-KHTC ngày 04/8/2022</w:t>
      </w:r>
      <w:r w:rsidR="002E26BF" w:rsidRPr="00743591">
        <w:rPr>
          <w:spacing w:val="-2"/>
          <w:lang w:val="it-IT"/>
        </w:rPr>
        <w:t xml:space="preserve"> và Công văn số 2386/BKHCN-KHTC ngày 08/9/2022</w:t>
      </w:r>
      <w:r w:rsidR="003C6976" w:rsidRPr="00743591">
        <w:rPr>
          <w:spacing w:val="-2"/>
          <w:lang w:val="it-IT"/>
        </w:rPr>
        <w:t xml:space="preserve">, </w:t>
      </w:r>
      <w:r w:rsidRPr="00743591">
        <w:rPr>
          <w:spacing w:val="-2"/>
          <w:lang w:val="pt-BR"/>
        </w:rPr>
        <w:t xml:space="preserve">Bộ KH&amp;CN đã có văn bản báo cáo Thủ tướng Chính phủ về </w:t>
      </w:r>
      <w:r w:rsidR="00EE6F60" w:rsidRPr="00743591">
        <w:rPr>
          <w:spacing w:val="-2"/>
          <w:lang w:val="pt-BR"/>
        </w:rPr>
        <w:t>việc đánh giá, tổng kết tình hình thực hiện và đề xuất sửa đổi, bổ sung Nghị định số 95/2014/NĐ-CP</w:t>
      </w:r>
      <w:r w:rsidR="00F858A4" w:rsidRPr="00743591">
        <w:rPr>
          <w:spacing w:val="-2"/>
          <w:lang w:val="pt-BR"/>
        </w:rPr>
        <w:t xml:space="preserve"> tại </w:t>
      </w:r>
      <w:r w:rsidR="00EE6F60" w:rsidRPr="00743591">
        <w:rPr>
          <w:spacing w:val="-2"/>
          <w:lang w:val="pt-BR"/>
        </w:rPr>
        <w:t>Công văn số</w:t>
      </w:r>
      <w:r w:rsidR="00EF54F8" w:rsidRPr="00743591">
        <w:rPr>
          <w:spacing w:val="-2"/>
          <w:lang w:val="pt-BR"/>
        </w:rPr>
        <w:t xml:space="preserve"> 3799/BKHCN-KHTC ngày 24/10/2023 về việc báo cáo thực hiện nhiệm vụ được giao tại Nghị quyết số 58/NQ-CP ngày 21/4/2023 của Chính phủ</w:t>
      </w:r>
      <w:r w:rsidR="00796BCC" w:rsidRPr="00743591">
        <w:rPr>
          <w:spacing w:val="-2"/>
          <w:lang w:val="pt-BR"/>
        </w:rPr>
        <w:t xml:space="preserve"> và Công văn </w:t>
      </w:r>
      <w:r w:rsidR="00563852" w:rsidRPr="00743591">
        <w:rPr>
          <w:spacing w:val="-2"/>
          <w:lang w:val="pt-BR"/>
        </w:rPr>
        <w:t>số 4801/BKHCN-KHTC ngày 15/12/2023 báo cáo Thủ tướng Chính phủ về việc trích lập, quản lý và sử dụng Quỹ Phát triển khoa học và công nghệ của doanh nghiệp.</w:t>
      </w:r>
    </w:p>
    <w:p w14:paraId="655849C3" w14:textId="5A64B0E2" w:rsidR="002E26BF" w:rsidRPr="00743591" w:rsidRDefault="002E26BF" w:rsidP="00743591">
      <w:pPr>
        <w:pStyle w:val="NoSpacing"/>
        <w:spacing w:before="120" w:after="120" w:line="276" w:lineRule="auto"/>
        <w:jc w:val="both"/>
        <w:rPr>
          <w:spacing w:val="-2"/>
          <w:lang w:val="it-IT"/>
        </w:rPr>
      </w:pPr>
      <w:r w:rsidRPr="00743591">
        <w:rPr>
          <w:lang w:val="pt-BR"/>
        </w:rPr>
        <w:tab/>
      </w:r>
      <w:r w:rsidR="00387A15" w:rsidRPr="00743591">
        <w:rPr>
          <w:spacing w:val="-2"/>
          <w:lang w:val="it-IT"/>
        </w:rPr>
        <w:t>Sau gần</w:t>
      </w:r>
      <w:r w:rsidRPr="00743591">
        <w:rPr>
          <w:spacing w:val="-2"/>
          <w:lang w:val="it-IT"/>
        </w:rPr>
        <w:t xml:space="preserve"> 10 năm thực hiện chính sách về đầu tư và cơ chế tài chính đối với hoạt động KH&amp;CN, Nghị định số 95/2014/NĐ-CP đã đạt được kết quả nhất định và không phát sinh vướng mắc lớn cần thay thế. Việc sửa đổi Nghị định số 95/2014/NĐ-CP xuất phát từ những bất cập trong thực hiện đầu tư và cơ chế tài chính đối với hoạt động khoa học và công nghệ và sự thay đổi của pháp luật có liên quan. Tuy nhiên, những quy định hiện hành về đầu tư và cơ chế tài chính đối với hoạt động KH&amp;CN đã bộc lộ một số nội dung chưa phù hợp, cụ thể như sau:</w:t>
      </w:r>
    </w:p>
    <w:p w14:paraId="0430E8EB" w14:textId="47941DB2" w:rsidR="002E26BF" w:rsidRPr="00743591" w:rsidRDefault="002E26BF" w:rsidP="00743591">
      <w:pPr>
        <w:pStyle w:val="NoSpacing"/>
        <w:spacing w:before="120" w:after="120" w:line="276" w:lineRule="auto"/>
        <w:jc w:val="both"/>
        <w:rPr>
          <w:lang w:val="pt-BR"/>
        </w:rPr>
      </w:pPr>
      <w:r w:rsidRPr="00743591">
        <w:rPr>
          <w:lang w:val="pt-BR"/>
        </w:rPr>
        <w:tab/>
        <w:t xml:space="preserve">- </w:t>
      </w:r>
      <w:r w:rsidR="00292BC6" w:rsidRPr="00743591">
        <w:rPr>
          <w:lang w:val="pt-BR"/>
        </w:rPr>
        <w:t xml:space="preserve">Về đầu tư cho hoạt động KH&amp;CN: Phân bổ vốn đầu tư còn chồng chéo, dàn trải, chưa tập trung vào các lĩnh vực ưu tiên theo Chiến lược phát triển KH&amp;CN theo từng giai đoạn được Thủ tướng Chính phủ phê duyệt. </w:t>
      </w:r>
      <w:r w:rsidR="009530B4" w:rsidRPr="00743591">
        <w:rPr>
          <w:lang w:val="pt-BR"/>
        </w:rPr>
        <w:t>Cơ chế quản lý tài chính đối với các tổ chức KH&amp;CN, nhất là các tổ chức sự nghiệp công lập chưa phù hợp dẫn đến đơn vị gặp khó khăn, vướng mắc trong quyền tự chủ về kế hoạch, tài chính, nhân lực và hợp tác quốc tế để phát huy tính năng động, sáng tạo, thu hút nguồn nhân lực có trình độ cao trong nghiên cứu.</w:t>
      </w:r>
      <w:r w:rsidRPr="00743591">
        <w:rPr>
          <w:lang w:val="pt-BR"/>
        </w:rPr>
        <w:t xml:space="preserve"> </w:t>
      </w:r>
      <w:r w:rsidR="00F04641" w:rsidRPr="00743591">
        <w:rPr>
          <w:lang w:val="pt-BR"/>
        </w:rPr>
        <w:t>Trong thực tế, việc đầu tư tăng cường năng lực nghiên cứu bao gồm mua sắm máy móc, trang thiết bị nghiên cứu của các tổ chức KH&amp;CN đang được lập dự toán và phân bổ bằng nguồn sự nghiệp KH&amp;CN, chưa được quy định tại Điều 4 của Nghị định số 95/2014/NĐ-CP.</w:t>
      </w:r>
    </w:p>
    <w:p w14:paraId="318DEC90" w14:textId="528CF382" w:rsidR="009530B4" w:rsidRPr="00743591" w:rsidRDefault="009530B4" w:rsidP="00743591">
      <w:pPr>
        <w:pStyle w:val="NoSpacing"/>
        <w:spacing w:before="120" w:after="120" w:line="276" w:lineRule="auto"/>
        <w:jc w:val="both"/>
        <w:rPr>
          <w:lang w:val="pt-BR"/>
        </w:rPr>
      </w:pPr>
      <w:r w:rsidRPr="00743591">
        <w:rPr>
          <w:lang w:val="pt-BR"/>
        </w:rPr>
        <w:tab/>
        <w:t>- Về cơ chế quản lý tài chính cho nhiệm vụ KH&amp;CN: Quy định về xây dựng dự toán và kinh phí quản lý nhiệm vụ KH&amp;CN sử dụng NSNN hiện nay dù đã đổi mới nhưng chưa đáp ứng được nhu cầu, nguyện vọng của cộng đồng khoa học.</w:t>
      </w:r>
      <w:r w:rsidR="000E00A6" w:rsidRPr="00743591">
        <w:rPr>
          <w:lang w:val="pt-BR"/>
        </w:rPr>
        <w:t xml:space="preserve"> </w:t>
      </w:r>
      <w:r w:rsidR="00F04641" w:rsidRPr="00743591">
        <w:rPr>
          <w:lang w:val="pt-BR"/>
        </w:rPr>
        <w:t xml:space="preserve">Quy trình phân bổ kinh phí thực hiện các nhiệm vụ KH&amp;CN theo quy định tại khoản 3 Điều 5 vào các Quỹ KH&amp;CN các cấp chưa được thực hiện do các Quỹ phát triển KH&amp;CN của Bộ, ngành, địa phương theo Điều 7 của Nghị định số 95/2014/NĐ-CP về cơ bản chưa được thành lập. Mục tiêu của cơ chế khoán chi là giảm ràng buộc về thủ tục hành chính, chứng từ chi tiêu để các nhà khoa học có thể tập trung, chuyên tâm cho nghiên cứu khoa học; nhưng với các chính sách hiện nay, ngoài việc được tự chủ trong việc điều chỉnh dự toán các </w:t>
      </w:r>
      <w:r w:rsidR="00F04641" w:rsidRPr="00743591">
        <w:rPr>
          <w:lang w:val="pt-BR"/>
        </w:rPr>
        <w:lastRenderedPageBreak/>
        <w:t xml:space="preserve">nội dung chi khoán hay điều chỉnh định mức chi của các nội dung khoán; việc chi tiêu, thanh toán các nhiệm vụ KH&amp;CN vẫn phải chịu sự điều chỉnh của Luật Kế toán, Luật </w:t>
      </w:r>
      <w:r w:rsidR="00692C09">
        <w:rPr>
          <w:lang w:val="pt-BR"/>
        </w:rPr>
        <w:t>Ngân sách nhà nước</w:t>
      </w:r>
      <w:r w:rsidR="00F04641" w:rsidRPr="00743591">
        <w:rPr>
          <w:lang w:val="pt-BR"/>
        </w:rPr>
        <w:t>, Luật Đấu thầu.</w:t>
      </w:r>
    </w:p>
    <w:p w14:paraId="590C6D0B" w14:textId="6695C73E" w:rsidR="009530B4" w:rsidRPr="00743591" w:rsidRDefault="009530B4" w:rsidP="00743591">
      <w:pPr>
        <w:pStyle w:val="NoSpacing"/>
        <w:spacing w:before="120" w:after="120" w:line="276" w:lineRule="auto"/>
        <w:jc w:val="both"/>
        <w:rPr>
          <w:lang w:val="pt-BR"/>
        </w:rPr>
      </w:pPr>
      <w:r w:rsidRPr="00743591">
        <w:rPr>
          <w:lang w:val="pt-BR"/>
        </w:rPr>
        <w:tab/>
        <w:t xml:space="preserve">- Về trích lập và sử dụng Quỹ phát triển KH&amp;CN của doanh nghiệp: các quy định về việc khuyến khích trích lập và sử dụng Quỹ chưa đủ hấp dẫn doanh nghiệp, cho nên, số lượng doanh nghiệp trích lập Quỹ chưa nhiều và số dư </w:t>
      </w:r>
      <w:r w:rsidR="003B0457" w:rsidRPr="00743591">
        <w:rPr>
          <w:lang w:val="pt-BR"/>
        </w:rPr>
        <w:t>Quỹ chưa sử dụng lớn.</w:t>
      </w:r>
      <w:r w:rsidR="00F04641" w:rsidRPr="00743591">
        <w:rPr>
          <w:lang w:val="pt-BR"/>
        </w:rPr>
        <w:t xml:space="preserve"> Việc quản lý nhà nước về Quỹ áp dụng theo chế độ hậu kiểm, trong khi hướng dẫn nội dung chi còn thiếu cụ thể dễ dẫn đến rủi ro pháp lý cho doanh nghiệp.</w:t>
      </w:r>
      <w:r w:rsidR="00C25563" w:rsidRPr="00743591">
        <w:rPr>
          <w:lang w:val="pt-BR"/>
        </w:rPr>
        <w:t xml:space="preserve"> Thời gian hiệu lực của Nghị quyết số 43/2022/QH15 của Quốc hội) về cơ bản không đủ thời gian để doanh nghiệp triển khai, thực hiện mua máy móc, thiết bị đổi mới công nghệ phục vụ trực tiếp sản xuất kinh doanh (nhu cầu cấp thiết của doanh nghiệp)</w:t>
      </w:r>
      <w:r w:rsidR="00692C09">
        <w:rPr>
          <w:lang w:val="pt-BR"/>
        </w:rPr>
        <w:t>.</w:t>
      </w:r>
    </w:p>
    <w:p w14:paraId="266DC20F" w14:textId="38004F43" w:rsidR="00387A15" w:rsidRPr="00743591" w:rsidRDefault="00387A15" w:rsidP="00743591">
      <w:pPr>
        <w:pStyle w:val="NoSpacing"/>
        <w:spacing w:before="120" w:after="120" w:line="276" w:lineRule="auto"/>
        <w:jc w:val="both"/>
        <w:rPr>
          <w:lang w:val="pt-BR"/>
        </w:rPr>
      </w:pPr>
      <w:r w:rsidRPr="00743591">
        <w:rPr>
          <w:lang w:val="pt-BR"/>
        </w:rPr>
        <w:tab/>
        <w:t xml:space="preserve">- Một số nội dung khác được báo cáo cụ thể tại Báo cáo </w:t>
      </w:r>
      <w:r w:rsidR="00C10DD0" w:rsidRPr="00743591">
        <w:rPr>
          <w:lang w:val="pt-BR"/>
        </w:rPr>
        <w:t>Tổng kết</w:t>
      </w:r>
      <w:r w:rsidR="00E952B1" w:rsidRPr="00743591">
        <w:rPr>
          <w:lang w:val="pt-BR"/>
        </w:rPr>
        <w:t xml:space="preserve"> tình hình thực hiện Nghị định số 95/2014/NĐ-CP ngày 17/10/2014 của Chính phủ về đầu tư và cơ chế tài chính đối với hoạt động khoa học và công nghệ (đính kèm).</w:t>
      </w:r>
    </w:p>
    <w:p w14:paraId="36E1647B" w14:textId="11B0C1C6" w:rsidR="00EF54F8" w:rsidRPr="00743591" w:rsidRDefault="002E26BF" w:rsidP="00743591">
      <w:pPr>
        <w:pStyle w:val="NoSpacing"/>
        <w:spacing w:before="120" w:after="120" w:line="276" w:lineRule="auto"/>
        <w:jc w:val="both"/>
        <w:rPr>
          <w:lang w:val="pt-BR"/>
        </w:rPr>
      </w:pPr>
      <w:r w:rsidRPr="00743591">
        <w:rPr>
          <w:lang w:val="pt-BR"/>
        </w:rPr>
        <w:tab/>
      </w:r>
      <w:r w:rsidR="007F500F" w:rsidRPr="00743591">
        <w:rPr>
          <w:lang w:val="pt-BR"/>
        </w:rPr>
        <w:t>Vì vậy, để</w:t>
      </w:r>
      <w:r w:rsidR="00C25563" w:rsidRPr="00743591">
        <w:rPr>
          <w:lang w:val="pt-BR"/>
        </w:rPr>
        <w:t xml:space="preserve"> thể chế hóa chủ trương của Đảng và Nhà nước, hoàn thiện hệ thống pháp luật KH&amp;CN, </w:t>
      </w:r>
      <w:r w:rsidR="00EF54F8" w:rsidRPr="00743591">
        <w:rPr>
          <w:lang w:val="pt-BR"/>
        </w:rPr>
        <w:t>tháo gỡ các tồn tại, hạn chế</w:t>
      </w:r>
      <w:r w:rsidR="00C25563" w:rsidRPr="00743591">
        <w:rPr>
          <w:lang w:val="pt-BR"/>
        </w:rPr>
        <w:t xml:space="preserve"> và đáp ứng nhu cầu thực tiễn </w:t>
      </w:r>
      <w:r w:rsidR="00EF54F8" w:rsidRPr="00743591">
        <w:rPr>
          <w:lang w:val="pt-BR"/>
        </w:rPr>
        <w:t xml:space="preserve">trong quá trình thực hiện cơ chế tài chính và đầu tư </w:t>
      </w:r>
      <w:r w:rsidR="007F500F" w:rsidRPr="00743591">
        <w:rPr>
          <w:lang w:val="pt-BR"/>
        </w:rPr>
        <w:t>đối với</w:t>
      </w:r>
      <w:r w:rsidR="00EF54F8" w:rsidRPr="00743591">
        <w:rPr>
          <w:lang w:val="pt-BR"/>
        </w:rPr>
        <w:t xml:space="preserve"> hoạt động </w:t>
      </w:r>
      <w:r w:rsidR="007F500F" w:rsidRPr="00743591">
        <w:rPr>
          <w:lang w:val="pt-BR"/>
        </w:rPr>
        <w:t>KH&amp;CN</w:t>
      </w:r>
      <w:r w:rsidR="00EF54F8" w:rsidRPr="00743591">
        <w:rPr>
          <w:lang w:val="pt-BR"/>
        </w:rPr>
        <w:t xml:space="preserve">, </w:t>
      </w:r>
      <w:r w:rsidR="007F500F" w:rsidRPr="00743591">
        <w:rPr>
          <w:lang w:val="pt-BR"/>
        </w:rPr>
        <w:t>Bộ KH&amp;CN</w:t>
      </w:r>
      <w:r w:rsidR="00EF54F8" w:rsidRPr="00743591">
        <w:rPr>
          <w:lang w:val="pt-BR"/>
        </w:rPr>
        <w:t xml:space="preserve"> nghiên cứu, trình</w:t>
      </w:r>
      <w:r w:rsidR="007F500F" w:rsidRPr="00743591">
        <w:rPr>
          <w:lang w:val="pt-BR"/>
        </w:rPr>
        <w:t xml:space="preserve"> </w:t>
      </w:r>
      <w:r w:rsidR="00EF54F8" w:rsidRPr="00743591">
        <w:rPr>
          <w:lang w:val="pt-BR"/>
        </w:rPr>
        <w:t xml:space="preserve">Chính phủ </w:t>
      </w:r>
      <w:r w:rsidR="00C25563" w:rsidRPr="00743591">
        <w:rPr>
          <w:lang w:val="pt-BR"/>
        </w:rPr>
        <w:t xml:space="preserve">dự thảo </w:t>
      </w:r>
      <w:r w:rsidR="00EF54F8" w:rsidRPr="00743591">
        <w:rPr>
          <w:lang w:val="pt-BR"/>
        </w:rPr>
        <w:t>Nghị định sửa đổi, bổ sung một số điều của Nghị định</w:t>
      </w:r>
      <w:r w:rsidR="007F500F" w:rsidRPr="00743591">
        <w:rPr>
          <w:lang w:val="pt-BR"/>
        </w:rPr>
        <w:t xml:space="preserve"> số 95/2014/NĐ-CP</w:t>
      </w:r>
      <w:r w:rsidR="00EF54F8" w:rsidRPr="00743591">
        <w:rPr>
          <w:lang w:val="pt-BR"/>
        </w:rPr>
        <w:t>.</w:t>
      </w:r>
    </w:p>
    <w:p w14:paraId="72043212" w14:textId="2B2272EA" w:rsidR="00442C60" w:rsidRPr="00743591" w:rsidRDefault="00E046F7" w:rsidP="00743591">
      <w:pPr>
        <w:spacing w:before="120" w:after="120" w:line="276" w:lineRule="auto"/>
        <w:ind w:firstLine="720"/>
        <w:jc w:val="both"/>
        <w:rPr>
          <w:b/>
          <w:color w:val="000000"/>
          <w:lang w:val="it-IT"/>
        </w:rPr>
      </w:pPr>
      <w:r w:rsidRPr="00743591">
        <w:rPr>
          <w:b/>
          <w:color w:val="000000"/>
        </w:rPr>
        <w:t>I</w:t>
      </w:r>
      <w:r w:rsidR="00E631D2" w:rsidRPr="00743591">
        <w:rPr>
          <w:b/>
          <w:color w:val="000000"/>
        </w:rPr>
        <w:t>I.</w:t>
      </w:r>
      <w:r w:rsidR="00E631D2" w:rsidRPr="00743591">
        <w:rPr>
          <w:b/>
          <w:color w:val="000000"/>
          <w:lang w:val="it-IT"/>
        </w:rPr>
        <w:t xml:space="preserve"> </w:t>
      </w:r>
      <w:r w:rsidR="00EE6F60" w:rsidRPr="00743591">
        <w:rPr>
          <w:b/>
          <w:color w:val="000000"/>
          <w:lang w:val="it-IT"/>
        </w:rPr>
        <w:t xml:space="preserve">MỤC ĐÍCH, </w:t>
      </w:r>
      <w:r w:rsidR="00DE0049" w:rsidRPr="00743591">
        <w:rPr>
          <w:b/>
          <w:color w:val="000000"/>
          <w:lang w:val="it-IT"/>
        </w:rPr>
        <w:t>QUAN ĐIỂM CHỈ ĐẠO XÂY DỰNG NGHỊ ĐỊNH</w:t>
      </w:r>
    </w:p>
    <w:p w14:paraId="5EA05F88" w14:textId="65637F9E" w:rsidR="00F3037B" w:rsidRPr="00743591" w:rsidRDefault="00F3037B" w:rsidP="00743591">
      <w:pPr>
        <w:pStyle w:val="NoSpacing"/>
        <w:numPr>
          <w:ilvl w:val="0"/>
          <w:numId w:val="2"/>
        </w:numPr>
        <w:spacing w:before="120" w:after="120" w:line="276" w:lineRule="auto"/>
        <w:jc w:val="both"/>
        <w:rPr>
          <w:b/>
          <w:bCs/>
          <w:lang w:val="en-US" w:eastAsia="en-US"/>
        </w:rPr>
      </w:pPr>
      <w:proofErr w:type="spellStart"/>
      <w:r w:rsidRPr="00743591">
        <w:rPr>
          <w:b/>
          <w:bCs/>
          <w:lang w:val="en-US" w:eastAsia="en-US"/>
        </w:rPr>
        <w:t>Mục</w:t>
      </w:r>
      <w:proofErr w:type="spellEnd"/>
      <w:r w:rsidRPr="00743591">
        <w:rPr>
          <w:b/>
          <w:bCs/>
          <w:lang w:val="en-US" w:eastAsia="en-US"/>
        </w:rPr>
        <w:t xml:space="preserve"> </w:t>
      </w:r>
      <w:proofErr w:type="spellStart"/>
      <w:r w:rsidRPr="00743591">
        <w:rPr>
          <w:b/>
          <w:bCs/>
          <w:lang w:val="en-US" w:eastAsia="en-US"/>
        </w:rPr>
        <w:t>đích</w:t>
      </w:r>
      <w:proofErr w:type="spellEnd"/>
    </w:p>
    <w:p w14:paraId="3B260B1A" w14:textId="6DF8E594" w:rsidR="007F500F" w:rsidRPr="00743591" w:rsidRDefault="007F500F" w:rsidP="00743591">
      <w:pPr>
        <w:pStyle w:val="NoSpacing"/>
        <w:spacing w:before="120" w:after="120" w:line="276" w:lineRule="auto"/>
        <w:ind w:firstLine="720"/>
        <w:jc w:val="both"/>
        <w:rPr>
          <w:lang w:val="en-US" w:eastAsia="en-US"/>
        </w:rPr>
      </w:pPr>
      <w:r w:rsidRPr="00743591">
        <w:rPr>
          <w:lang w:val="en-US" w:eastAsia="en-US"/>
        </w:rPr>
        <w:t xml:space="preserve">- </w:t>
      </w:r>
      <w:proofErr w:type="spellStart"/>
      <w:r w:rsidRPr="00743591">
        <w:rPr>
          <w:lang w:val="en-US" w:eastAsia="en-US"/>
        </w:rPr>
        <w:t>Thể</w:t>
      </w:r>
      <w:proofErr w:type="spellEnd"/>
      <w:r w:rsidRPr="00743591">
        <w:rPr>
          <w:lang w:val="en-US" w:eastAsia="en-US"/>
        </w:rPr>
        <w:t xml:space="preserve"> </w:t>
      </w:r>
      <w:proofErr w:type="spellStart"/>
      <w:r w:rsidRPr="00743591">
        <w:rPr>
          <w:lang w:val="en-US" w:eastAsia="en-US"/>
        </w:rPr>
        <w:t>chế</w:t>
      </w:r>
      <w:proofErr w:type="spellEnd"/>
      <w:r w:rsidRPr="00743591">
        <w:rPr>
          <w:lang w:val="en-US" w:eastAsia="en-US"/>
        </w:rPr>
        <w:t xml:space="preserve"> </w:t>
      </w:r>
      <w:proofErr w:type="spellStart"/>
      <w:r w:rsidR="00FC4437" w:rsidRPr="00743591">
        <w:rPr>
          <w:lang w:val="en-US" w:eastAsia="en-US"/>
        </w:rPr>
        <w:t>hóa</w:t>
      </w:r>
      <w:proofErr w:type="spellEnd"/>
      <w:r w:rsidR="00FC4437" w:rsidRPr="00743591">
        <w:rPr>
          <w:lang w:val="en-US" w:eastAsia="en-US"/>
        </w:rPr>
        <w:t xml:space="preserve"> </w:t>
      </w:r>
      <w:proofErr w:type="spellStart"/>
      <w:r w:rsidR="00FC4437" w:rsidRPr="00743591">
        <w:rPr>
          <w:lang w:val="en-US" w:eastAsia="en-US"/>
        </w:rPr>
        <w:t>các</w:t>
      </w:r>
      <w:proofErr w:type="spellEnd"/>
      <w:r w:rsidR="00FC4437" w:rsidRPr="00743591">
        <w:rPr>
          <w:lang w:val="en-US" w:eastAsia="en-US"/>
        </w:rPr>
        <w:t xml:space="preserve"> </w:t>
      </w:r>
      <w:proofErr w:type="spellStart"/>
      <w:r w:rsidR="00FC4437" w:rsidRPr="00743591">
        <w:rPr>
          <w:lang w:val="en-US" w:eastAsia="en-US"/>
        </w:rPr>
        <w:t>chủ</w:t>
      </w:r>
      <w:proofErr w:type="spellEnd"/>
      <w:r w:rsidR="00FC4437" w:rsidRPr="00743591">
        <w:rPr>
          <w:lang w:val="en-US" w:eastAsia="en-US"/>
        </w:rPr>
        <w:t xml:space="preserve"> </w:t>
      </w:r>
      <w:proofErr w:type="spellStart"/>
      <w:r w:rsidR="00FC4437" w:rsidRPr="00743591">
        <w:rPr>
          <w:lang w:val="en-US" w:eastAsia="en-US"/>
        </w:rPr>
        <w:t>trương</w:t>
      </w:r>
      <w:proofErr w:type="spellEnd"/>
      <w:r w:rsidR="00FC4437" w:rsidRPr="00743591">
        <w:rPr>
          <w:lang w:val="en-US" w:eastAsia="en-US"/>
        </w:rPr>
        <w:t xml:space="preserve"> </w:t>
      </w:r>
      <w:proofErr w:type="spellStart"/>
      <w:r w:rsidR="00FC4437" w:rsidRPr="00743591">
        <w:rPr>
          <w:lang w:val="en-US" w:eastAsia="en-US"/>
        </w:rPr>
        <w:t>của</w:t>
      </w:r>
      <w:proofErr w:type="spellEnd"/>
      <w:r w:rsidR="00FC4437" w:rsidRPr="00743591">
        <w:rPr>
          <w:lang w:val="en-US" w:eastAsia="en-US"/>
        </w:rPr>
        <w:t xml:space="preserve"> </w:t>
      </w:r>
      <w:proofErr w:type="spellStart"/>
      <w:r w:rsidR="00FC4437" w:rsidRPr="00743591">
        <w:rPr>
          <w:lang w:val="en-US" w:eastAsia="en-US"/>
        </w:rPr>
        <w:t>Đảng</w:t>
      </w:r>
      <w:proofErr w:type="spellEnd"/>
      <w:r w:rsidR="00FC4437" w:rsidRPr="00743591">
        <w:rPr>
          <w:lang w:val="en-US" w:eastAsia="en-US"/>
        </w:rPr>
        <w:t xml:space="preserve">, </w:t>
      </w:r>
      <w:proofErr w:type="spellStart"/>
      <w:r w:rsidR="00FC4437" w:rsidRPr="00743591">
        <w:rPr>
          <w:lang w:val="en-US" w:eastAsia="en-US"/>
        </w:rPr>
        <w:t>Quốc</w:t>
      </w:r>
      <w:proofErr w:type="spellEnd"/>
      <w:r w:rsidR="00FC4437" w:rsidRPr="00743591">
        <w:rPr>
          <w:lang w:val="en-US" w:eastAsia="en-US"/>
        </w:rPr>
        <w:t xml:space="preserve"> </w:t>
      </w:r>
      <w:proofErr w:type="spellStart"/>
      <w:r w:rsidR="00FC4437" w:rsidRPr="00743591">
        <w:rPr>
          <w:lang w:val="en-US" w:eastAsia="en-US"/>
        </w:rPr>
        <w:t>hội</w:t>
      </w:r>
      <w:proofErr w:type="spellEnd"/>
      <w:r w:rsidR="00FC4437" w:rsidRPr="00743591">
        <w:rPr>
          <w:lang w:val="en-US" w:eastAsia="en-US"/>
        </w:rPr>
        <w:t xml:space="preserve">, </w:t>
      </w:r>
      <w:proofErr w:type="spellStart"/>
      <w:r w:rsidR="00FC4437" w:rsidRPr="00743591">
        <w:rPr>
          <w:lang w:val="en-US" w:eastAsia="en-US"/>
        </w:rPr>
        <w:t>Chính</w:t>
      </w:r>
      <w:proofErr w:type="spellEnd"/>
      <w:r w:rsidR="00FC4437" w:rsidRPr="00743591">
        <w:rPr>
          <w:lang w:val="en-US" w:eastAsia="en-US"/>
        </w:rPr>
        <w:t xml:space="preserve"> </w:t>
      </w:r>
      <w:proofErr w:type="spellStart"/>
      <w:r w:rsidR="00FC4437" w:rsidRPr="00743591">
        <w:rPr>
          <w:lang w:val="en-US" w:eastAsia="en-US"/>
        </w:rPr>
        <w:t>phủ</w:t>
      </w:r>
      <w:proofErr w:type="spellEnd"/>
      <w:r w:rsidR="00FC4437" w:rsidRPr="00743591">
        <w:rPr>
          <w:lang w:val="en-US" w:eastAsia="en-US"/>
        </w:rPr>
        <w:t xml:space="preserve"> </w:t>
      </w:r>
      <w:proofErr w:type="spellStart"/>
      <w:r w:rsidR="00FC4437" w:rsidRPr="00743591">
        <w:rPr>
          <w:lang w:val="en-US" w:eastAsia="en-US"/>
        </w:rPr>
        <w:t>về</w:t>
      </w:r>
      <w:proofErr w:type="spellEnd"/>
      <w:r w:rsidR="00FC4437" w:rsidRPr="00743591">
        <w:rPr>
          <w:lang w:val="en-US" w:eastAsia="en-US"/>
        </w:rPr>
        <w:t xml:space="preserve"> </w:t>
      </w:r>
      <w:proofErr w:type="spellStart"/>
      <w:r w:rsidR="00FC4437" w:rsidRPr="00743591">
        <w:rPr>
          <w:lang w:val="en-US" w:eastAsia="en-US"/>
        </w:rPr>
        <w:t>đổi</w:t>
      </w:r>
      <w:proofErr w:type="spellEnd"/>
      <w:r w:rsidR="00FC4437" w:rsidRPr="00743591">
        <w:rPr>
          <w:lang w:val="en-US" w:eastAsia="en-US"/>
        </w:rPr>
        <w:t xml:space="preserve"> </w:t>
      </w:r>
      <w:proofErr w:type="spellStart"/>
      <w:r w:rsidR="00FC4437" w:rsidRPr="00743591">
        <w:rPr>
          <w:lang w:val="en-US" w:eastAsia="en-US"/>
        </w:rPr>
        <w:t>mới</w:t>
      </w:r>
      <w:proofErr w:type="spellEnd"/>
      <w:r w:rsidR="00FC4437" w:rsidRPr="00743591">
        <w:rPr>
          <w:lang w:val="en-US" w:eastAsia="en-US"/>
        </w:rPr>
        <w:t xml:space="preserve"> </w:t>
      </w:r>
      <w:proofErr w:type="spellStart"/>
      <w:r w:rsidR="00FC4437" w:rsidRPr="00743591">
        <w:rPr>
          <w:lang w:val="en-US" w:eastAsia="en-US"/>
        </w:rPr>
        <w:t>cơ</w:t>
      </w:r>
      <w:proofErr w:type="spellEnd"/>
      <w:r w:rsidR="00FC4437" w:rsidRPr="00743591">
        <w:rPr>
          <w:lang w:val="en-US" w:eastAsia="en-US"/>
        </w:rPr>
        <w:t xml:space="preserve"> </w:t>
      </w:r>
      <w:proofErr w:type="spellStart"/>
      <w:r w:rsidR="00FC4437" w:rsidRPr="00743591">
        <w:rPr>
          <w:lang w:val="en-US" w:eastAsia="en-US"/>
        </w:rPr>
        <w:t>chế</w:t>
      </w:r>
      <w:proofErr w:type="spellEnd"/>
      <w:r w:rsidR="00FC4437" w:rsidRPr="00743591">
        <w:rPr>
          <w:lang w:val="en-US" w:eastAsia="en-US"/>
        </w:rPr>
        <w:t xml:space="preserve"> </w:t>
      </w:r>
      <w:proofErr w:type="spellStart"/>
      <w:r w:rsidR="00FC4437" w:rsidRPr="00743591">
        <w:rPr>
          <w:lang w:val="en-US" w:eastAsia="en-US"/>
        </w:rPr>
        <w:t>tài</w:t>
      </w:r>
      <w:proofErr w:type="spellEnd"/>
      <w:r w:rsidR="00FC4437" w:rsidRPr="00743591">
        <w:rPr>
          <w:lang w:val="en-US" w:eastAsia="en-US"/>
        </w:rPr>
        <w:t xml:space="preserve"> </w:t>
      </w:r>
      <w:proofErr w:type="spellStart"/>
      <w:r w:rsidR="00FC4437" w:rsidRPr="00743591">
        <w:rPr>
          <w:lang w:val="en-US" w:eastAsia="en-US"/>
        </w:rPr>
        <w:t>chính</w:t>
      </w:r>
      <w:proofErr w:type="spellEnd"/>
      <w:r w:rsidR="00FC4437" w:rsidRPr="00743591">
        <w:rPr>
          <w:lang w:val="en-US" w:eastAsia="en-US"/>
        </w:rPr>
        <w:t xml:space="preserve"> </w:t>
      </w:r>
      <w:proofErr w:type="spellStart"/>
      <w:r w:rsidR="00FC4437" w:rsidRPr="00743591">
        <w:rPr>
          <w:lang w:val="en-US" w:eastAsia="en-US"/>
        </w:rPr>
        <w:t>và</w:t>
      </w:r>
      <w:proofErr w:type="spellEnd"/>
      <w:r w:rsidR="00FC4437" w:rsidRPr="00743591">
        <w:rPr>
          <w:lang w:val="en-US" w:eastAsia="en-US"/>
        </w:rPr>
        <w:t xml:space="preserve"> </w:t>
      </w:r>
      <w:proofErr w:type="spellStart"/>
      <w:r w:rsidR="00FC4437" w:rsidRPr="00743591">
        <w:rPr>
          <w:lang w:val="en-US" w:eastAsia="en-US"/>
        </w:rPr>
        <w:t>đầu</w:t>
      </w:r>
      <w:proofErr w:type="spellEnd"/>
      <w:r w:rsidR="00FC4437" w:rsidRPr="00743591">
        <w:rPr>
          <w:lang w:val="en-US" w:eastAsia="en-US"/>
        </w:rPr>
        <w:t xml:space="preserve"> </w:t>
      </w:r>
      <w:proofErr w:type="spellStart"/>
      <w:r w:rsidR="00FC4437" w:rsidRPr="00743591">
        <w:rPr>
          <w:lang w:val="en-US" w:eastAsia="en-US"/>
        </w:rPr>
        <w:t>tư</w:t>
      </w:r>
      <w:proofErr w:type="spellEnd"/>
      <w:r w:rsidR="00FC4437" w:rsidRPr="00743591">
        <w:rPr>
          <w:lang w:val="en-US" w:eastAsia="en-US"/>
        </w:rPr>
        <w:t xml:space="preserve"> </w:t>
      </w:r>
      <w:proofErr w:type="spellStart"/>
      <w:r w:rsidR="00307FFE" w:rsidRPr="00743591">
        <w:rPr>
          <w:lang w:val="en-US" w:eastAsia="en-US"/>
        </w:rPr>
        <w:t>đối</w:t>
      </w:r>
      <w:proofErr w:type="spellEnd"/>
      <w:r w:rsidR="00307FFE" w:rsidRPr="00743591">
        <w:rPr>
          <w:lang w:val="en-US" w:eastAsia="en-US"/>
        </w:rPr>
        <w:t xml:space="preserve"> </w:t>
      </w:r>
      <w:proofErr w:type="spellStart"/>
      <w:r w:rsidR="00307FFE" w:rsidRPr="00743591">
        <w:rPr>
          <w:lang w:val="en-US" w:eastAsia="en-US"/>
        </w:rPr>
        <w:t>với</w:t>
      </w:r>
      <w:proofErr w:type="spellEnd"/>
      <w:r w:rsidR="00FC4437" w:rsidRPr="00743591">
        <w:rPr>
          <w:lang w:val="en-US" w:eastAsia="en-US"/>
        </w:rPr>
        <w:t xml:space="preserve"> </w:t>
      </w:r>
      <w:proofErr w:type="spellStart"/>
      <w:r w:rsidR="00FC4437" w:rsidRPr="00743591">
        <w:rPr>
          <w:lang w:val="en-US" w:eastAsia="en-US"/>
        </w:rPr>
        <w:t>hoạt</w:t>
      </w:r>
      <w:proofErr w:type="spellEnd"/>
      <w:r w:rsidR="00FC4437" w:rsidRPr="00743591">
        <w:rPr>
          <w:lang w:val="en-US" w:eastAsia="en-US"/>
        </w:rPr>
        <w:t xml:space="preserve"> </w:t>
      </w:r>
      <w:proofErr w:type="spellStart"/>
      <w:r w:rsidR="00FC4437" w:rsidRPr="00743591">
        <w:rPr>
          <w:lang w:val="en-US" w:eastAsia="en-US"/>
        </w:rPr>
        <w:t>động</w:t>
      </w:r>
      <w:proofErr w:type="spellEnd"/>
      <w:r w:rsidR="00FC4437" w:rsidRPr="00743591">
        <w:rPr>
          <w:lang w:val="en-US" w:eastAsia="en-US"/>
        </w:rPr>
        <w:t xml:space="preserve"> khoa </w:t>
      </w:r>
      <w:proofErr w:type="spellStart"/>
      <w:r w:rsidR="00FC4437" w:rsidRPr="00743591">
        <w:rPr>
          <w:lang w:val="en-US" w:eastAsia="en-US"/>
        </w:rPr>
        <w:t>học</w:t>
      </w:r>
      <w:proofErr w:type="spellEnd"/>
      <w:r w:rsidR="00FC4437" w:rsidRPr="00743591">
        <w:rPr>
          <w:lang w:val="en-US" w:eastAsia="en-US"/>
        </w:rPr>
        <w:t xml:space="preserve"> </w:t>
      </w:r>
      <w:proofErr w:type="spellStart"/>
      <w:r w:rsidR="00FC4437" w:rsidRPr="00743591">
        <w:rPr>
          <w:lang w:val="en-US" w:eastAsia="en-US"/>
        </w:rPr>
        <w:t>và</w:t>
      </w:r>
      <w:proofErr w:type="spellEnd"/>
      <w:r w:rsidR="00FC4437" w:rsidRPr="00743591">
        <w:rPr>
          <w:lang w:val="en-US" w:eastAsia="en-US"/>
        </w:rPr>
        <w:t xml:space="preserve"> </w:t>
      </w:r>
      <w:proofErr w:type="spellStart"/>
      <w:r w:rsidR="00FC4437" w:rsidRPr="00743591">
        <w:rPr>
          <w:lang w:val="en-US" w:eastAsia="en-US"/>
        </w:rPr>
        <w:t>công</w:t>
      </w:r>
      <w:proofErr w:type="spellEnd"/>
      <w:r w:rsidR="00FC4437" w:rsidRPr="00743591">
        <w:rPr>
          <w:lang w:val="en-US" w:eastAsia="en-US"/>
        </w:rPr>
        <w:t xml:space="preserve"> </w:t>
      </w:r>
      <w:proofErr w:type="spellStart"/>
      <w:r w:rsidR="00FC4437" w:rsidRPr="00743591">
        <w:rPr>
          <w:lang w:val="en-US" w:eastAsia="en-US"/>
        </w:rPr>
        <w:t>nghệ</w:t>
      </w:r>
      <w:proofErr w:type="spellEnd"/>
      <w:r w:rsidRPr="00743591">
        <w:rPr>
          <w:lang w:val="en-US" w:eastAsia="en-US"/>
        </w:rPr>
        <w:t>.</w:t>
      </w:r>
    </w:p>
    <w:p w14:paraId="1B58DCB9" w14:textId="77777777" w:rsidR="00C7638B" w:rsidRPr="00743591" w:rsidRDefault="007F500F" w:rsidP="00743591">
      <w:pPr>
        <w:pStyle w:val="NoSpacing"/>
        <w:spacing w:before="120" w:after="120" w:line="276" w:lineRule="auto"/>
        <w:ind w:firstLine="720"/>
        <w:jc w:val="both"/>
        <w:rPr>
          <w:lang w:val="en-US" w:eastAsia="en-US"/>
        </w:rPr>
      </w:pPr>
      <w:r w:rsidRPr="00743591">
        <w:rPr>
          <w:lang w:val="en-US" w:eastAsia="en-US"/>
        </w:rPr>
        <w:t>-</w:t>
      </w:r>
      <w:r w:rsidR="00FC4437" w:rsidRPr="00743591">
        <w:rPr>
          <w:lang w:val="en-US" w:eastAsia="en-US"/>
        </w:rPr>
        <w:t xml:space="preserve"> </w:t>
      </w:r>
      <w:proofErr w:type="spellStart"/>
      <w:r w:rsidRPr="00743591">
        <w:rPr>
          <w:lang w:val="en-US" w:eastAsia="en-US"/>
        </w:rPr>
        <w:t>Đ</w:t>
      </w:r>
      <w:r w:rsidR="00FC4437" w:rsidRPr="00743591">
        <w:rPr>
          <w:lang w:val="en-US" w:eastAsia="en-US"/>
        </w:rPr>
        <w:t>ồng</w:t>
      </w:r>
      <w:proofErr w:type="spellEnd"/>
      <w:r w:rsidR="00FC4437" w:rsidRPr="00743591">
        <w:rPr>
          <w:lang w:val="en-US" w:eastAsia="en-US"/>
        </w:rPr>
        <w:t xml:space="preserve"> </w:t>
      </w:r>
      <w:proofErr w:type="spellStart"/>
      <w:r w:rsidR="00FC4437" w:rsidRPr="00743591">
        <w:rPr>
          <w:lang w:val="en-US" w:eastAsia="en-US"/>
        </w:rPr>
        <w:t>bộ</w:t>
      </w:r>
      <w:proofErr w:type="spellEnd"/>
      <w:r w:rsidR="00FC4437" w:rsidRPr="00743591">
        <w:rPr>
          <w:lang w:val="en-US" w:eastAsia="en-US"/>
        </w:rPr>
        <w:t xml:space="preserve">, </w:t>
      </w:r>
      <w:proofErr w:type="spellStart"/>
      <w:r w:rsidR="00FC4437" w:rsidRPr="00743591">
        <w:rPr>
          <w:lang w:val="en-US" w:eastAsia="en-US"/>
        </w:rPr>
        <w:t>thống</w:t>
      </w:r>
      <w:proofErr w:type="spellEnd"/>
      <w:r w:rsidR="00FC4437" w:rsidRPr="00743591">
        <w:rPr>
          <w:lang w:val="en-US" w:eastAsia="en-US"/>
        </w:rPr>
        <w:t xml:space="preserve"> </w:t>
      </w:r>
      <w:proofErr w:type="spellStart"/>
      <w:r w:rsidR="00FC4437" w:rsidRPr="00743591">
        <w:rPr>
          <w:lang w:val="en-US" w:eastAsia="en-US"/>
        </w:rPr>
        <w:t>nhất</w:t>
      </w:r>
      <w:proofErr w:type="spellEnd"/>
      <w:r w:rsidR="00FC4437" w:rsidRPr="00743591">
        <w:rPr>
          <w:lang w:val="en-US" w:eastAsia="en-US"/>
        </w:rPr>
        <w:t xml:space="preserve"> </w:t>
      </w:r>
      <w:proofErr w:type="spellStart"/>
      <w:r w:rsidR="00FC4437" w:rsidRPr="00743591">
        <w:rPr>
          <w:lang w:val="en-US" w:eastAsia="en-US"/>
        </w:rPr>
        <w:t>với</w:t>
      </w:r>
      <w:proofErr w:type="spellEnd"/>
      <w:r w:rsidR="00FC4437" w:rsidRPr="00743591">
        <w:rPr>
          <w:lang w:val="en-US" w:eastAsia="en-US"/>
        </w:rPr>
        <w:t xml:space="preserve"> </w:t>
      </w:r>
      <w:proofErr w:type="spellStart"/>
      <w:r w:rsidR="00FC4437" w:rsidRPr="00743591">
        <w:rPr>
          <w:lang w:val="en-US" w:eastAsia="en-US"/>
        </w:rPr>
        <w:t>các</w:t>
      </w:r>
      <w:proofErr w:type="spellEnd"/>
      <w:r w:rsidR="00FC4437" w:rsidRPr="00743591">
        <w:rPr>
          <w:lang w:val="en-US" w:eastAsia="en-US"/>
        </w:rPr>
        <w:t xml:space="preserve"> </w:t>
      </w:r>
      <w:proofErr w:type="spellStart"/>
      <w:r w:rsidR="00FC4437" w:rsidRPr="00743591">
        <w:rPr>
          <w:lang w:val="en-US" w:eastAsia="en-US"/>
        </w:rPr>
        <w:t>văn</w:t>
      </w:r>
      <w:proofErr w:type="spellEnd"/>
      <w:r w:rsidR="00FC4437" w:rsidRPr="00743591">
        <w:rPr>
          <w:lang w:val="en-US" w:eastAsia="en-US"/>
        </w:rPr>
        <w:t xml:space="preserve"> </w:t>
      </w:r>
      <w:proofErr w:type="spellStart"/>
      <w:r w:rsidR="00FC4437" w:rsidRPr="00743591">
        <w:rPr>
          <w:lang w:val="en-US" w:eastAsia="en-US"/>
        </w:rPr>
        <w:t>bản</w:t>
      </w:r>
      <w:proofErr w:type="spellEnd"/>
      <w:r w:rsidR="00FC4437" w:rsidRPr="00743591">
        <w:rPr>
          <w:lang w:val="en-US" w:eastAsia="en-US"/>
        </w:rPr>
        <w:t xml:space="preserve"> </w:t>
      </w:r>
      <w:proofErr w:type="spellStart"/>
      <w:r w:rsidR="00FC4437" w:rsidRPr="00743591">
        <w:rPr>
          <w:lang w:val="en-US" w:eastAsia="en-US"/>
        </w:rPr>
        <w:t>pháp</w:t>
      </w:r>
      <w:proofErr w:type="spellEnd"/>
      <w:r w:rsidR="00FC4437" w:rsidRPr="00743591">
        <w:rPr>
          <w:lang w:val="en-US" w:eastAsia="en-US"/>
        </w:rPr>
        <w:t xml:space="preserve"> </w:t>
      </w:r>
      <w:proofErr w:type="spellStart"/>
      <w:r w:rsidR="00FC4437" w:rsidRPr="00743591">
        <w:rPr>
          <w:lang w:val="en-US" w:eastAsia="en-US"/>
        </w:rPr>
        <w:t>luật</w:t>
      </w:r>
      <w:proofErr w:type="spellEnd"/>
      <w:r w:rsidR="00FC4437" w:rsidRPr="00743591">
        <w:rPr>
          <w:lang w:val="en-US" w:eastAsia="en-US"/>
        </w:rPr>
        <w:t xml:space="preserve"> </w:t>
      </w:r>
      <w:proofErr w:type="spellStart"/>
      <w:r w:rsidR="00FC4437" w:rsidRPr="00743591">
        <w:rPr>
          <w:lang w:val="en-US" w:eastAsia="en-US"/>
        </w:rPr>
        <w:t>hiện</w:t>
      </w:r>
      <w:proofErr w:type="spellEnd"/>
      <w:r w:rsidR="00FC4437" w:rsidRPr="00743591">
        <w:rPr>
          <w:lang w:val="en-US" w:eastAsia="en-US"/>
        </w:rPr>
        <w:t xml:space="preserve"> </w:t>
      </w:r>
      <w:proofErr w:type="spellStart"/>
      <w:r w:rsidR="00FC4437" w:rsidRPr="00743591">
        <w:rPr>
          <w:lang w:val="en-US" w:eastAsia="en-US"/>
        </w:rPr>
        <w:t>hành</w:t>
      </w:r>
      <w:proofErr w:type="spellEnd"/>
      <w:r w:rsidR="00FC4437" w:rsidRPr="00743591">
        <w:rPr>
          <w:lang w:val="en-US" w:eastAsia="en-US"/>
        </w:rPr>
        <w:t xml:space="preserve">. </w:t>
      </w:r>
    </w:p>
    <w:p w14:paraId="3523AD63" w14:textId="6CD3FB34" w:rsidR="00F3037B" w:rsidRPr="00743591" w:rsidRDefault="007F500F" w:rsidP="00743591">
      <w:pPr>
        <w:pStyle w:val="NoSpacing"/>
        <w:spacing w:before="120" w:after="120" w:line="276" w:lineRule="auto"/>
        <w:ind w:firstLine="720"/>
        <w:jc w:val="both"/>
        <w:rPr>
          <w:lang w:val="en-US" w:eastAsia="en-US"/>
        </w:rPr>
      </w:pPr>
      <w:r w:rsidRPr="00743591">
        <w:rPr>
          <w:lang w:val="en-US" w:eastAsia="en-US"/>
        </w:rPr>
        <w:t xml:space="preserve">- </w:t>
      </w:r>
      <w:proofErr w:type="spellStart"/>
      <w:r w:rsidRPr="00743591">
        <w:rPr>
          <w:lang w:val="en-US" w:eastAsia="en-US"/>
        </w:rPr>
        <w:t>N</w:t>
      </w:r>
      <w:r w:rsidR="00FC4437" w:rsidRPr="00743591">
        <w:rPr>
          <w:lang w:val="en-US" w:eastAsia="en-US"/>
        </w:rPr>
        <w:t>âng</w:t>
      </w:r>
      <w:proofErr w:type="spellEnd"/>
      <w:r w:rsidR="00FC4437" w:rsidRPr="00743591">
        <w:rPr>
          <w:lang w:val="en-US" w:eastAsia="en-US"/>
        </w:rPr>
        <w:t xml:space="preserve"> </w:t>
      </w:r>
      <w:proofErr w:type="spellStart"/>
      <w:r w:rsidR="00FC4437" w:rsidRPr="00743591">
        <w:rPr>
          <w:lang w:val="en-US" w:eastAsia="en-US"/>
        </w:rPr>
        <w:t>cao</w:t>
      </w:r>
      <w:proofErr w:type="spellEnd"/>
      <w:r w:rsidR="00FC4437" w:rsidRPr="00743591">
        <w:rPr>
          <w:lang w:val="en-US" w:eastAsia="en-US"/>
        </w:rPr>
        <w:t xml:space="preserve"> </w:t>
      </w:r>
      <w:proofErr w:type="spellStart"/>
      <w:r w:rsidR="00FC4437" w:rsidRPr="00743591">
        <w:rPr>
          <w:lang w:val="en-US" w:eastAsia="en-US"/>
        </w:rPr>
        <w:t>hiệu</w:t>
      </w:r>
      <w:proofErr w:type="spellEnd"/>
      <w:r w:rsidR="00FC4437" w:rsidRPr="00743591">
        <w:rPr>
          <w:lang w:val="en-US" w:eastAsia="en-US"/>
        </w:rPr>
        <w:t xml:space="preserve"> </w:t>
      </w:r>
      <w:proofErr w:type="spellStart"/>
      <w:r w:rsidR="00FC4437" w:rsidRPr="00743591">
        <w:rPr>
          <w:lang w:val="en-US" w:eastAsia="en-US"/>
        </w:rPr>
        <w:t>quả</w:t>
      </w:r>
      <w:proofErr w:type="spellEnd"/>
      <w:r w:rsidR="00FC4437" w:rsidRPr="00743591">
        <w:rPr>
          <w:lang w:val="en-US" w:eastAsia="en-US"/>
        </w:rPr>
        <w:t xml:space="preserve"> </w:t>
      </w:r>
      <w:proofErr w:type="spellStart"/>
      <w:r w:rsidR="00FC4437" w:rsidRPr="00743591">
        <w:rPr>
          <w:lang w:val="en-US" w:eastAsia="en-US"/>
        </w:rPr>
        <w:t>và</w:t>
      </w:r>
      <w:proofErr w:type="spellEnd"/>
      <w:r w:rsidR="00FC4437" w:rsidRPr="00743591">
        <w:rPr>
          <w:lang w:val="en-US" w:eastAsia="en-US"/>
        </w:rPr>
        <w:t xml:space="preserve"> </w:t>
      </w:r>
      <w:proofErr w:type="spellStart"/>
      <w:r w:rsidR="00FC4437" w:rsidRPr="00743591">
        <w:rPr>
          <w:lang w:val="en-US" w:eastAsia="en-US"/>
        </w:rPr>
        <w:t>đóng</w:t>
      </w:r>
      <w:proofErr w:type="spellEnd"/>
      <w:r w:rsidR="00FC4437" w:rsidRPr="00743591">
        <w:rPr>
          <w:lang w:val="en-US" w:eastAsia="en-US"/>
        </w:rPr>
        <w:t xml:space="preserve"> </w:t>
      </w:r>
      <w:proofErr w:type="spellStart"/>
      <w:r w:rsidR="00FC4437" w:rsidRPr="00743591">
        <w:rPr>
          <w:lang w:val="en-US" w:eastAsia="en-US"/>
        </w:rPr>
        <w:t>góp</w:t>
      </w:r>
      <w:proofErr w:type="spellEnd"/>
      <w:r w:rsidR="00FC4437" w:rsidRPr="00743591">
        <w:rPr>
          <w:lang w:val="en-US" w:eastAsia="en-US"/>
        </w:rPr>
        <w:t xml:space="preserve"> </w:t>
      </w:r>
      <w:proofErr w:type="spellStart"/>
      <w:r w:rsidR="00FC4437" w:rsidRPr="00743591">
        <w:rPr>
          <w:lang w:val="en-US" w:eastAsia="en-US"/>
        </w:rPr>
        <w:t>của</w:t>
      </w:r>
      <w:proofErr w:type="spellEnd"/>
      <w:r w:rsidR="00FC4437" w:rsidRPr="00743591">
        <w:rPr>
          <w:lang w:val="en-US" w:eastAsia="en-US"/>
        </w:rPr>
        <w:t xml:space="preserve"> </w:t>
      </w:r>
      <w:proofErr w:type="spellStart"/>
      <w:r w:rsidR="00FC4437" w:rsidRPr="00743591">
        <w:rPr>
          <w:lang w:val="en-US" w:eastAsia="en-US"/>
        </w:rPr>
        <w:t>hoạt</w:t>
      </w:r>
      <w:proofErr w:type="spellEnd"/>
      <w:r w:rsidR="00FC4437" w:rsidRPr="00743591">
        <w:rPr>
          <w:lang w:val="en-US" w:eastAsia="en-US"/>
        </w:rPr>
        <w:t xml:space="preserve"> </w:t>
      </w:r>
      <w:proofErr w:type="spellStart"/>
      <w:r w:rsidR="00FC4437" w:rsidRPr="00743591">
        <w:rPr>
          <w:lang w:val="en-US" w:eastAsia="en-US"/>
        </w:rPr>
        <w:t>động</w:t>
      </w:r>
      <w:proofErr w:type="spellEnd"/>
      <w:r w:rsidR="00FC4437" w:rsidRPr="00743591">
        <w:rPr>
          <w:lang w:val="en-US" w:eastAsia="en-US"/>
        </w:rPr>
        <w:t xml:space="preserve"> khoa </w:t>
      </w:r>
      <w:proofErr w:type="spellStart"/>
      <w:r w:rsidR="00FC4437" w:rsidRPr="00743591">
        <w:rPr>
          <w:lang w:val="en-US" w:eastAsia="en-US"/>
        </w:rPr>
        <w:t>học</w:t>
      </w:r>
      <w:proofErr w:type="spellEnd"/>
      <w:r w:rsidR="00FC4437" w:rsidRPr="00743591">
        <w:rPr>
          <w:lang w:val="en-US" w:eastAsia="en-US"/>
        </w:rPr>
        <w:t xml:space="preserve"> </w:t>
      </w:r>
      <w:proofErr w:type="spellStart"/>
      <w:r w:rsidR="00FC4437" w:rsidRPr="00743591">
        <w:rPr>
          <w:lang w:val="en-US" w:eastAsia="en-US"/>
        </w:rPr>
        <w:t>và</w:t>
      </w:r>
      <w:proofErr w:type="spellEnd"/>
      <w:r w:rsidR="00FC4437" w:rsidRPr="00743591">
        <w:rPr>
          <w:lang w:val="en-US" w:eastAsia="en-US"/>
        </w:rPr>
        <w:t xml:space="preserve"> </w:t>
      </w:r>
      <w:proofErr w:type="spellStart"/>
      <w:r w:rsidR="00FC4437" w:rsidRPr="00743591">
        <w:rPr>
          <w:lang w:val="en-US" w:eastAsia="en-US"/>
        </w:rPr>
        <w:t>công</w:t>
      </w:r>
      <w:proofErr w:type="spellEnd"/>
      <w:r w:rsidR="00FC4437" w:rsidRPr="00743591">
        <w:rPr>
          <w:lang w:val="en-US" w:eastAsia="en-US"/>
        </w:rPr>
        <w:t xml:space="preserve"> </w:t>
      </w:r>
      <w:proofErr w:type="spellStart"/>
      <w:r w:rsidR="00FC4437" w:rsidRPr="00743591">
        <w:rPr>
          <w:lang w:val="en-US" w:eastAsia="en-US"/>
        </w:rPr>
        <w:t>nghệ</w:t>
      </w:r>
      <w:proofErr w:type="spellEnd"/>
      <w:r w:rsidR="00FC4437" w:rsidRPr="00743591">
        <w:rPr>
          <w:lang w:val="en-US" w:eastAsia="en-US"/>
        </w:rPr>
        <w:t xml:space="preserve"> </w:t>
      </w:r>
      <w:proofErr w:type="spellStart"/>
      <w:r w:rsidR="00FC4437" w:rsidRPr="00743591">
        <w:rPr>
          <w:lang w:val="en-US" w:eastAsia="en-US"/>
        </w:rPr>
        <w:t>trong</w:t>
      </w:r>
      <w:proofErr w:type="spellEnd"/>
      <w:r w:rsidR="00FC4437" w:rsidRPr="00743591">
        <w:rPr>
          <w:lang w:val="en-US" w:eastAsia="en-US"/>
        </w:rPr>
        <w:t xml:space="preserve"> </w:t>
      </w:r>
      <w:proofErr w:type="spellStart"/>
      <w:r w:rsidR="00FC4437" w:rsidRPr="00743591">
        <w:rPr>
          <w:lang w:val="en-US" w:eastAsia="en-US"/>
        </w:rPr>
        <w:t>công</w:t>
      </w:r>
      <w:proofErr w:type="spellEnd"/>
      <w:r w:rsidR="00FC4437" w:rsidRPr="00743591">
        <w:rPr>
          <w:lang w:val="en-US" w:eastAsia="en-US"/>
        </w:rPr>
        <w:t xml:space="preserve"> </w:t>
      </w:r>
      <w:proofErr w:type="spellStart"/>
      <w:r w:rsidR="00FC4437" w:rsidRPr="00743591">
        <w:rPr>
          <w:lang w:val="en-US" w:eastAsia="en-US"/>
        </w:rPr>
        <w:t>cuộc</w:t>
      </w:r>
      <w:proofErr w:type="spellEnd"/>
      <w:r w:rsidR="00FC4437" w:rsidRPr="00743591">
        <w:rPr>
          <w:lang w:val="en-US" w:eastAsia="en-US"/>
        </w:rPr>
        <w:t xml:space="preserve"> </w:t>
      </w:r>
      <w:proofErr w:type="spellStart"/>
      <w:r w:rsidR="00FC4437" w:rsidRPr="00743591">
        <w:rPr>
          <w:lang w:val="en-US" w:eastAsia="en-US"/>
        </w:rPr>
        <w:t>phát</w:t>
      </w:r>
      <w:proofErr w:type="spellEnd"/>
      <w:r w:rsidR="00FC4437" w:rsidRPr="00743591">
        <w:rPr>
          <w:lang w:val="en-US" w:eastAsia="en-US"/>
        </w:rPr>
        <w:t xml:space="preserve"> </w:t>
      </w:r>
      <w:proofErr w:type="spellStart"/>
      <w:r w:rsidR="00FC4437" w:rsidRPr="00743591">
        <w:rPr>
          <w:lang w:val="en-US" w:eastAsia="en-US"/>
        </w:rPr>
        <w:t>triển</w:t>
      </w:r>
      <w:proofErr w:type="spellEnd"/>
      <w:r w:rsidR="00FC4437" w:rsidRPr="00743591">
        <w:rPr>
          <w:lang w:val="en-US" w:eastAsia="en-US"/>
        </w:rPr>
        <w:t xml:space="preserve"> </w:t>
      </w:r>
      <w:proofErr w:type="spellStart"/>
      <w:r w:rsidR="00FC4437" w:rsidRPr="00743591">
        <w:rPr>
          <w:lang w:val="en-US" w:eastAsia="en-US"/>
        </w:rPr>
        <w:t>kinh</w:t>
      </w:r>
      <w:proofErr w:type="spellEnd"/>
      <w:r w:rsidR="00FC4437" w:rsidRPr="00743591">
        <w:rPr>
          <w:lang w:val="en-US" w:eastAsia="en-US"/>
        </w:rPr>
        <w:t xml:space="preserve"> </w:t>
      </w:r>
      <w:proofErr w:type="spellStart"/>
      <w:r w:rsidR="00FC4437" w:rsidRPr="00743591">
        <w:rPr>
          <w:lang w:val="en-US" w:eastAsia="en-US"/>
        </w:rPr>
        <w:t>tế</w:t>
      </w:r>
      <w:proofErr w:type="spellEnd"/>
      <w:r w:rsidR="00FC4437" w:rsidRPr="00743591">
        <w:rPr>
          <w:lang w:val="en-US" w:eastAsia="en-US"/>
        </w:rPr>
        <w:t xml:space="preserve"> - </w:t>
      </w:r>
      <w:proofErr w:type="spellStart"/>
      <w:r w:rsidR="00FC4437" w:rsidRPr="00743591">
        <w:rPr>
          <w:lang w:val="en-US" w:eastAsia="en-US"/>
        </w:rPr>
        <w:t>xã</w:t>
      </w:r>
      <w:proofErr w:type="spellEnd"/>
      <w:r w:rsidR="00FC4437" w:rsidRPr="00743591">
        <w:rPr>
          <w:lang w:val="en-US" w:eastAsia="en-US"/>
        </w:rPr>
        <w:t xml:space="preserve"> </w:t>
      </w:r>
      <w:proofErr w:type="spellStart"/>
      <w:r w:rsidR="00FC4437" w:rsidRPr="00743591">
        <w:rPr>
          <w:lang w:val="en-US" w:eastAsia="en-US"/>
        </w:rPr>
        <w:t>hội</w:t>
      </w:r>
      <w:proofErr w:type="spellEnd"/>
      <w:r w:rsidR="00FC4437" w:rsidRPr="00743591">
        <w:rPr>
          <w:lang w:val="en-US" w:eastAsia="en-US"/>
        </w:rPr>
        <w:t xml:space="preserve"> </w:t>
      </w:r>
      <w:proofErr w:type="spellStart"/>
      <w:r w:rsidR="00FC4437" w:rsidRPr="00743591">
        <w:rPr>
          <w:lang w:val="en-US" w:eastAsia="en-US"/>
        </w:rPr>
        <w:t>của</w:t>
      </w:r>
      <w:proofErr w:type="spellEnd"/>
      <w:r w:rsidR="00FC4437" w:rsidRPr="00743591">
        <w:rPr>
          <w:lang w:val="en-US" w:eastAsia="en-US"/>
        </w:rPr>
        <w:t xml:space="preserve"> </w:t>
      </w:r>
      <w:proofErr w:type="spellStart"/>
      <w:r w:rsidR="00FC4437" w:rsidRPr="00743591">
        <w:rPr>
          <w:lang w:val="en-US" w:eastAsia="en-US"/>
        </w:rPr>
        <w:t>đất</w:t>
      </w:r>
      <w:proofErr w:type="spellEnd"/>
      <w:r w:rsidR="00FC4437" w:rsidRPr="00743591">
        <w:rPr>
          <w:lang w:val="en-US" w:eastAsia="en-US"/>
        </w:rPr>
        <w:t xml:space="preserve"> </w:t>
      </w:r>
      <w:proofErr w:type="spellStart"/>
      <w:r w:rsidR="00FC4437" w:rsidRPr="00743591">
        <w:rPr>
          <w:lang w:val="en-US" w:eastAsia="en-US"/>
        </w:rPr>
        <w:t>nước</w:t>
      </w:r>
      <w:proofErr w:type="spellEnd"/>
      <w:r w:rsidR="00FC4437" w:rsidRPr="00743591">
        <w:rPr>
          <w:lang w:val="en-US" w:eastAsia="en-US"/>
        </w:rPr>
        <w:t xml:space="preserve">. </w:t>
      </w:r>
    </w:p>
    <w:p w14:paraId="10B71A45" w14:textId="6C3F1963" w:rsidR="00F3037B" w:rsidRPr="00743591" w:rsidRDefault="00F3037B" w:rsidP="00743591">
      <w:pPr>
        <w:pStyle w:val="NoSpacing"/>
        <w:numPr>
          <w:ilvl w:val="0"/>
          <w:numId w:val="2"/>
        </w:numPr>
        <w:spacing w:before="120" w:after="120" w:line="276" w:lineRule="auto"/>
        <w:jc w:val="both"/>
        <w:rPr>
          <w:b/>
          <w:bCs/>
          <w:lang w:val="en-US" w:eastAsia="en-US"/>
        </w:rPr>
      </w:pPr>
      <w:r w:rsidRPr="00743591">
        <w:rPr>
          <w:b/>
          <w:bCs/>
          <w:lang w:val="en-US" w:eastAsia="en-US"/>
        </w:rPr>
        <w:t xml:space="preserve">Quan </w:t>
      </w:r>
      <w:proofErr w:type="spellStart"/>
      <w:r w:rsidRPr="00743591">
        <w:rPr>
          <w:b/>
          <w:bCs/>
          <w:lang w:val="en-US" w:eastAsia="en-US"/>
        </w:rPr>
        <w:t>điểm</w:t>
      </w:r>
      <w:proofErr w:type="spellEnd"/>
      <w:r w:rsidRPr="00743591">
        <w:rPr>
          <w:b/>
          <w:bCs/>
          <w:lang w:val="en-US" w:eastAsia="en-US"/>
        </w:rPr>
        <w:t xml:space="preserve"> </w:t>
      </w:r>
      <w:proofErr w:type="spellStart"/>
      <w:r w:rsidR="00C7638B" w:rsidRPr="00743591">
        <w:rPr>
          <w:b/>
          <w:bCs/>
          <w:lang w:val="en-US" w:eastAsia="en-US"/>
        </w:rPr>
        <w:t>xây</w:t>
      </w:r>
      <w:proofErr w:type="spellEnd"/>
      <w:r w:rsidR="00C7638B" w:rsidRPr="00743591">
        <w:rPr>
          <w:b/>
          <w:bCs/>
          <w:lang w:val="en-US" w:eastAsia="en-US"/>
        </w:rPr>
        <w:t xml:space="preserve"> </w:t>
      </w:r>
      <w:proofErr w:type="spellStart"/>
      <w:r w:rsidR="00C7638B" w:rsidRPr="00743591">
        <w:rPr>
          <w:b/>
          <w:bCs/>
          <w:lang w:val="en-US" w:eastAsia="en-US"/>
        </w:rPr>
        <w:t>dựng</w:t>
      </w:r>
      <w:proofErr w:type="spellEnd"/>
      <w:r w:rsidR="00C7638B" w:rsidRPr="00743591">
        <w:rPr>
          <w:b/>
          <w:bCs/>
          <w:lang w:val="en-US" w:eastAsia="en-US"/>
        </w:rPr>
        <w:t xml:space="preserve"> </w:t>
      </w:r>
      <w:proofErr w:type="spellStart"/>
      <w:r w:rsidR="00C7638B" w:rsidRPr="00743591">
        <w:rPr>
          <w:b/>
          <w:bCs/>
          <w:lang w:val="en-US" w:eastAsia="en-US"/>
        </w:rPr>
        <w:t>Nghị</w:t>
      </w:r>
      <w:proofErr w:type="spellEnd"/>
      <w:r w:rsidR="00C7638B" w:rsidRPr="00743591">
        <w:rPr>
          <w:b/>
          <w:bCs/>
          <w:lang w:val="en-US" w:eastAsia="en-US"/>
        </w:rPr>
        <w:t xml:space="preserve"> </w:t>
      </w:r>
      <w:proofErr w:type="spellStart"/>
      <w:r w:rsidR="00C7638B" w:rsidRPr="00743591">
        <w:rPr>
          <w:b/>
          <w:bCs/>
          <w:lang w:val="en-US" w:eastAsia="en-US"/>
        </w:rPr>
        <w:t>định</w:t>
      </w:r>
      <w:proofErr w:type="spellEnd"/>
    </w:p>
    <w:p w14:paraId="7525675C" w14:textId="778ADC70" w:rsidR="00592C3B" w:rsidRPr="00743591" w:rsidRDefault="00592C3B" w:rsidP="00743591">
      <w:pPr>
        <w:pStyle w:val="NoSpacing"/>
        <w:spacing w:before="120" w:after="120" w:line="276" w:lineRule="auto"/>
        <w:ind w:firstLine="720"/>
        <w:jc w:val="both"/>
        <w:rPr>
          <w:lang w:val="en-US" w:eastAsia="en-US"/>
        </w:rPr>
      </w:pPr>
      <w:r w:rsidRPr="00743591">
        <w:rPr>
          <w:lang w:val="en-US" w:eastAsia="en-US"/>
        </w:rPr>
        <w:t xml:space="preserve">a) </w:t>
      </w:r>
      <w:proofErr w:type="spellStart"/>
      <w:r w:rsidR="0025196B" w:rsidRPr="00743591">
        <w:rPr>
          <w:lang w:val="en-US" w:eastAsia="en-US"/>
        </w:rPr>
        <w:t>Phù</w:t>
      </w:r>
      <w:proofErr w:type="spellEnd"/>
      <w:r w:rsidR="0025196B" w:rsidRPr="00743591">
        <w:rPr>
          <w:lang w:val="en-US" w:eastAsia="en-US"/>
        </w:rPr>
        <w:t xml:space="preserve"> </w:t>
      </w:r>
      <w:proofErr w:type="spellStart"/>
      <w:r w:rsidR="0025196B" w:rsidRPr="00743591">
        <w:rPr>
          <w:lang w:val="en-US" w:eastAsia="en-US"/>
        </w:rPr>
        <w:t>hợp</w:t>
      </w:r>
      <w:proofErr w:type="spellEnd"/>
      <w:r w:rsidR="0025196B" w:rsidRPr="00743591">
        <w:rPr>
          <w:lang w:val="en-US" w:eastAsia="en-US"/>
        </w:rPr>
        <w:t xml:space="preserve"> </w:t>
      </w:r>
      <w:proofErr w:type="spellStart"/>
      <w:r w:rsidR="0025196B" w:rsidRPr="00743591">
        <w:rPr>
          <w:lang w:val="en-US" w:eastAsia="en-US"/>
        </w:rPr>
        <w:t>với</w:t>
      </w:r>
      <w:proofErr w:type="spellEnd"/>
      <w:r w:rsidR="0025196B" w:rsidRPr="00743591">
        <w:rPr>
          <w:lang w:val="en-US" w:eastAsia="en-US"/>
        </w:rPr>
        <w:t xml:space="preserve"> </w:t>
      </w:r>
      <w:proofErr w:type="spellStart"/>
      <w:r w:rsidR="0025196B" w:rsidRPr="00743591">
        <w:rPr>
          <w:lang w:val="en-US" w:eastAsia="en-US"/>
        </w:rPr>
        <w:t>chủ</w:t>
      </w:r>
      <w:proofErr w:type="spellEnd"/>
      <w:r w:rsidR="0025196B" w:rsidRPr="00743591">
        <w:rPr>
          <w:lang w:val="en-US" w:eastAsia="en-US"/>
        </w:rPr>
        <w:t xml:space="preserve"> </w:t>
      </w:r>
      <w:proofErr w:type="spellStart"/>
      <w:r w:rsidR="0025196B" w:rsidRPr="00743591">
        <w:rPr>
          <w:lang w:val="en-US" w:eastAsia="en-US"/>
        </w:rPr>
        <w:t>trương</w:t>
      </w:r>
      <w:proofErr w:type="spellEnd"/>
      <w:r w:rsidR="0025196B" w:rsidRPr="00743591">
        <w:rPr>
          <w:lang w:val="en-US" w:eastAsia="en-US"/>
        </w:rPr>
        <w:t xml:space="preserve">, </w:t>
      </w:r>
      <w:proofErr w:type="spellStart"/>
      <w:r w:rsidR="0025196B" w:rsidRPr="00743591">
        <w:rPr>
          <w:lang w:val="en-US" w:eastAsia="en-US"/>
        </w:rPr>
        <w:t>đường</w:t>
      </w:r>
      <w:proofErr w:type="spellEnd"/>
      <w:r w:rsidR="0025196B" w:rsidRPr="00743591">
        <w:rPr>
          <w:lang w:val="en-US" w:eastAsia="en-US"/>
        </w:rPr>
        <w:t xml:space="preserve"> </w:t>
      </w:r>
      <w:proofErr w:type="spellStart"/>
      <w:r w:rsidR="0025196B" w:rsidRPr="00743591">
        <w:rPr>
          <w:lang w:val="en-US" w:eastAsia="en-US"/>
        </w:rPr>
        <w:t>lối</w:t>
      </w:r>
      <w:proofErr w:type="spellEnd"/>
      <w:r w:rsidR="0025196B" w:rsidRPr="00743591">
        <w:rPr>
          <w:lang w:val="en-US" w:eastAsia="en-US"/>
        </w:rPr>
        <w:t xml:space="preserve"> </w:t>
      </w:r>
      <w:proofErr w:type="spellStart"/>
      <w:r w:rsidR="0025196B" w:rsidRPr="00743591">
        <w:rPr>
          <w:lang w:val="en-US" w:eastAsia="en-US"/>
        </w:rPr>
        <w:t>của</w:t>
      </w:r>
      <w:proofErr w:type="spellEnd"/>
      <w:r w:rsidR="0025196B" w:rsidRPr="00743591">
        <w:rPr>
          <w:lang w:val="en-US" w:eastAsia="en-US"/>
        </w:rPr>
        <w:t xml:space="preserve"> </w:t>
      </w:r>
      <w:proofErr w:type="spellStart"/>
      <w:r w:rsidR="0025196B" w:rsidRPr="00743591">
        <w:rPr>
          <w:lang w:val="en-US" w:eastAsia="en-US"/>
        </w:rPr>
        <w:t>Đảng</w:t>
      </w:r>
      <w:proofErr w:type="spellEnd"/>
      <w:r w:rsidR="0025196B" w:rsidRPr="00743591">
        <w:rPr>
          <w:lang w:val="en-US" w:eastAsia="en-US"/>
        </w:rPr>
        <w:t xml:space="preserve">, </w:t>
      </w:r>
      <w:proofErr w:type="spellStart"/>
      <w:r w:rsidR="0025196B" w:rsidRPr="00743591">
        <w:rPr>
          <w:lang w:val="en-US" w:eastAsia="en-US"/>
        </w:rPr>
        <w:t>cũng</w:t>
      </w:r>
      <w:proofErr w:type="spellEnd"/>
      <w:r w:rsidR="0025196B" w:rsidRPr="00743591">
        <w:rPr>
          <w:lang w:val="en-US" w:eastAsia="en-US"/>
        </w:rPr>
        <w:t xml:space="preserve"> </w:t>
      </w:r>
      <w:proofErr w:type="spellStart"/>
      <w:r w:rsidR="0025196B" w:rsidRPr="00743591">
        <w:rPr>
          <w:lang w:val="en-US" w:eastAsia="en-US"/>
        </w:rPr>
        <w:t>như</w:t>
      </w:r>
      <w:proofErr w:type="spellEnd"/>
      <w:r w:rsidR="0025196B" w:rsidRPr="00743591">
        <w:rPr>
          <w:lang w:val="en-US" w:eastAsia="en-US"/>
        </w:rPr>
        <w:t xml:space="preserve"> </w:t>
      </w:r>
      <w:proofErr w:type="spellStart"/>
      <w:r w:rsidR="0025196B" w:rsidRPr="00743591">
        <w:rPr>
          <w:lang w:val="en-US" w:eastAsia="en-US"/>
        </w:rPr>
        <w:t>các</w:t>
      </w:r>
      <w:proofErr w:type="spellEnd"/>
      <w:r w:rsidR="0025196B" w:rsidRPr="00743591">
        <w:rPr>
          <w:lang w:val="en-US" w:eastAsia="en-US"/>
        </w:rPr>
        <w:t xml:space="preserve"> </w:t>
      </w:r>
      <w:proofErr w:type="spellStart"/>
      <w:r w:rsidR="0025196B" w:rsidRPr="00743591">
        <w:rPr>
          <w:lang w:val="en-US" w:eastAsia="en-US"/>
        </w:rPr>
        <w:t>chính</w:t>
      </w:r>
      <w:proofErr w:type="spellEnd"/>
      <w:r w:rsidR="0025196B" w:rsidRPr="00743591">
        <w:rPr>
          <w:lang w:val="en-US" w:eastAsia="en-US"/>
        </w:rPr>
        <w:t xml:space="preserve"> </w:t>
      </w:r>
      <w:proofErr w:type="spellStart"/>
      <w:r w:rsidR="0025196B" w:rsidRPr="00743591">
        <w:rPr>
          <w:lang w:val="en-US" w:eastAsia="en-US"/>
        </w:rPr>
        <w:t>sách</w:t>
      </w:r>
      <w:proofErr w:type="spellEnd"/>
      <w:r w:rsidR="0025196B" w:rsidRPr="00743591">
        <w:rPr>
          <w:lang w:val="en-US" w:eastAsia="en-US"/>
        </w:rPr>
        <w:t xml:space="preserve"> </w:t>
      </w:r>
      <w:proofErr w:type="spellStart"/>
      <w:r w:rsidR="0025196B" w:rsidRPr="00743591">
        <w:rPr>
          <w:lang w:val="en-US" w:eastAsia="en-US"/>
        </w:rPr>
        <w:t>pháp</w:t>
      </w:r>
      <w:proofErr w:type="spellEnd"/>
      <w:r w:rsidR="0025196B" w:rsidRPr="00743591">
        <w:rPr>
          <w:lang w:val="en-US" w:eastAsia="en-US"/>
        </w:rPr>
        <w:t xml:space="preserve"> </w:t>
      </w:r>
      <w:proofErr w:type="spellStart"/>
      <w:r w:rsidR="0025196B" w:rsidRPr="00743591">
        <w:rPr>
          <w:lang w:val="en-US" w:eastAsia="en-US"/>
        </w:rPr>
        <w:t>luật</w:t>
      </w:r>
      <w:proofErr w:type="spellEnd"/>
      <w:r w:rsidR="0025196B" w:rsidRPr="00743591">
        <w:rPr>
          <w:lang w:val="en-US" w:eastAsia="en-US"/>
        </w:rPr>
        <w:t xml:space="preserve"> </w:t>
      </w:r>
      <w:proofErr w:type="spellStart"/>
      <w:r w:rsidR="0025196B" w:rsidRPr="00743591">
        <w:rPr>
          <w:lang w:val="en-US" w:eastAsia="en-US"/>
        </w:rPr>
        <w:t>của</w:t>
      </w:r>
      <w:proofErr w:type="spellEnd"/>
      <w:r w:rsidR="0025196B" w:rsidRPr="00743591">
        <w:rPr>
          <w:lang w:val="en-US" w:eastAsia="en-US"/>
        </w:rPr>
        <w:t xml:space="preserve"> </w:t>
      </w:r>
      <w:proofErr w:type="spellStart"/>
      <w:r w:rsidR="0025196B" w:rsidRPr="00743591">
        <w:rPr>
          <w:lang w:val="en-US" w:eastAsia="en-US"/>
        </w:rPr>
        <w:t>Nhà</w:t>
      </w:r>
      <w:proofErr w:type="spellEnd"/>
      <w:r w:rsidR="0025196B" w:rsidRPr="00743591">
        <w:rPr>
          <w:lang w:val="en-US" w:eastAsia="en-US"/>
        </w:rPr>
        <w:t xml:space="preserve"> </w:t>
      </w:r>
      <w:proofErr w:type="spellStart"/>
      <w:r w:rsidR="0025196B" w:rsidRPr="00743591">
        <w:rPr>
          <w:lang w:val="en-US" w:eastAsia="en-US"/>
        </w:rPr>
        <w:t>nước</w:t>
      </w:r>
      <w:proofErr w:type="spellEnd"/>
      <w:r w:rsidR="0025196B" w:rsidRPr="00743591">
        <w:rPr>
          <w:lang w:val="en-US" w:eastAsia="en-US"/>
        </w:rPr>
        <w:t xml:space="preserve">, </w:t>
      </w:r>
      <w:proofErr w:type="spellStart"/>
      <w:r w:rsidRPr="00743591">
        <w:rPr>
          <w:lang w:val="en-US" w:eastAsia="en-US"/>
        </w:rPr>
        <w:t>đảm</w:t>
      </w:r>
      <w:proofErr w:type="spellEnd"/>
      <w:r w:rsidRPr="00743591">
        <w:rPr>
          <w:lang w:val="en-US" w:eastAsia="en-US"/>
        </w:rPr>
        <w:t xml:space="preserve"> </w:t>
      </w:r>
      <w:proofErr w:type="spellStart"/>
      <w:r w:rsidRPr="00743591">
        <w:rPr>
          <w:lang w:val="en-US" w:eastAsia="en-US"/>
        </w:rPr>
        <w:t>bảo</w:t>
      </w:r>
      <w:proofErr w:type="spellEnd"/>
      <w:r w:rsidRPr="00743591">
        <w:rPr>
          <w:lang w:val="en-US" w:eastAsia="en-US"/>
        </w:rPr>
        <w:t xml:space="preserve"> </w:t>
      </w:r>
      <w:proofErr w:type="spellStart"/>
      <w:r w:rsidRPr="00743591">
        <w:rPr>
          <w:lang w:val="en-US" w:eastAsia="en-US"/>
        </w:rPr>
        <w:t>tính</w:t>
      </w:r>
      <w:proofErr w:type="spellEnd"/>
      <w:r w:rsidRPr="00743591">
        <w:rPr>
          <w:lang w:val="en-US" w:eastAsia="en-US"/>
        </w:rPr>
        <w:t xml:space="preserve"> </w:t>
      </w:r>
      <w:proofErr w:type="spellStart"/>
      <w:r w:rsidRPr="00743591">
        <w:rPr>
          <w:lang w:val="en-US" w:eastAsia="en-US"/>
        </w:rPr>
        <w:t>thống</w:t>
      </w:r>
      <w:proofErr w:type="spellEnd"/>
      <w:r w:rsidRPr="00743591">
        <w:rPr>
          <w:lang w:val="en-US" w:eastAsia="en-US"/>
        </w:rPr>
        <w:t xml:space="preserve"> </w:t>
      </w:r>
      <w:proofErr w:type="spellStart"/>
      <w:r w:rsidRPr="00743591">
        <w:rPr>
          <w:lang w:val="en-US" w:eastAsia="en-US"/>
        </w:rPr>
        <w:t>nhất</w:t>
      </w:r>
      <w:proofErr w:type="spellEnd"/>
      <w:r w:rsidRPr="00743591">
        <w:rPr>
          <w:lang w:val="en-US" w:eastAsia="en-US"/>
        </w:rPr>
        <w:t xml:space="preserve"> </w:t>
      </w:r>
      <w:proofErr w:type="spellStart"/>
      <w:r w:rsidRPr="00743591">
        <w:rPr>
          <w:lang w:val="en-US" w:eastAsia="en-US"/>
        </w:rPr>
        <w:t>đồng</w:t>
      </w:r>
      <w:proofErr w:type="spellEnd"/>
      <w:r w:rsidRPr="00743591">
        <w:rPr>
          <w:lang w:val="en-US" w:eastAsia="en-US"/>
        </w:rPr>
        <w:t xml:space="preserve"> </w:t>
      </w:r>
      <w:proofErr w:type="spellStart"/>
      <w:r w:rsidRPr="00743591">
        <w:rPr>
          <w:lang w:val="en-US" w:eastAsia="en-US"/>
        </w:rPr>
        <w:t>bộ</w:t>
      </w:r>
      <w:proofErr w:type="spellEnd"/>
      <w:r w:rsidRPr="00743591">
        <w:rPr>
          <w:lang w:val="en-US" w:eastAsia="en-US"/>
        </w:rPr>
        <w:t xml:space="preserve"> </w:t>
      </w:r>
      <w:proofErr w:type="spellStart"/>
      <w:r w:rsidRPr="00743591">
        <w:rPr>
          <w:lang w:val="en-US" w:eastAsia="en-US"/>
        </w:rPr>
        <w:t>với</w:t>
      </w:r>
      <w:proofErr w:type="spellEnd"/>
      <w:r w:rsidRPr="00743591">
        <w:rPr>
          <w:lang w:val="en-US" w:eastAsia="en-US"/>
        </w:rPr>
        <w:t xml:space="preserve"> </w:t>
      </w:r>
      <w:proofErr w:type="spellStart"/>
      <w:r w:rsidRPr="00743591">
        <w:rPr>
          <w:lang w:val="en-US" w:eastAsia="en-US"/>
        </w:rPr>
        <w:t>các</w:t>
      </w:r>
      <w:proofErr w:type="spellEnd"/>
      <w:r w:rsidRPr="00743591">
        <w:rPr>
          <w:lang w:val="en-US" w:eastAsia="en-US"/>
        </w:rPr>
        <w:t xml:space="preserve"> </w:t>
      </w:r>
      <w:proofErr w:type="spellStart"/>
      <w:r w:rsidRPr="00743591">
        <w:rPr>
          <w:lang w:val="en-US" w:eastAsia="en-US"/>
        </w:rPr>
        <w:t>văn</w:t>
      </w:r>
      <w:proofErr w:type="spellEnd"/>
      <w:r w:rsidRPr="00743591">
        <w:rPr>
          <w:lang w:val="en-US" w:eastAsia="en-US"/>
        </w:rPr>
        <w:t xml:space="preserve"> </w:t>
      </w:r>
      <w:proofErr w:type="spellStart"/>
      <w:r w:rsidRPr="00743591">
        <w:rPr>
          <w:lang w:val="en-US" w:eastAsia="en-US"/>
        </w:rPr>
        <w:t>bản</w:t>
      </w:r>
      <w:proofErr w:type="spellEnd"/>
      <w:r w:rsidRPr="00743591">
        <w:rPr>
          <w:lang w:val="en-US" w:eastAsia="en-US"/>
        </w:rPr>
        <w:t xml:space="preserve"> </w:t>
      </w:r>
      <w:proofErr w:type="spellStart"/>
      <w:r w:rsidRPr="00743591">
        <w:rPr>
          <w:lang w:val="en-US" w:eastAsia="en-US"/>
        </w:rPr>
        <w:t>pháp</w:t>
      </w:r>
      <w:proofErr w:type="spellEnd"/>
      <w:r w:rsidRPr="00743591">
        <w:rPr>
          <w:lang w:val="en-US" w:eastAsia="en-US"/>
        </w:rPr>
        <w:t xml:space="preserve"> </w:t>
      </w:r>
      <w:proofErr w:type="spellStart"/>
      <w:r w:rsidRPr="00743591">
        <w:rPr>
          <w:lang w:val="en-US" w:eastAsia="en-US"/>
        </w:rPr>
        <w:t>luật</w:t>
      </w:r>
      <w:proofErr w:type="spellEnd"/>
      <w:r w:rsidRPr="00743591">
        <w:rPr>
          <w:lang w:val="en-US" w:eastAsia="en-US"/>
        </w:rPr>
        <w:t xml:space="preserve"> </w:t>
      </w:r>
      <w:proofErr w:type="spellStart"/>
      <w:r w:rsidRPr="00743591">
        <w:rPr>
          <w:lang w:val="en-US" w:eastAsia="en-US"/>
        </w:rPr>
        <w:t>hiện</w:t>
      </w:r>
      <w:proofErr w:type="spellEnd"/>
      <w:r w:rsidRPr="00743591">
        <w:rPr>
          <w:lang w:val="en-US" w:eastAsia="en-US"/>
        </w:rPr>
        <w:t xml:space="preserve"> </w:t>
      </w:r>
      <w:proofErr w:type="spellStart"/>
      <w:r w:rsidRPr="00743591">
        <w:rPr>
          <w:lang w:val="en-US" w:eastAsia="en-US"/>
        </w:rPr>
        <w:t>hành</w:t>
      </w:r>
      <w:proofErr w:type="spellEnd"/>
      <w:r w:rsidRPr="00743591">
        <w:rPr>
          <w:lang w:val="en-US" w:eastAsia="en-US"/>
        </w:rPr>
        <w:t xml:space="preserve"> </w:t>
      </w:r>
      <w:proofErr w:type="spellStart"/>
      <w:r w:rsidRPr="00743591">
        <w:rPr>
          <w:lang w:val="en-US" w:eastAsia="en-US"/>
        </w:rPr>
        <w:t>và</w:t>
      </w:r>
      <w:proofErr w:type="spellEnd"/>
      <w:r w:rsidRPr="00743591">
        <w:rPr>
          <w:lang w:val="en-US" w:eastAsia="en-US"/>
        </w:rPr>
        <w:t xml:space="preserve"> </w:t>
      </w:r>
      <w:proofErr w:type="spellStart"/>
      <w:r w:rsidRPr="00743591">
        <w:rPr>
          <w:lang w:val="en-US" w:eastAsia="en-US"/>
        </w:rPr>
        <w:t>đáp</w:t>
      </w:r>
      <w:proofErr w:type="spellEnd"/>
      <w:r w:rsidRPr="00743591">
        <w:rPr>
          <w:lang w:val="en-US" w:eastAsia="en-US"/>
        </w:rPr>
        <w:t xml:space="preserve"> </w:t>
      </w:r>
      <w:proofErr w:type="spellStart"/>
      <w:r w:rsidRPr="00743591">
        <w:rPr>
          <w:lang w:val="en-US" w:eastAsia="en-US"/>
        </w:rPr>
        <w:t>ứng</w:t>
      </w:r>
      <w:proofErr w:type="spellEnd"/>
      <w:r w:rsidRPr="00743591">
        <w:rPr>
          <w:lang w:val="en-US" w:eastAsia="en-US"/>
        </w:rPr>
        <w:t xml:space="preserve"> </w:t>
      </w:r>
      <w:proofErr w:type="spellStart"/>
      <w:r w:rsidRPr="00743591">
        <w:rPr>
          <w:lang w:val="en-US" w:eastAsia="en-US"/>
        </w:rPr>
        <w:t>được</w:t>
      </w:r>
      <w:proofErr w:type="spellEnd"/>
      <w:r w:rsidRPr="00743591">
        <w:rPr>
          <w:lang w:val="en-US" w:eastAsia="en-US"/>
        </w:rPr>
        <w:t xml:space="preserve"> </w:t>
      </w:r>
      <w:proofErr w:type="spellStart"/>
      <w:r w:rsidRPr="00743591">
        <w:rPr>
          <w:lang w:val="en-US" w:eastAsia="en-US"/>
        </w:rPr>
        <w:t>yêu</w:t>
      </w:r>
      <w:proofErr w:type="spellEnd"/>
      <w:r w:rsidRPr="00743591">
        <w:rPr>
          <w:lang w:val="en-US" w:eastAsia="en-US"/>
        </w:rPr>
        <w:t xml:space="preserve"> </w:t>
      </w:r>
      <w:proofErr w:type="spellStart"/>
      <w:r w:rsidRPr="00743591">
        <w:rPr>
          <w:lang w:val="en-US" w:eastAsia="en-US"/>
        </w:rPr>
        <w:t>cầu</w:t>
      </w:r>
      <w:proofErr w:type="spellEnd"/>
      <w:r w:rsidRPr="00743591">
        <w:rPr>
          <w:lang w:val="en-US" w:eastAsia="en-US"/>
        </w:rPr>
        <w:t xml:space="preserve"> </w:t>
      </w:r>
      <w:proofErr w:type="spellStart"/>
      <w:r w:rsidRPr="00743591">
        <w:rPr>
          <w:lang w:val="en-US" w:eastAsia="en-US"/>
        </w:rPr>
        <w:t>thực</w:t>
      </w:r>
      <w:proofErr w:type="spellEnd"/>
      <w:r w:rsidRPr="00743591">
        <w:rPr>
          <w:lang w:val="en-US" w:eastAsia="en-US"/>
        </w:rPr>
        <w:t xml:space="preserve"> </w:t>
      </w:r>
      <w:proofErr w:type="spellStart"/>
      <w:r w:rsidRPr="00743591">
        <w:rPr>
          <w:lang w:val="en-US" w:eastAsia="en-US"/>
        </w:rPr>
        <w:t>tiễn</w:t>
      </w:r>
      <w:proofErr w:type="spellEnd"/>
      <w:r w:rsidRPr="00743591">
        <w:rPr>
          <w:lang w:val="en-US" w:eastAsia="en-US"/>
        </w:rPr>
        <w:t xml:space="preserve"> </w:t>
      </w:r>
      <w:proofErr w:type="spellStart"/>
      <w:r w:rsidRPr="00743591">
        <w:rPr>
          <w:lang w:val="en-US" w:eastAsia="en-US"/>
        </w:rPr>
        <w:t>của</w:t>
      </w:r>
      <w:proofErr w:type="spellEnd"/>
      <w:r w:rsidRPr="00743591">
        <w:rPr>
          <w:lang w:val="en-US" w:eastAsia="en-US"/>
        </w:rPr>
        <w:t xml:space="preserve"> </w:t>
      </w:r>
      <w:proofErr w:type="spellStart"/>
      <w:r w:rsidRPr="00743591">
        <w:rPr>
          <w:lang w:val="en-US" w:eastAsia="en-US"/>
        </w:rPr>
        <w:t>hoạt</w:t>
      </w:r>
      <w:proofErr w:type="spellEnd"/>
      <w:r w:rsidRPr="00743591">
        <w:rPr>
          <w:lang w:val="en-US" w:eastAsia="en-US"/>
        </w:rPr>
        <w:t xml:space="preserve"> </w:t>
      </w:r>
      <w:proofErr w:type="spellStart"/>
      <w:r w:rsidRPr="00743591">
        <w:rPr>
          <w:lang w:val="en-US" w:eastAsia="en-US"/>
        </w:rPr>
        <w:t>động</w:t>
      </w:r>
      <w:proofErr w:type="spellEnd"/>
      <w:r w:rsidRPr="00743591">
        <w:rPr>
          <w:lang w:val="en-US" w:eastAsia="en-US"/>
        </w:rPr>
        <w:t xml:space="preserve"> khoa </w:t>
      </w:r>
      <w:proofErr w:type="spellStart"/>
      <w:r w:rsidRPr="00743591">
        <w:rPr>
          <w:lang w:val="en-US" w:eastAsia="en-US"/>
        </w:rPr>
        <w:t>học</w:t>
      </w:r>
      <w:proofErr w:type="spellEnd"/>
      <w:r w:rsidRPr="00743591">
        <w:rPr>
          <w:lang w:val="en-US" w:eastAsia="en-US"/>
        </w:rPr>
        <w:t xml:space="preserve">, </w:t>
      </w:r>
      <w:proofErr w:type="spellStart"/>
      <w:r w:rsidRPr="00743591">
        <w:rPr>
          <w:lang w:val="en-US" w:eastAsia="en-US"/>
        </w:rPr>
        <w:t>công</w:t>
      </w:r>
      <w:proofErr w:type="spellEnd"/>
      <w:r w:rsidRPr="00743591">
        <w:rPr>
          <w:lang w:val="en-US" w:eastAsia="en-US"/>
        </w:rPr>
        <w:t xml:space="preserve"> </w:t>
      </w:r>
      <w:proofErr w:type="spellStart"/>
      <w:r w:rsidRPr="00743591">
        <w:rPr>
          <w:lang w:val="en-US" w:eastAsia="en-US"/>
        </w:rPr>
        <w:t>nghệ</w:t>
      </w:r>
      <w:proofErr w:type="spellEnd"/>
      <w:r w:rsidRPr="00743591">
        <w:rPr>
          <w:lang w:val="en-US" w:eastAsia="en-US"/>
        </w:rPr>
        <w:t xml:space="preserve"> </w:t>
      </w:r>
      <w:proofErr w:type="spellStart"/>
      <w:r w:rsidRPr="00743591">
        <w:rPr>
          <w:lang w:val="en-US" w:eastAsia="en-US"/>
        </w:rPr>
        <w:t>và</w:t>
      </w:r>
      <w:proofErr w:type="spellEnd"/>
      <w:r w:rsidRPr="00743591">
        <w:rPr>
          <w:lang w:val="en-US" w:eastAsia="en-US"/>
        </w:rPr>
        <w:t xml:space="preserve"> </w:t>
      </w:r>
      <w:proofErr w:type="spellStart"/>
      <w:r w:rsidRPr="00743591">
        <w:rPr>
          <w:lang w:val="en-US" w:eastAsia="en-US"/>
        </w:rPr>
        <w:t>đổi</w:t>
      </w:r>
      <w:proofErr w:type="spellEnd"/>
      <w:r w:rsidRPr="00743591">
        <w:rPr>
          <w:lang w:val="en-US" w:eastAsia="en-US"/>
        </w:rPr>
        <w:t xml:space="preserve"> </w:t>
      </w:r>
      <w:proofErr w:type="spellStart"/>
      <w:r w:rsidRPr="00743591">
        <w:rPr>
          <w:lang w:val="en-US" w:eastAsia="en-US"/>
        </w:rPr>
        <w:t>mới</w:t>
      </w:r>
      <w:proofErr w:type="spellEnd"/>
      <w:r w:rsidRPr="00743591">
        <w:rPr>
          <w:lang w:val="en-US" w:eastAsia="en-US"/>
        </w:rPr>
        <w:t xml:space="preserve"> </w:t>
      </w:r>
      <w:proofErr w:type="spellStart"/>
      <w:r w:rsidRPr="00743591">
        <w:rPr>
          <w:lang w:val="en-US" w:eastAsia="en-US"/>
        </w:rPr>
        <w:t>sáng</w:t>
      </w:r>
      <w:proofErr w:type="spellEnd"/>
      <w:r w:rsidRPr="00743591">
        <w:rPr>
          <w:lang w:val="en-US" w:eastAsia="en-US"/>
        </w:rPr>
        <w:t xml:space="preserve"> </w:t>
      </w:r>
      <w:proofErr w:type="spellStart"/>
      <w:r w:rsidRPr="00743591">
        <w:rPr>
          <w:lang w:val="en-US" w:eastAsia="en-US"/>
        </w:rPr>
        <w:t>tạo</w:t>
      </w:r>
      <w:proofErr w:type="spellEnd"/>
      <w:r w:rsidRPr="00743591">
        <w:rPr>
          <w:lang w:val="en-US" w:eastAsia="en-US"/>
        </w:rPr>
        <w:t>.</w:t>
      </w:r>
    </w:p>
    <w:p w14:paraId="25379D4A" w14:textId="33F6F045" w:rsidR="006408C3" w:rsidRPr="00743591" w:rsidRDefault="006408C3" w:rsidP="00743591">
      <w:pPr>
        <w:pStyle w:val="NoSpacing"/>
        <w:spacing w:before="120" w:after="120" w:line="276" w:lineRule="auto"/>
        <w:ind w:firstLine="720"/>
        <w:jc w:val="both"/>
        <w:rPr>
          <w:lang w:val="en-US" w:eastAsia="en-US"/>
        </w:rPr>
      </w:pPr>
      <w:r w:rsidRPr="00743591">
        <w:rPr>
          <w:lang w:val="en-US" w:eastAsia="en-US"/>
        </w:rPr>
        <w:t xml:space="preserve">b) </w:t>
      </w:r>
      <w:proofErr w:type="spellStart"/>
      <w:r w:rsidRPr="00743591">
        <w:rPr>
          <w:lang w:val="en-US" w:eastAsia="en-US"/>
        </w:rPr>
        <w:t>Đảm</w:t>
      </w:r>
      <w:proofErr w:type="spellEnd"/>
      <w:r w:rsidRPr="00743591">
        <w:rPr>
          <w:lang w:val="en-US" w:eastAsia="en-US"/>
        </w:rPr>
        <w:t xml:space="preserve"> </w:t>
      </w:r>
      <w:proofErr w:type="spellStart"/>
      <w:r w:rsidRPr="00743591">
        <w:rPr>
          <w:lang w:val="en-US" w:eastAsia="en-US"/>
        </w:rPr>
        <w:t>bảo</w:t>
      </w:r>
      <w:proofErr w:type="spellEnd"/>
      <w:r w:rsidRPr="00743591">
        <w:rPr>
          <w:lang w:val="en-US" w:eastAsia="en-US"/>
        </w:rPr>
        <w:t xml:space="preserve"> </w:t>
      </w:r>
      <w:proofErr w:type="spellStart"/>
      <w:r w:rsidRPr="00743591">
        <w:rPr>
          <w:lang w:val="en-US" w:eastAsia="en-US"/>
        </w:rPr>
        <w:t>sử</w:t>
      </w:r>
      <w:proofErr w:type="spellEnd"/>
      <w:r w:rsidRPr="00743591">
        <w:rPr>
          <w:lang w:val="en-US" w:eastAsia="en-US"/>
        </w:rPr>
        <w:t xml:space="preserve"> </w:t>
      </w:r>
      <w:proofErr w:type="spellStart"/>
      <w:r w:rsidRPr="00743591">
        <w:rPr>
          <w:lang w:val="en-US" w:eastAsia="en-US"/>
        </w:rPr>
        <w:t>dụng</w:t>
      </w:r>
      <w:proofErr w:type="spellEnd"/>
      <w:r w:rsidRPr="00743591">
        <w:rPr>
          <w:lang w:val="en-US" w:eastAsia="en-US"/>
        </w:rPr>
        <w:t xml:space="preserve"> </w:t>
      </w:r>
      <w:proofErr w:type="spellStart"/>
      <w:r w:rsidRPr="00743591">
        <w:rPr>
          <w:lang w:val="en-US" w:eastAsia="en-US"/>
        </w:rPr>
        <w:t>hiệu</w:t>
      </w:r>
      <w:proofErr w:type="spellEnd"/>
      <w:r w:rsidRPr="00743591">
        <w:rPr>
          <w:lang w:val="en-US" w:eastAsia="en-US"/>
        </w:rPr>
        <w:t xml:space="preserve"> </w:t>
      </w:r>
      <w:proofErr w:type="spellStart"/>
      <w:r w:rsidRPr="00743591">
        <w:rPr>
          <w:lang w:val="en-US" w:eastAsia="en-US"/>
        </w:rPr>
        <w:t>quả</w:t>
      </w:r>
      <w:proofErr w:type="spellEnd"/>
      <w:r w:rsidRPr="00743591">
        <w:rPr>
          <w:lang w:val="en-US" w:eastAsia="en-US"/>
        </w:rPr>
        <w:t xml:space="preserve"> </w:t>
      </w:r>
      <w:proofErr w:type="spellStart"/>
      <w:r w:rsidRPr="00743591">
        <w:rPr>
          <w:lang w:val="en-US" w:eastAsia="en-US"/>
        </w:rPr>
        <w:t>các</w:t>
      </w:r>
      <w:proofErr w:type="spellEnd"/>
      <w:r w:rsidRPr="00743591">
        <w:rPr>
          <w:lang w:val="en-US" w:eastAsia="en-US"/>
        </w:rPr>
        <w:t xml:space="preserve"> </w:t>
      </w:r>
      <w:proofErr w:type="spellStart"/>
      <w:r w:rsidRPr="00743591">
        <w:rPr>
          <w:lang w:val="en-US" w:eastAsia="en-US"/>
        </w:rPr>
        <w:t>nguồn</w:t>
      </w:r>
      <w:proofErr w:type="spellEnd"/>
      <w:r w:rsidRPr="00743591">
        <w:rPr>
          <w:lang w:val="en-US" w:eastAsia="en-US"/>
        </w:rPr>
        <w:t xml:space="preserve"> </w:t>
      </w:r>
      <w:proofErr w:type="spellStart"/>
      <w:r w:rsidRPr="00743591">
        <w:rPr>
          <w:lang w:val="en-US" w:eastAsia="en-US"/>
        </w:rPr>
        <w:t>lực</w:t>
      </w:r>
      <w:proofErr w:type="spellEnd"/>
      <w:r w:rsidRPr="00743591">
        <w:rPr>
          <w:lang w:val="en-US" w:eastAsia="en-US"/>
        </w:rPr>
        <w:t xml:space="preserve"> </w:t>
      </w:r>
      <w:proofErr w:type="spellStart"/>
      <w:r w:rsidRPr="00743591">
        <w:rPr>
          <w:lang w:val="en-US" w:eastAsia="en-US"/>
        </w:rPr>
        <w:t>đầu</w:t>
      </w:r>
      <w:proofErr w:type="spellEnd"/>
      <w:r w:rsidRPr="00743591">
        <w:rPr>
          <w:lang w:val="en-US" w:eastAsia="en-US"/>
        </w:rPr>
        <w:t xml:space="preserve"> </w:t>
      </w:r>
      <w:proofErr w:type="spellStart"/>
      <w:r w:rsidRPr="00743591">
        <w:rPr>
          <w:lang w:val="en-US" w:eastAsia="en-US"/>
        </w:rPr>
        <w:t>tư</w:t>
      </w:r>
      <w:proofErr w:type="spellEnd"/>
      <w:r w:rsidRPr="00743591">
        <w:rPr>
          <w:lang w:val="en-US" w:eastAsia="en-US"/>
        </w:rPr>
        <w:t xml:space="preserve"> </w:t>
      </w:r>
      <w:proofErr w:type="spellStart"/>
      <w:r w:rsidRPr="00743591">
        <w:rPr>
          <w:lang w:val="en-US" w:eastAsia="en-US"/>
        </w:rPr>
        <w:t>đối</w:t>
      </w:r>
      <w:proofErr w:type="spellEnd"/>
      <w:r w:rsidRPr="00743591">
        <w:rPr>
          <w:lang w:val="en-US" w:eastAsia="en-US"/>
        </w:rPr>
        <w:t xml:space="preserve"> </w:t>
      </w:r>
      <w:proofErr w:type="spellStart"/>
      <w:r w:rsidRPr="00743591">
        <w:rPr>
          <w:lang w:val="en-US" w:eastAsia="en-US"/>
        </w:rPr>
        <w:t>với</w:t>
      </w:r>
      <w:proofErr w:type="spellEnd"/>
      <w:r w:rsidRPr="00743591">
        <w:rPr>
          <w:lang w:val="en-US" w:eastAsia="en-US"/>
        </w:rPr>
        <w:t xml:space="preserve"> </w:t>
      </w:r>
      <w:proofErr w:type="spellStart"/>
      <w:r w:rsidRPr="00743591">
        <w:rPr>
          <w:lang w:val="en-US" w:eastAsia="en-US"/>
        </w:rPr>
        <w:t>hoạt</w:t>
      </w:r>
      <w:proofErr w:type="spellEnd"/>
      <w:r w:rsidRPr="00743591">
        <w:rPr>
          <w:lang w:val="en-US" w:eastAsia="en-US"/>
        </w:rPr>
        <w:t xml:space="preserve"> </w:t>
      </w:r>
      <w:proofErr w:type="spellStart"/>
      <w:r w:rsidRPr="00743591">
        <w:rPr>
          <w:lang w:val="en-US" w:eastAsia="en-US"/>
        </w:rPr>
        <w:t>động</w:t>
      </w:r>
      <w:proofErr w:type="spellEnd"/>
      <w:r w:rsidRPr="00743591">
        <w:rPr>
          <w:lang w:val="en-US" w:eastAsia="en-US"/>
        </w:rPr>
        <w:t xml:space="preserve"> KH&amp;CN, </w:t>
      </w:r>
      <w:proofErr w:type="spellStart"/>
      <w:r w:rsidRPr="00743591">
        <w:rPr>
          <w:lang w:val="en-US" w:eastAsia="en-US"/>
        </w:rPr>
        <w:t>nâng</w:t>
      </w:r>
      <w:proofErr w:type="spellEnd"/>
      <w:r w:rsidRPr="00743591">
        <w:rPr>
          <w:lang w:val="en-US" w:eastAsia="en-US"/>
        </w:rPr>
        <w:t xml:space="preserve"> </w:t>
      </w:r>
      <w:proofErr w:type="spellStart"/>
      <w:r w:rsidRPr="00743591">
        <w:rPr>
          <w:lang w:val="en-US" w:eastAsia="en-US"/>
        </w:rPr>
        <w:t>cao</w:t>
      </w:r>
      <w:proofErr w:type="spellEnd"/>
      <w:r w:rsidRPr="00743591">
        <w:rPr>
          <w:lang w:val="en-US" w:eastAsia="en-US"/>
        </w:rPr>
        <w:t xml:space="preserve"> </w:t>
      </w:r>
      <w:proofErr w:type="spellStart"/>
      <w:r w:rsidRPr="00743591">
        <w:rPr>
          <w:lang w:val="en-US" w:eastAsia="en-US"/>
        </w:rPr>
        <w:t>tính</w:t>
      </w:r>
      <w:proofErr w:type="spellEnd"/>
      <w:r w:rsidRPr="00743591">
        <w:rPr>
          <w:lang w:val="en-US" w:eastAsia="en-US"/>
        </w:rPr>
        <w:t xml:space="preserve"> </w:t>
      </w:r>
      <w:proofErr w:type="spellStart"/>
      <w:r w:rsidRPr="00743591">
        <w:rPr>
          <w:lang w:val="en-US" w:eastAsia="en-US"/>
        </w:rPr>
        <w:t>chủ</w:t>
      </w:r>
      <w:proofErr w:type="spellEnd"/>
      <w:r w:rsidRPr="00743591">
        <w:rPr>
          <w:lang w:val="en-US" w:eastAsia="en-US"/>
        </w:rPr>
        <w:t xml:space="preserve"> </w:t>
      </w:r>
      <w:proofErr w:type="spellStart"/>
      <w:r w:rsidRPr="00743591">
        <w:rPr>
          <w:lang w:val="en-US" w:eastAsia="en-US"/>
        </w:rPr>
        <w:t>động</w:t>
      </w:r>
      <w:proofErr w:type="spellEnd"/>
      <w:r w:rsidRPr="00743591">
        <w:rPr>
          <w:lang w:val="en-US" w:eastAsia="en-US"/>
        </w:rPr>
        <w:t xml:space="preserve"> </w:t>
      </w:r>
      <w:proofErr w:type="spellStart"/>
      <w:r w:rsidRPr="00743591">
        <w:rPr>
          <w:lang w:val="en-US" w:eastAsia="en-US"/>
        </w:rPr>
        <w:t>và</w:t>
      </w:r>
      <w:proofErr w:type="spellEnd"/>
      <w:r w:rsidRPr="00743591">
        <w:rPr>
          <w:lang w:val="en-US" w:eastAsia="en-US"/>
        </w:rPr>
        <w:t xml:space="preserve"> </w:t>
      </w:r>
      <w:proofErr w:type="spellStart"/>
      <w:r w:rsidRPr="00743591">
        <w:rPr>
          <w:lang w:val="en-US" w:eastAsia="en-US"/>
        </w:rPr>
        <w:t>trách</w:t>
      </w:r>
      <w:proofErr w:type="spellEnd"/>
      <w:r w:rsidRPr="00743591">
        <w:rPr>
          <w:lang w:val="en-US" w:eastAsia="en-US"/>
        </w:rPr>
        <w:t xml:space="preserve"> </w:t>
      </w:r>
      <w:proofErr w:type="spellStart"/>
      <w:r w:rsidRPr="00743591">
        <w:rPr>
          <w:lang w:val="en-US" w:eastAsia="en-US"/>
        </w:rPr>
        <w:t>nhiệm</w:t>
      </w:r>
      <w:proofErr w:type="spellEnd"/>
      <w:r w:rsidRPr="00743591">
        <w:rPr>
          <w:lang w:val="en-US" w:eastAsia="en-US"/>
        </w:rPr>
        <w:t xml:space="preserve"> </w:t>
      </w:r>
      <w:proofErr w:type="spellStart"/>
      <w:r w:rsidRPr="00743591">
        <w:rPr>
          <w:lang w:val="en-US" w:eastAsia="en-US"/>
        </w:rPr>
        <w:t>giải</w:t>
      </w:r>
      <w:proofErr w:type="spellEnd"/>
      <w:r w:rsidRPr="00743591">
        <w:rPr>
          <w:lang w:val="en-US" w:eastAsia="en-US"/>
        </w:rPr>
        <w:t xml:space="preserve"> </w:t>
      </w:r>
      <w:proofErr w:type="spellStart"/>
      <w:r w:rsidRPr="00743591">
        <w:rPr>
          <w:lang w:val="en-US" w:eastAsia="en-US"/>
        </w:rPr>
        <w:t>trình</w:t>
      </w:r>
      <w:proofErr w:type="spellEnd"/>
      <w:r w:rsidRPr="00743591">
        <w:rPr>
          <w:lang w:val="en-US" w:eastAsia="en-US"/>
        </w:rPr>
        <w:t xml:space="preserve"> </w:t>
      </w:r>
      <w:proofErr w:type="spellStart"/>
      <w:r w:rsidRPr="00743591">
        <w:rPr>
          <w:lang w:val="en-US" w:eastAsia="en-US"/>
        </w:rPr>
        <w:t>của</w:t>
      </w:r>
      <w:proofErr w:type="spellEnd"/>
      <w:r w:rsidRPr="00743591">
        <w:rPr>
          <w:lang w:val="en-US" w:eastAsia="en-US"/>
        </w:rPr>
        <w:t xml:space="preserve"> </w:t>
      </w:r>
      <w:proofErr w:type="spellStart"/>
      <w:r w:rsidRPr="00743591">
        <w:rPr>
          <w:lang w:val="en-US" w:eastAsia="en-US"/>
        </w:rPr>
        <w:t>các</w:t>
      </w:r>
      <w:proofErr w:type="spellEnd"/>
      <w:r w:rsidRPr="00743591">
        <w:rPr>
          <w:lang w:val="en-US" w:eastAsia="en-US"/>
        </w:rPr>
        <w:t xml:space="preserve"> </w:t>
      </w:r>
      <w:proofErr w:type="spellStart"/>
      <w:r w:rsidRPr="00743591">
        <w:rPr>
          <w:lang w:val="en-US" w:eastAsia="en-US"/>
        </w:rPr>
        <w:t>chủ</w:t>
      </w:r>
      <w:proofErr w:type="spellEnd"/>
      <w:r w:rsidRPr="00743591">
        <w:rPr>
          <w:lang w:val="en-US" w:eastAsia="en-US"/>
        </w:rPr>
        <w:t xml:space="preserve"> </w:t>
      </w:r>
      <w:proofErr w:type="spellStart"/>
      <w:r w:rsidRPr="00743591">
        <w:rPr>
          <w:lang w:val="en-US" w:eastAsia="en-US"/>
        </w:rPr>
        <w:t>thể</w:t>
      </w:r>
      <w:proofErr w:type="spellEnd"/>
      <w:r w:rsidRPr="00743591">
        <w:rPr>
          <w:lang w:val="en-US" w:eastAsia="en-US"/>
        </w:rPr>
        <w:t xml:space="preserve"> </w:t>
      </w:r>
      <w:proofErr w:type="spellStart"/>
      <w:r w:rsidRPr="00743591">
        <w:rPr>
          <w:lang w:val="en-US" w:eastAsia="en-US"/>
        </w:rPr>
        <w:t>trong</w:t>
      </w:r>
      <w:proofErr w:type="spellEnd"/>
      <w:r w:rsidRPr="00743591">
        <w:rPr>
          <w:lang w:val="en-US" w:eastAsia="en-US"/>
        </w:rPr>
        <w:t xml:space="preserve"> </w:t>
      </w:r>
      <w:proofErr w:type="spellStart"/>
      <w:r w:rsidRPr="00743591">
        <w:rPr>
          <w:lang w:val="en-US" w:eastAsia="en-US"/>
        </w:rPr>
        <w:t>quá</w:t>
      </w:r>
      <w:proofErr w:type="spellEnd"/>
      <w:r w:rsidRPr="00743591">
        <w:rPr>
          <w:lang w:val="en-US" w:eastAsia="en-US"/>
        </w:rPr>
        <w:t xml:space="preserve"> </w:t>
      </w:r>
      <w:proofErr w:type="spellStart"/>
      <w:r w:rsidRPr="00743591">
        <w:rPr>
          <w:lang w:val="en-US" w:eastAsia="en-US"/>
        </w:rPr>
        <w:t>trình</w:t>
      </w:r>
      <w:proofErr w:type="spellEnd"/>
      <w:r w:rsidRPr="00743591">
        <w:rPr>
          <w:lang w:val="en-US" w:eastAsia="en-US"/>
        </w:rPr>
        <w:t xml:space="preserve"> </w:t>
      </w:r>
      <w:proofErr w:type="spellStart"/>
      <w:r w:rsidRPr="00743591">
        <w:rPr>
          <w:lang w:val="en-US" w:eastAsia="en-US"/>
        </w:rPr>
        <w:t>quản</w:t>
      </w:r>
      <w:proofErr w:type="spellEnd"/>
      <w:r w:rsidRPr="00743591">
        <w:rPr>
          <w:lang w:val="en-US" w:eastAsia="en-US"/>
        </w:rPr>
        <w:t xml:space="preserve"> </w:t>
      </w:r>
      <w:proofErr w:type="spellStart"/>
      <w:r w:rsidRPr="00743591">
        <w:rPr>
          <w:lang w:val="en-US" w:eastAsia="en-US"/>
        </w:rPr>
        <w:t>lý</w:t>
      </w:r>
      <w:proofErr w:type="spellEnd"/>
      <w:r w:rsidRPr="00743591">
        <w:rPr>
          <w:lang w:val="en-US" w:eastAsia="en-US"/>
        </w:rPr>
        <w:t xml:space="preserve"> </w:t>
      </w:r>
      <w:proofErr w:type="spellStart"/>
      <w:r w:rsidRPr="00743591">
        <w:rPr>
          <w:lang w:val="en-US" w:eastAsia="en-US"/>
        </w:rPr>
        <w:t>và</w:t>
      </w:r>
      <w:proofErr w:type="spellEnd"/>
      <w:r w:rsidRPr="00743591">
        <w:rPr>
          <w:lang w:val="en-US" w:eastAsia="en-US"/>
        </w:rPr>
        <w:t xml:space="preserve"> </w:t>
      </w:r>
      <w:proofErr w:type="spellStart"/>
      <w:r w:rsidRPr="00743591">
        <w:rPr>
          <w:lang w:val="en-US" w:eastAsia="en-US"/>
        </w:rPr>
        <w:t>sử</w:t>
      </w:r>
      <w:proofErr w:type="spellEnd"/>
      <w:r w:rsidRPr="00743591">
        <w:rPr>
          <w:lang w:val="en-US" w:eastAsia="en-US"/>
        </w:rPr>
        <w:t xml:space="preserve"> </w:t>
      </w:r>
      <w:proofErr w:type="spellStart"/>
      <w:r w:rsidRPr="00743591">
        <w:rPr>
          <w:lang w:val="en-US" w:eastAsia="en-US"/>
        </w:rPr>
        <w:t>dụng</w:t>
      </w:r>
      <w:proofErr w:type="spellEnd"/>
      <w:r w:rsidRPr="00743591">
        <w:rPr>
          <w:lang w:val="en-US" w:eastAsia="en-US"/>
        </w:rPr>
        <w:t xml:space="preserve"> </w:t>
      </w:r>
      <w:proofErr w:type="spellStart"/>
      <w:r w:rsidRPr="00743591">
        <w:rPr>
          <w:lang w:val="en-US" w:eastAsia="en-US"/>
        </w:rPr>
        <w:t>các</w:t>
      </w:r>
      <w:proofErr w:type="spellEnd"/>
      <w:r w:rsidRPr="00743591">
        <w:rPr>
          <w:lang w:val="en-US" w:eastAsia="en-US"/>
        </w:rPr>
        <w:t xml:space="preserve"> </w:t>
      </w:r>
      <w:proofErr w:type="spellStart"/>
      <w:r w:rsidRPr="00743591">
        <w:rPr>
          <w:lang w:val="en-US" w:eastAsia="en-US"/>
        </w:rPr>
        <w:t>nguồn</w:t>
      </w:r>
      <w:proofErr w:type="spellEnd"/>
      <w:r w:rsidRPr="00743591">
        <w:rPr>
          <w:lang w:val="en-US" w:eastAsia="en-US"/>
        </w:rPr>
        <w:t xml:space="preserve"> </w:t>
      </w:r>
      <w:proofErr w:type="spellStart"/>
      <w:r w:rsidRPr="00743591">
        <w:rPr>
          <w:lang w:val="en-US" w:eastAsia="en-US"/>
        </w:rPr>
        <w:t>lực</w:t>
      </w:r>
      <w:proofErr w:type="spellEnd"/>
      <w:r w:rsidRPr="00743591">
        <w:rPr>
          <w:lang w:val="en-US" w:eastAsia="en-US"/>
        </w:rPr>
        <w:t xml:space="preserve"> </w:t>
      </w:r>
      <w:proofErr w:type="spellStart"/>
      <w:r w:rsidRPr="00743591">
        <w:rPr>
          <w:lang w:val="en-US" w:eastAsia="en-US"/>
        </w:rPr>
        <w:t>đầu</w:t>
      </w:r>
      <w:proofErr w:type="spellEnd"/>
      <w:r w:rsidRPr="00743591">
        <w:rPr>
          <w:lang w:val="en-US" w:eastAsia="en-US"/>
        </w:rPr>
        <w:t xml:space="preserve"> </w:t>
      </w:r>
      <w:proofErr w:type="spellStart"/>
      <w:r w:rsidRPr="00743591">
        <w:rPr>
          <w:lang w:val="en-US" w:eastAsia="en-US"/>
        </w:rPr>
        <w:t>tư</w:t>
      </w:r>
      <w:proofErr w:type="spellEnd"/>
      <w:r w:rsidRPr="00743591">
        <w:rPr>
          <w:lang w:val="en-US" w:eastAsia="en-US"/>
        </w:rPr>
        <w:t xml:space="preserve"> </w:t>
      </w:r>
      <w:proofErr w:type="spellStart"/>
      <w:r w:rsidRPr="00743591">
        <w:rPr>
          <w:lang w:val="en-US" w:eastAsia="en-US"/>
        </w:rPr>
        <w:t>đối</w:t>
      </w:r>
      <w:proofErr w:type="spellEnd"/>
      <w:r w:rsidRPr="00743591">
        <w:rPr>
          <w:lang w:val="en-US" w:eastAsia="en-US"/>
        </w:rPr>
        <w:t xml:space="preserve"> </w:t>
      </w:r>
      <w:proofErr w:type="spellStart"/>
      <w:r w:rsidRPr="00743591">
        <w:rPr>
          <w:lang w:val="en-US" w:eastAsia="en-US"/>
        </w:rPr>
        <w:t>với</w:t>
      </w:r>
      <w:proofErr w:type="spellEnd"/>
      <w:r w:rsidRPr="00743591">
        <w:rPr>
          <w:lang w:val="en-US" w:eastAsia="en-US"/>
        </w:rPr>
        <w:t xml:space="preserve"> </w:t>
      </w:r>
      <w:proofErr w:type="spellStart"/>
      <w:r w:rsidRPr="00743591">
        <w:rPr>
          <w:lang w:val="en-US" w:eastAsia="en-US"/>
        </w:rPr>
        <w:t>hoạt</w:t>
      </w:r>
      <w:proofErr w:type="spellEnd"/>
      <w:r w:rsidRPr="00743591">
        <w:rPr>
          <w:lang w:val="en-US" w:eastAsia="en-US"/>
        </w:rPr>
        <w:t xml:space="preserve"> </w:t>
      </w:r>
      <w:proofErr w:type="spellStart"/>
      <w:r w:rsidRPr="00743591">
        <w:rPr>
          <w:lang w:val="en-US" w:eastAsia="en-US"/>
        </w:rPr>
        <w:t>động</w:t>
      </w:r>
      <w:proofErr w:type="spellEnd"/>
      <w:r w:rsidRPr="00743591">
        <w:rPr>
          <w:lang w:val="en-US" w:eastAsia="en-US"/>
        </w:rPr>
        <w:t xml:space="preserve"> KH&amp;CN.</w:t>
      </w:r>
    </w:p>
    <w:p w14:paraId="79069094" w14:textId="57D3687C" w:rsidR="00592C3B" w:rsidRPr="00743591" w:rsidRDefault="006408C3" w:rsidP="00743591">
      <w:pPr>
        <w:pStyle w:val="NoSpacing"/>
        <w:spacing w:before="120" w:after="120" w:line="276" w:lineRule="auto"/>
        <w:ind w:firstLine="720"/>
        <w:jc w:val="both"/>
        <w:rPr>
          <w:spacing w:val="-2"/>
          <w:lang w:val="en-US" w:eastAsia="en-US"/>
        </w:rPr>
      </w:pPr>
      <w:r w:rsidRPr="00743591">
        <w:rPr>
          <w:spacing w:val="-2"/>
          <w:lang w:val="en-US" w:eastAsia="en-US"/>
        </w:rPr>
        <w:lastRenderedPageBreak/>
        <w:t>c</w:t>
      </w:r>
      <w:r w:rsidR="00592C3B" w:rsidRPr="00743591">
        <w:rPr>
          <w:spacing w:val="-2"/>
          <w:lang w:val="en-US" w:eastAsia="en-US"/>
        </w:rPr>
        <w:t xml:space="preserve">) </w:t>
      </w:r>
      <w:proofErr w:type="spellStart"/>
      <w:r w:rsidR="00592C3B" w:rsidRPr="00743591">
        <w:rPr>
          <w:spacing w:val="-2"/>
          <w:lang w:val="en-US" w:eastAsia="en-US"/>
        </w:rPr>
        <w:t>Kế</w:t>
      </w:r>
      <w:proofErr w:type="spellEnd"/>
      <w:r w:rsidR="00592C3B" w:rsidRPr="00743591">
        <w:rPr>
          <w:spacing w:val="-2"/>
          <w:lang w:val="en-US" w:eastAsia="en-US"/>
        </w:rPr>
        <w:t xml:space="preserve"> </w:t>
      </w:r>
      <w:proofErr w:type="spellStart"/>
      <w:r w:rsidR="00592C3B" w:rsidRPr="00743591">
        <w:rPr>
          <w:spacing w:val="-2"/>
          <w:lang w:val="en-US" w:eastAsia="en-US"/>
        </w:rPr>
        <w:t>thừa</w:t>
      </w:r>
      <w:proofErr w:type="spellEnd"/>
      <w:r w:rsidR="00592C3B" w:rsidRPr="00743591">
        <w:rPr>
          <w:spacing w:val="-2"/>
          <w:lang w:val="en-US" w:eastAsia="en-US"/>
        </w:rPr>
        <w:t xml:space="preserve"> </w:t>
      </w:r>
      <w:proofErr w:type="spellStart"/>
      <w:r w:rsidR="00592C3B" w:rsidRPr="00743591">
        <w:rPr>
          <w:spacing w:val="-2"/>
          <w:lang w:val="en-US" w:eastAsia="en-US"/>
        </w:rPr>
        <w:t>các</w:t>
      </w:r>
      <w:proofErr w:type="spellEnd"/>
      <w:r w:rsidR="00592C3B" w:rsidRPr="00743591">
        <w:rPr>
          <w:spacing w:val="-2"/>
          <w:lang w:val="en-US" w:eastAsia="en-US"/>
        </w:rPr>
        <w:t xml:space="preserve"> </w:t>
      </w:r>
      <w:proofErr w:type="spellStart"/>
      <w:r w:rsidR="00592C3B" w:rsidRPr="00743591">
        <w:rPr>
          <w:spacing w:val="-2"/>
          <w:lang w:val="en-US" w:eastAsia="en-US"/>
        </w:rPr>
        <w:t>nội</w:t>
      </w:r>
      <w:proofErr w:type="spellEnd"/>
      <w:r w:rsidR="00592C3B" w:rsidRPr="00743591">
        <w:rPr>
          <w:spacing w:val="-2"/>
          <w:lang w:val="en-US" w:eastAsia="en-US"/>
        </w:rPr>
        <w:t xml:space="preserve"> dung </w:t>
      </w:r>
      <w:proofErr w:type="spellStart"/>
      <w:r w:rsidR="00592C3B" w:rsidRPr="00743591">
        <w:rPr>
          <w:spacing w:val="-2"/>
          <w:lang w:val="en-US" w:eastAsia="en-US"/>
        </w:rPr>
        <w:t>quy</w:t>
      </w:r>
      <w:proofErr w:type="spellEnd"/>
      <w:r w:rsidR="00592C3B" w:rsidRPr="00743591">
        <w:rPr>
          <w:spacing w:val="-2"/>
          <w:lang w:val="en-US" w:eastAsia="en-US"/>
        </w:rPr>
        <w:t xml:space="preserve"> </w:t>
      </w:r>
      <w:proofErr w:type="spellStart"/>
      <w:r w:rsidR="00592C3B" w:rsidRPr="00743591">
        <w:rPr>
          <w:spacing w:val="-2"/>
          <w:lang w:val="en-US" w:eastAsia="en-US"/>
        </w:rPr>
        <w:t>định</w:t>
      </w:r>
      <w:proofErr w:type="spellEnd"/>
      <w:r w:rsidR="00592C3B" w:rsidRPr="00743591">
        <w:rPr>
          <w:spacing w:val="-2"/>
          <w:lang w:val="en-US" w:eastAsia="en-US"/>
        </w:rPr>
        <w:t xml:space="preserve"> </w:t>
      </w:r>
      <w:proofErr w:type="spellStart"/>
      <w:r w:rsidR="00592C3B" w:rsidRPr="00743591">
        <w:rPr>
          <w:spacing w:val="-2"/>
          <w:lang w:val="en-US" w:eastAsia="en-US"/>
        </w:rPr>
        <w:t>tại</w:t>
      </w:r>
      <w:proofErr w:type="spellEnd"/>
      <w:r w:rsidR="00592C3B" w:rsidRPr="00743591">
        <w:rPr>
          <w:spacing w:val="-2"/>
          <w:lang w:val="en-US" w:eastAsia="en-US"/>
        </w:rPr>
        <w:t xml:space="preserve"> </w:t>
      </w:r>
      <w:proofErr w:type="spellStart"/>
      <w:r w:rsidR="00592C3B" w:rsidRPr="00743591">
        <w:rPr>
          <w:spacing w:val="-2"/>
          <w:lang w:val="en-US" w:eastAsia="en-US"/>
        </w:rPr>
        <w:t>Nghị</w:t>
      </w:r>
      <w:proofErr w:type="spellEnd"/>
      <w:r w:rsidR="00592C3B" w:rsidRPr="00743591">
        <w:rPr>
          <w:spacing w:val="-2"/>
          <w:lang w:val="en-US" w:eastAsia="en-US"/>
        </w:rPr>
        <w:t xml:space="preserve"> </w:t>
      </w:r>
      <w:proofErr w:type="spellStart"/>
      <w:r w:rsidR="00592C3B" w:rsidRPr="00743591">
        <w:rPr>
          <w:spacing w:val="-2"/>
          <w:lang w:val="en-US" w:eastAsia="en-US"/>
        </w:rPr>
        <w:t>định</w:t>
      </w:r>
      <w:proofErr w:type="spellEnd"/>
      <w:r w:rsidR="00592C3B" w:rsidRPr="00743591">
        <w:rPr>
          <w:spacing w:val="-2"/>
          <w:lang w:val="en-US" w:eastAsia="en-US"/>
        </w:rPr>
        <w:t xml:space="preserve"> </w:t>
      </w:r>
      <w:proofErr w:type="spellStart"/>
      <w:r w:rsidR="00592C3B" w:rsidRPr="00743591">
        <w:rPr>
          <w:spacing w:val="-2"/>
          <w:lang w:val="en-US" w:eastAsia="en-US"/>
        </w:rPr>
        <w:t>số</w:t>
      </w:r>
      <w:proofErr w:type="spellEnd"/>
      <w:r w:rsidR="00592C3B" w:rsidRPr="00743591">
        <w:rPr>
          <w:spacing w:val="-2"/>
          <w:lang w:val="en-US" w:eastAsia="en-US"/>
        </w:rPr>
        <w:t xml:space="preserve"> 95/2014/NĐ-CP </w:t>
      </w:r>
      <w:proofErr w:type="spellStart"/>
      <w:r w:rsidR="00592C3B" w:rsidRPr="00743591">
        <w:rPr>
          <w:spacing w:val="-2"/>
          <w:lang w:val="en-US" w:eastAsia="en-US"/>
        </w:rPr>
        <w:t>còn</w:t>
      </w:r>
      <w:proofErr w:type="spellEnd"/>
      <w:r w:rsidR="00592C3B" w:rsidRPr="00743591">
        <w:rPr>
          <w:spacing w:val="-2"/>
          <w:lang w:val="en-US" w:eastAsia="en-US"/>
        </w:rPr>
        <w:t xml:space="preserve"> </w:t>
      </w:r>
      <w:proofErr w:type="spellStart"/>
      <w:r w:rsidR="00592C3B" w:rsidRPr="00743591">
        <w:rPr>
          <w:spacing w:val="-2"/>
          <w:lang w:val="en-US" w:eastAsia="en-US"/>
        </w:rPr>
        <w:t>phù</w:t>
      </w:r>
      <w:proofErr w:type="spellEnd"/>
      <w:r w:rsidR="00592C3B" w:rsidRPr="00743591">
        <w:rPr>
          <w:spacing w:val="-2"/>
          <w:lang w:val="en-US" w:eastAsia="en-US"/>
        </w:rPr>
        <w:t xml:space="preserve"> </w:t>
      </w:r>
      <w:proofErr w:type="spellStart"/>
      <w:r w:rsidR="00592C3B" w:rsidRPr="00743591">
        <w:rPr>
          <w:spacing w:val="-2"/>
          <w:lang w:val="en-US" w:eastAsia="en-US"/>
        </w:rPr>
        <w:t>hợp</w:t>
      </w:r>
      <w:proofErr w:type="spellEnd"/>
      <w:r w:rsidR="00692C09">
        <w:rPr>
          <w:spacing w:val="-2"/>
          <w:lang w:val="en-US" w:eastAsia="en-US"/>
        </w:rPr>
        <w:t>,</w:t>
      </w:r>
      <w:r w:rsidR="00592C3B" w:rsidRPr="00743591">
        <w:rPr>
          <w:spacing w:val="-2"/>
          <w:lang w:val="en-US" w:eastAsia="en-US"/>
        </w:rPr>
        <w:t xml:space="preserve"> </w:t>
      </w:r>
      <w:proofErr w:type="spellStart"/>
      <w:r w:rsidR="00592C3B" w:rsidRPr="00743591">
        <w:rPr>
          <w:spacing w:val="-2"/>
          <w:lang w:val="en-US" w:eastAsia="en-US"/>
        </w:rPr>
        <w:t>đồng</w:t>
      </w:r>
      <w:proofErr w:type="spellEnd"/>
      <w:r w:rsidR="00592C3B" w:rsidRPr="00743591">
        <w:rPr>
          <w:spacing w:val="-2"/>
          <w:lang w:val="en-US" w:eastAsia="en-US"/>
        </w:rPr>
        <w:t xml:space="preserve"> </w:t>
      </w:r>
      <w:proofErr w:type="spellStart"/>
      <w:r w:rsidR="00592C3B" w:rsidRPr="00743591">
        <w:rPr>
          <w:spacing w:val="-2"/>
          <w:lang w:val="en-US" w:eastAsia="en-US"/>
        </w:rPr>
        <w:t>thời</w:t>
      </w:r>
      <w:proofErr w:type="spellEnd"/>
      <w:r w:rsidR="00592C3B" w:rsidRPr="00743591">
        <w:rPr>
          <w:spacing w:val="-2"/>
          <w:lang w:val="en-US" w:eastAsia="en-US"/>
        </w:rPr>
        <w:t xml:space="preserve"> </w:t>
      </w:r>
      <w:proofErr w:type="spellStart"/>
      <w:r w:rsidR="00592C3B" w:rsidRPr="00743591">
        <w:rPr>
          <w:spacing w:val="-2"/>
          <w:lang w:val="en-US" w:eastAsia="en-US"/>
        </w:rPr>
        <w:t>khắc</w:t>
      </w:r>
      <w:proofErr w:type="spellEnd"/>
      <w:r w:rsidR="00592C3B" w:rsidRPr="00743591">
        <w:rPr>
          <w:spacing w:val="-2"/>
          <w:lang w:val="en-US" w:eastAsia="en-US"/>
        </w:rPr>
        <w:t xml:space="preserve"> </w:t>
      </w:r>
      <w:proofErr w:type="spellStart"/>
      <w:r w:rsidR="00592C3B" w:rsidRPr="00743591">
        <w:rPr>
          <w:spacing w:val="-2"/>
          <w:lang w:val="en-US" w:eastAsia="en-US"/>
        </w:rPr>
        <w:t>phục</w:t>
      </w:r>
      <w:proofErr w:type="spellEnd"/>
      <w:r w:rsidR="00592C3B" w:rsidRPr="00743591">
        <w:rPr>
          <w:spacing w:val="-2"/>
          <w:lang w:val="en-US" w:eastAsia="en-US"/>
        </w:rPr>
        <w:t xml:space="preserve"> </w:t>
      </w:r>
      <w:proofErr w:type="spellStart"/>
      <w:r w:rsidR="00592C3B" w:rsidRPr="00743591">
        <w:rPr>
          <w:spacing w:val="-2"/>
          <w:lang w:val="en-US" w:eastAsia="en-US"/>
        </w:rPr>
        <w:t>được</w:t>
      </w:r>
      <w:proofErr w:type="spellEnd"/>
      <w:r w:rsidR="00592C3B" w:rsidRPr="00743591">
        <w:rPr>
          <w:spacing w:val="-2"/>
          <w:lang w:val="en-US" w:eastAsia="en-US"/>
        </w:rPr>
        <w:t xml:space="preserve"> </w:t>
      </w:r>
      <w:proofErr w:type="spellStart"/>
      <w:r w:rsidR="00592C3B" w:rsidRPr="00743591">
        <w:rPr>
          <w:spacing w:val="-2"/>
          <w:lang w:val="en-US" w:eastAsia="en-US"/>
        </w:rPr>
        <w:t>tồn</w:t>
      </w:r>
      <w:proofErr w:type="spellEnd"/>
      <w:r w:rsidR="00592C3B" w:rsidRPr="00743591">
        <w:rPr>
          <w:spacing w:val="-2"/>
          <w:lang w:val="en-US" w:eastAsia="en-US"/>
        </w:rPr>
        <w:t xml:space="preserve"> </w:t>
      </w:r>
      <w:proofErr w:type="spellStart"/>
      <w:r w:rsidR="00592C3B" w:rsidRPr="00743591">
        <w:rPr>
          <w:spacing w:val="-2"/>
          <w:lang w:val="en-US" w:eastAsia="en-US"/>
        </w:rPr>
        <w:t>tại</w:t>
      </w:r>
      <w:proofErr w:type="spellEnd"/>
      <w:r w:rsidR="00592C3B" w:rsidRPr="00743591">
        <w:rPr>
          <w:spacing w:val="-2"/>
          <w:lang w:val="en-US" w:eastAsia="en-US"/>
        </w:rPr>
        <w:t xml:space="preserve">, </w:t>
      </w:r>
      <w:proofErr w:type="spellStart"/>
      <w:r w:rsidR="00592C3B" w:rsidRPr="00743591">
        <w:rPr>
          <w:spacing w:val="-2"/>
          <w:lang w:val="en-US" w:eastAsia="en-US"/>
        </w:rPr>
        <w:t>vướng</w:t>
      </w:r>
      <w:proofErr w:type="spellEnd"/>
      <w:r w:rsidR="00592C3B" w:rsidRPr="00743591">
        <w:rPr>
          <w:spacing w:val="-2"/>
          <w:lang w:val="en-US" w:eastAsia="en-US"/>
        </w:rPr>
        <w:t xml:space="preserve"> </w:t>
      </w:r>
      <w:proofErr w:type="spellStart"/>
      <w:r w:rsidR="00592C3B" w:rsidRPr="00743591">
        <w:rPr>
          <w:spacing w:val="-2"/>
          <w:lang w:val="en-US" w:eastAsia="en-US"/>
        </w:rPr>
        <w:t>mắc</w:t>
      </w:r>
      <w:proofErr w:type="spellEnd"/>
      <w:r w:rsidR="00592C3B" w:rsidRPr="00743591">
        <w:rPr>
          <w:spacing w:val="-2"/>
          <w:lang w:val="en-US" w:eastAsia="en-US"/>
        </w:rPr>
        <w:t xml:space="preserve"> </w:t>
      </w:r>
      <w:proofErr w:type="spellStart"/>
      <w:r w:rsidR="00592C3B" w:rsidRPr="00743591">
        <w:rPr>
          <w:spacing w:val="-2"/>
          <w:lang w:val="en-US" w:eastAsia="en-US"/>
        </w:rPr>
        <w:t>trong</w:t>
      </w:r>
      <w:proofErr w:type="spellEnd"/>
      <w:r w:rsidR="00592C3B" w:rsidRPr="00743591">
        <w:rPr>
          <w:spacing w:val="-2"/>
          <w:lang w:val="en-US" w:eastAsia="en-US"/>
        </w:rPr>
        <w:t xml:space="preserve"> </w:t>
      </w:r>
      <w:proofErr w:type="spellStart"/>
      <w:r w:rsidR="00592C3B" w:rsidRPr="00743591">
        <w:rPr>
          <w:spacing w:val="-2"/>
          <w:lang w:val="en-US" w:eastAsia="en-US"/>
        </w:rPr>
        <w:t>quá</w:t>
      </w:r>
      <w:proofErr w:type="spellEnd"/>
      <w:r w:rsidR="00592C3B" w:rsidRPr="00743591">
        <w:rPr>
          <w:spacing w:val="-2"/>
          <w:lang w:val="en-US" w:eastAsia="en-US"/>
        </w:rPr>
        <w:t xml:space="preserve"> </w:t>
      </w:r>
      <w:proofErr w:type="spellStart"/>
      <w:r w:rsidR="00592C3B" w:rsidRPr="00743591">
        <w:rPr>
          <w:spacing w:val="-2"/>
          <w:lang w:val="en-US" w:eastAsia="en-US"/>
        </w:rPr>
        <w:t>trình</w:t>
      </w:r>
      <w:proofErr w:type="spellEnd"/>
      <w:r w:rsidR="00592C3B" w:rsidRPr="00743591">
        <w:rPr>
          <w:spacing w:val="-2"/>
          <w:lang w:val="en-US" w:eastAsia="en-US"/>
        </w:rPr>
        <w:t xml:space="preserve"> </w:t>
      </w:r>
      <w:proofErr w:type="spellStart"/>
      <w:r w:rsidR="00592C3B" w:rsidRPr="00743591">
        <w:rPr>
          <w:spacing w:val="-2"/>
          <w:lang w:val="en-US" w:eastAsia="en-US"/>
        </w:rPr>
        <w:t>thực</w:t>
      </w:r>
      <w:proofErr w:type="spellEnd"/>
      <w:r w:rsidR="00592C3B" w:rsidRPr="00743591">
        <w:rPr>
          <w:spacing w:val="-2"/>
          <w:lang w:val="en-US" w:eastAsia="en-US"/>
        </w:rPr>
        <w:t xml:space="preserve"> </w:t>
      </w:r>
      <w:proofErr w:type="spellStart"/>
      <w:r w:rsidR="00592C3B" w:rsidRPr="00743591">
        <w:rPr>
          <w:spacing w:val="-2"/>
          <w:lang w:val="en-US" w:eastAsia="en-US"/>
        </w:rPr>
        <w:t>hiện</w:t>
      </w:r>
      <w:proofErr w:type="spellEnd"/>
      <w:r w:rsidR="00592C3B" w:rsidRPr="00743591">
        <w:rPr>
          <w:spacing w:val="-2"/>
          <w:lang w:val="en-US" w:eastAsia="en-US"/>
        </w:rPr>
        <w:t>.</w:t>
      </w:r>
    </w:p>
    <w:p w14:paraId="5FA96C9E" w14:textId="2C2B0DF4" w:rsidR="00C25563" w:rsidRPr="00743591" w:rsidRDefault="00C25563" w:rsidP="00743591">
      <w:pPr>
        <w:pStyle w:val="NoSpacing"/>
        <w:spacing w:before="120" w:after="120" w:line="276" w:lineRule="auto"/>
        <w:ind w:firstLine="720"/>
        <w:jc w:val="both"/>
        <w:rPr>
          <w:b/>
          <w:bCs/>
          <w:lang w:val="en-US" w:eastAsia="en-US"/>
        </w:rPr>
      </w:pPr>
      <w:r w:rsidRPr="00743591">
        <w:rPr>
          <w:b/>
          <w:bCs/>
          <w:lang w:val="en-US" w:eastAsia="en-US"/>
        </w:rPr>
        <w:t xml:space="preserve">III. QUÁ TRÌNH </w:t>
      </w:r>
      <w:r w:rsidR="00A25C6A" w:rsidRPr="00743591">
        <w:rPr>
          <w:b/>
          <w:bCs/>
          <w:lang w:val="en-US" w:eastAsia="en-US"/>
        </w:rPr>
        <w:t>XÂY DỰNG DỰ ÁN</w:t>
      </w:r>
      <w:r w:rsidRPr="00743591">
        <w:rPr>
          <w:b/>
          <w:bCs/>
          <w:lang w:val="en-US" w:eastAsia="en-US"/>
        </w:rPr>
        <w:t xml:space="preserve"> NGHỊ ĐỊNH</w:t>
      </w:r>
    </w:p>
    <w:p w14:paraId="58393EA1" w14:textId="122F89C4" w:rsidR="00C25563" w:rsidRPr="00743591" w:rsidRDefault="00C25563" w:rsidP="00743591">
      <w:pPr>
        <w:pStyle w:val="NoSpacing"/>
        <w:numPr>
          <w:ilvl w:val="0"/>
          <w:numId w:val="6"/>
        </w:numPr>
        <w:spacing w:before="120" w:after="120" w:line="276" w:lineRule="auto"/>
        <w:jc w:val="both"/>
        <w:rPr>
          <w:b/>
          <w:bCs/>
          <w:lang w:val="en-US" w:eastAsia="en-US"/>
        </w:rPr>
      </w:pPr>
      <w:proofErr w:type="spellStart"/>
      <w:r w:rsidRPr="00743591">
        <w:rPr>
          <w:b/>
          <w:bCs/>
          <w:lang w:val="en-US" w:eastAsia="en-US"/>
        </w:rPr>
        <w:t>Về</w:t>
      </w:r>
      <w:proofErr w:type="spellEnd"/>
      <w:r w:rsidRPr="00743591">
        <w:rPr>
          <w:b/>
          <w:bCs/>
          <w:lang w:val="en-US" w:eastAsia="en-US"/>
        </w:rPr>
        <w:t xml:space="preserve"> </w:t>
      </w:r>
      <w:proofErr w:type="spellStart"/>
      <w:r w:rsidRPr="00743591">
        <w:rPr>
          <w:b/>
          <w:bCs/>
          <w:lang w:val="en-US" w:eastAsia="en-US"/>
        </w:rPr>
        <w:t>việc</w:t>
      </w:r>
      <w:proofErr w:type="spellEnd"/>
      <w:r w:rsidRPr="00743591">
        <w:rPr>
          <w:b/>
          <w:bCs/>
          <w:lang w:val="en-US" w:eastAsia="en-US"/>
        </w:rPr>
        <w:t xml:space="preserve"> </w:t>
      </w:r>
      <w:proofErr w:type="spellStart"/>
      <w:r w:rsidRPr="00743591">
        <w:rPr>
          <w:b/>
          <w:bCs/>
          <w:lang w:val="en-US" w:eastAsia="en-US"/>
        </w:rPr>
        <w:t>lập</w:t>
      </w:r>
      <w:proofErr w:type="spellEnd"/>
      <w:r w:rsidRPr="00743591">
        <w:rPr>
          <w:b/>
          <w:bCs/>
          <w:lang w:val="en-US" w:eastAsia="en-US"/>
        </w:rPr>
        <w:t xml:space="preserve"> </w:t>
      </w:r>
      <w:proofErr w:type="spellStart"/>
      <w:r w:rsidRPr="00743591">
        <w:rPr>
          <w:b/>
          <w:bCs/>
          <w:lang w:val="en-US" w:eastAsia="en-US"/>
        </w:rPr>
        <w:t>đề</w:t>
      </w:r>
      <w:proofErr w:type="spellEnd"/>
      <w:r w:rsidRPr="00743591">
        <w:rPr>
          <w:b/>
          <w:bCs/>
          <w:lang w:val="en-US" w:eastAsia="en-US"/>
        </w:rPr>
        <w:t xml:space="preserve"> </w:t>
      </w:r>
      <w:proofErr w:type="spellStart"/>
      <w:r w:rsidRPr="00743591">
        <w:rPr>
          <w:b/>
          <w:bCs/>
          <w:lang w:val="en-US" w:eastAsia="en-US"/>
        </w:rPr>
        <w:t>nghị</w:t>
      </w:r>
      <w:proofErr w:type="spellEnd"/>
      <w:r w:rsidRPr="00743591">
        <w:rPr>
          <w:b/>
          <w:bCs/>
          <w:lang w:val="en-US" w:eastAsia="en-US"/>
        </w:rPr>
        <w:t xml:space="preserve"> </w:t>
      </w:r>
      <w:proofErr w:type="spellStart"/>
      <w:r w:rsidRPr="00743591">
        <w:rPr>
          <w:b/>
          <w:bCs/>
          <w:lang w:val="en-US" w:eastAsia="en-US"/>
        </w:rPr>
        <w:t>xây</w:t>
      </w:r>
      <w:proofErr w:type="spellEnd"/>
      <w:r w:rsidRPr="00743591">
        <w:rPr>
          <w:b/>
          <w:bCs/>
          <w:lang w:val="en-US" w:eastAsia="en-US"/>
        </w:rPr>
        <w:t xml:space="preserve"> </w:t>
      </w:r>
      <w:proofErr w:type="spellStart"/>
      <w:r w:rsidRPr="00743591">
        <w:rPr>
          <w:b/>
          <w:bCs/>
          <w:lang w:val="en-US" w:eastAsia="en-US"/>
        </w:rPr>
        <w:t>dựng</w:t>
      </w:r>
      <w:proofErr w:type="spellEnd"/>
      <w:r w:rsidRPr="00743591">
        <w:rPr>
          <w:b/>
          <w:bCs/>
          <w:lang w:val="en-US" w:eastAsia="en-US"/>
        </w:rPr>
        <w:t xml:space="preserve"> </w:t>
      </w:r>
      <w:proofErr w:type="spellStart"/>
      <w:r w:rsidRPr="00743591">
        <w:rPr>
          <w:b/>
          <w:bCs/>
          <w:lang w:val="en-US" w:eastAsia="en-US"/>
        </w:rPr>
        <w:t>Nghị</w:t>
      </w:r>
      <w:proofErr w:type="spellEnd"/>
      <w:r w:rsidRPr="00743591">
        <w:rPr>
          <w:b/>
          <w:bCs/>
          <w:lang w:val="en-US" w:eastAsia="en-US"/>
        </w:rPr>
        <w:t xml:space="preserve"> </w:t>
      </w:r>
      <w:proofErr w:type="spellStart"/>
      <w:r w:rsidRPr="00743591">
        <w:rPr>
          <w:b/>
          <w:bCs/>
          <w:lang w:val="en-US" w:eastAsia="en-US"/>
        </w:rPr>
        <w:t>định</w:t>
      </w:r>
      <w:proofErr w:type="spellEnd"/>
    </w:p>
    <w:p w14:paraId="3A56CDAB" w14:textId="77777777" w:rsidR="00FF66F9" w:rsidRPr="00743591" w:rsidRDefault="00C25563" w:rsidP="00743591">
      <w:pPr>
        <w:pStyle w:val="NoSpacing"/>
        <w:spacing w:before="120" w:after="120" w:line="276" w:lineRule="auto"/>
        <w:ind w:firstLine="720"/>
        <w:jc w:val="both"/>
        <w:rPr>
          <w:lang w:val="en-US" w:eastAsia="en-US"/>
        </w:rPr>
      </w:pPr>
      <w:r w:rsidRPr="00743591">
        <w:rPr>
          <w:lang w:val="en-US" w:eastAsia="en-US"/>
        </w:rPr>
        <w:t xml:space="preserve">- </w:t>
      </w:r>
      <w:proofErr w:type="spellStart"/>
      <w:r w:rsidRPr="00743591">
        <w:rPr>
          <w:lang w:val="en-US" w:eastAsia="en-US"/>
        </w:rPr>
        <w:t>Tại</w:t>
      </w:r>
      <w:proofErr w:type="spellEnd"/>
      <w:r w:rsidRPr="00743591">
        <w:rPr>
          <w:lang w:val="en-US" w:eastAsia="en-US"/>
        </w:rPr>
        <w:t xml:space="preserve"> </w:t>
      </w:r>
      <w:proofErr w:type="spellStart"/>
      <w:r w:rsidRPr="00743591">
        <w:rPr>
          <w:lang w:val="en-US" w:eastAsia="en-US"/>
        </w:rPr>
        <w:t>khoản</w:t>
      </w:r>
      <w:proofErr w:type="spellEnd"/>
      <w:r w:rsidRPr="00743591">
        <w:rPr>
          <w:lang w:val="en-US" w:eastAsia="en-US"/>
        </w:rPr>
        <w:t xml:space="preserve"> 1</w:t>
      </w:r>
      <w:r w:rsidR="00FF66F9" w:rsidRPr="00743591">
        <w:rPr>
          <w:lang w:val="en-US" w:eastAsia="en-US"/>
        </w:rPr>
        <w:t xml:space="preserve"> </w:t>
      </w:r>
      <w:proofErr w:type="spellStart"/>
      <w:r w:rsidR="00FF66F9" w:rsidRPr="00743591">
        <w:rPr>
          <w:lang w:val="en-US" w:eastAsia="en-US"/>
        </w:rPr>
        <w:t>và</w:t>
      </w:r>
      <w:proofErr w:type="spellEnd"/>
      <w:r w:rsidR="00FF66F9" w:rsidRPr="00743591">
        <w:rPr>
          <w:lang w:val="en-US" w:eastAsia="en-US"/>
        </w:rPr>
        <w:t xml:space="preserve"> </w:t>
      </w:r>
      <w:proofErr w:type="spellStart"/>
      <w:r w:rsidR="00FF66F9" w:rsidRPr="00743591">
        <w:rPr>
          <w:lang w:val="en-US" w:eastAsia="en-US"/>
        </w:rPr>
        <w:t>khản</w:t>
      </w:r>
      <w:proofErr w:type="spellEnd"/>
      <w:r w:rsidR="00FF66F9" w:rsidRPr="00743591">
        <w:rPr>
          <w:lang w:val="en-US" w:eastAsia="en-US"/>
        </w:rPr>
        <w:t xml:space="preserve"> 2</w:t>
      </w:r>
      <w:r w:rsidRPr="00743591">
        <w:rPr>
          <w:lang w:val="en-US" w:eastAsia="en-US"/>
        </w:rPr>
        <w:t xml:space="preserve"> </w:t>
      </w:r>
      <w:proofErr w:type="spellStart"/>
      <w:r w:rsidRPr="00743591">
        <w:rPr>
          <w:lang w:val="en-US" w:eastAsia="en-US"/>
        </w:rPr>
        <w:t>Điều</w:t>
      </w:r>
      <w:proofErr w:type="spellEnd"/>
      <w:r w:rsidRPr="00743591">
        <w:rPr>
          <w:lang w:val="en-US" w:eastAsia="en-US"/>
        </w:rPr>
        <w:t xml:space="preserve"> 19 </w:t>
      </w:r>
      <w:proofErr w:type="spellStart"/>
      <w:r w:rsidRPr="00743591">
        <w:rPr>
          <w:lang w:val="en-US" w:eastAsia="en-US"/>
        </w:rPr>
        <w:t>Luật</w:t>
      </w:r>
      <w:proofErr w:type="spellEnd"/>
      <w:r w:rsidRPr="00743591">
        <w:rPr>
          <w:lang w:val="en-US" w:eastAsia="en-US"/>
        </w:rPr>
        <w:t xml:space="preserve"> Ban </w:t>
      </w:r>
      <w:proofErr w:type="spellStart"/>
      <w:r w:rsidRPr="00743591">
        <w:rPr>
          <w:lang w:val="en-US" w:eastAsia="en-US"/>
        </w:rPr>
        <w:t>hành</w:t>
      </w:r>
      <w:proofErr w:type="spellEnd"/>
      <w:r w:rsidRPr="00743591">
        <w:rPr>
          <w:lang w:val="en-US" w:eastAsia="en-US"/>
        </w:rPr>
        <w:t xml:space="preserve"> </w:t>
      </w:r>
      <w:proofErr w:type="spellStart"/>
      <w:r w:rsidRPr="00743591">
        <w:rPr>
          <w:lang w:val="en-US" w:eastAsia="en-US"/>
        </w:rPr>
        <w:t>văn</w:t>
      </w:r>
      <w:proofErr w:type="spellEnd"/>
      <w:r w:rsidRPr="00743591">
        <w:rPr>
          <w:lang w:val="en-US" w:eastAsia="en-US"/>
        </w:rPr>
        <w:t xml:space="preserve"> </w:t>
      </w:r>
      <w:proofErr w:type="spellStart"/>
      <w:r w:rsidRPr="00743591">
        <w:rPr>
          <w:lang w:val="en-US" w:eastAsia="en-US"/>
        </w:rPr>
        <w:t>bản</w:t>
      </w:r>
      <w:proofErr w:type="spellEnd"/>
      <w:r w:rsidRPr="00743591">
        <w:rPr>
          <w:lang w:val="en-US" w:eastAsia="en-US"/>
        </w:rPr>
        <w:t xml:space="preserve"> </w:t>
      </w:r>
      <w:proofErr w:type="spellStart"/>
      <w:r w:rsidRPr="00743591">
        <w:rPr>
          <w:lang w:val="en-US" w:eastAsia="en-US"/>
        </w:rPr>
        <w:t>quy</w:t>
      </w:r>
      <w:proofErr w:type="spellEnd"/>
      <w:r w:rsidRPr="00743591">
        <w:rPr>
          <w:lang w:val="en-US" w:eastAsia="en-US"/>
        </w:rPr>
        <w:t xml:space="preserve"> </w:t>
      </w:r>
      <w:proofErr w:type="spellStart"/>
      <w:r w:rsidRPr="00743591">
        <w:rPr>
          <w:lang w:val="en-US" w:eastAsia="en-US"/>
        </w:rPr>
        <w:t>phạm</w:t>
      </w:r>
      <w:proofErr w:type="spellEnd"/>
      <w:r w:rsidRPr="00743591">
        <w:rPr>
          <w:lang w:val="en-US" w:eastAsia="en-US"/>
        </w:rPr>
        <w:t xml:space="preserve"> </w:t>
      </w:r>
      <w:proofErr w:type="spellStart"/>
      <w:r w:rsidRPr="00743591">
        <w:rPr>
          <w:lang w:val="en-US" w:eastAsia="en-US"/>
        </w:rPr>
        <w:t>pháp</w:t>
      </w:r>
      <w:proofErr w:type="spellEnd"/>
      <w:r w:rsidRPr="00743591">
        <w:rPr>
          <w:lang w:val="en-US" w:eastAsia="en-US"/>
        </w:rPr>
        <w:t xml:space="preserve"> </w:t>
      </w:r>
      <w:proofErr w:type="spellStart"/>
      <w:r w:rsidRPr="00743591">
        <w:rPr>
          <w:lang w:val="en-US" w:eastAsia="en-US"/>
        </w:rPr>
        <w:t>luật</w:t>
      </w:r>
      <w:proofErr w:type="spellEnd"/>
      <w:r w:rsidRPr="00743591">
        <w:rPr>
          <w:lang w:val="en-US" w:eastAsia="en-US"/>
        </w:rPr>
        <w:t xml:space="preserve"> </w:t>
      </w:r>
      <w:proofErr w:type="spellStart"/>
      <w:r w:rsidRPr="00743591">
        <w:rPr>
          <w:lang w:val="en-US" w:eastAsia="en-US"/>
        </w:rPr>
        <w:t>quy</w:t>
      </w:r>
      <w:proofErr w:type="spellEnd"/>
      <w:r w:rsidRPr="00743591">
        <w:rPr>
          <w:lang w:val="en-US" w:eastAsia="en-US"/>
        </w:rPr>
        <w:t xml:space="preserve"> </w:t>
      </w:r>
      <w:proofErr w:type="spellStart"/>
      <w:r w:rsidRPr="00743591">
        <w:rPr>
          <w:lang w:val="en-US" w:eastAsia="en-US"/>
        </w:rPr>
        <w:t>định</w:t>
      </w:r>
      <w:proofErr w:type="spellEnd"/>
      <w:r w:rsidRPr="00743591">
        <w:rPr>
          <w:lang w:val="en-US" w:eastAsia="en-US"/>
        </w:rPr>
        <w:t xml:space="preserve"> </w:t>
      </w:r>
      <w:proofErr w:type="spellStart"/>
      <w:r w:rsidRPr="00743591">
        <w:rPr>
          <w:lang w:val="en-US" w:eastAsia="en-US"/>
        </w:rPr>
        <w:t>Chính</w:t>
      </w:r>
      <w:proofErr w:type="spellEnd"/>
      <w:r w:rsidRPr="00743591">
        <w:rPr>
          <w:lang w:val="en-US" w:eastAsia="en-US"/>
        </w:rPr>
        <w:t xml:space="preserve"> </w:t>
      </w:r>
      <w:proofErr w:type="spellStart"/>
      <w:r w:rsidRPr="00743591">
        <w:rPr>
          <w:lang w:val="en-US" w:eastAsia="en-US"/>
        </w:rPr>
        <w:t>phủ</w:t>
      </w:r>
      <w:proofErr w:type="spellEnd"/>
      <w:r w:rsidRPr="00743591">
        <w:rPr>
          <w:lang w:val="en-US" w:eastAsia="en-US"/>
        </w:rPr>
        <w:t xml:space="preserve"> ban </w:t>
      </w:r>
      <w:proofErr w:type="spellStart"/>
      <w:r w:rsidRPr="00743591">
        <w:rPr>
          <w:lang w:val="en-US" w:eastAsia="en-US"/>
        </w:rPr>
        <w:t>hành</w:t>
      </w:r>
      <w:proofErr w:type="spellEnd"/>
      <w:r w:rsidRPr="00743591">
        <w:rPr>
          <w:lang w:val="en-US" w:eastAsia="en-US"/>
        </w:rPr>
        <w:t xml:space="preserve"> </w:t>
      </w:r>
      <w:proofErr w:type="spellStart"/>
      <w:r w:rsidRPr="00743591">
        <w:rPr>
          <w:lang w:val="en-US" w:eastAsia="en-US"/>
        </w:rPr>
        <w:t>Nghị</w:t>
      </w:r>
      <w:proofErr w:type="spellEnd"/>
      <w:r w:rsidRPr="00743591">
        <w:rPr>
          <w:lang w:val="en-US" w:eastAsia="en-US"/>
        </w:rPr>
        <w:t xml:space="preserve"> </w:t>
      </w:r>
      <w:proofErr w:type="spellStart"/>
      <w:r w:rsidRPr="00743591">
        <w:rPr>
          <w:lang w:val="en-US" w:eastAsia="en-US"/>
        </w:rPr>
        <w:t>định</w:t>
      </w:r>
      <w:proofErr w:type="spellEnd"/>
      <w:r w:rsidRPr="00743591">
        <w:rPr>
          <w:lang w:val="en-US" w:eastAsia="en-US"/>
        </w:rPr>
        <w:t xml:space="preserve"> </w:t>
      </w:r>
      <w:proofErr w:type="spellStart"/>
      <w:r w:rsidRPr="00743591">
        <w:rPr>
          <w:lang w:val="en-US" w:eastAsia="en-US"/>
        </w:rPr>
        <w:t>để</w:t>
      </w:r>
      <w:proofErr w:type="spellEnd"/>
      <w:r w:rsidRPr="00743591">
        <w:rPr>
          <w:lang w:val="en-US" w:eastAsia="en-US"/>
        </w:rPr>
        <w:t xml:space="preserve"> </w:t>
      </w:r>
      <w:proofErr w:type="spellStart"/>
      <w:r w:rsidRPr="00743591">
        <w:rPr>
          <w:lang w:val="en-US" w:eastAsia="en-US"/>
        </w:rPr>
        <w:t>quy</w:t>
      </w:r>
      <w:proofErr w:type="spellEnd"/>
      <w:r w:rsidRPr="00743591">
        <w:rPr>
          <w:lang w:val="en-US" w:eastAsia="en-US"/>
        </w:rPr>
        <w:t xml:space="preserve"> </w:t>
      </w:r>
      <w:proofErr w:type="spellStart"/>
      <w:r w:rsidRPr="00743591">
        <w:rPr>
          <w:lang w:val="en-US" w:eastAsia="en-US"/>
        </w:rPr>
        <w:t>định</w:t>
      </w:r>
      <w:proofErr w:type="spellEnd"/>
      <w:r w:rsidRPr="00743591">
        <w:rPr>
          <w:lang w:val="en-US" w:eastAsia="en-US"/>
        </w:rPr>
        <w:t>: “</w:t>
      </w:r>
      <w:r w:rsidR="00FF66F9" w:rsidRPr="00743591">
        <w:rPr>
          <w:i/>
          <w:iCs/>
          <w:lang w:val="en-US" w:eastAsia="en-US"/>
        </w:rPr>
        <w:t xml:space="preserve">1. Chi </w:t>
      </w:r>
      <w:proofErr w:type="spellStart"/>
      <w:r w:rsidR="00FF66F9" w:rsidRPr="00743591">
        <w:rPr>
          <w:i/>
          <w:iCs/>
          <w:lang w:val="en-US" w:eastAsia="en-US"/>
        </w:rPr>
        <w:t>tiết</w:t>
      </w:r>
      <w:proofErr w:type="spellEnd"/>
      <w:r w:rsidR="00FF66F9" w:rsidRPr="00743591">
        <w:rPr>
          <w:i/>
          <w:iCs/>
          <w:lang w:val="en-US" w:eastAsia="en-US"/>
        </w:rPr>
        <w:t xml:space="preserve"> </w:t>
      </w:r>
      <w:proofErr w:type="spellStart"/>
      <w:r w:rsidR="00FF66F9" w:rsidRPr="00743591">
        <w:rPr>
          <w:i/>
          <w:iCs/>
          <w:lang w:val="en-US" w:eastAsia="en-US"/>
        </w:rPr>
        <w:t>điều</w:t>
      </w:r>
      <w:proofErr w:type="spellEnd"/>
      <w:r w:rsidR="00FF66F9" w:rsidRPr="00743591">
        <w:rPr>
          <w:i/>
          <w:iCs/>
          <w:lang w:val="en-US" w:eastAsia="en-US"/>
        </w:rPr>
        <w:t xml:space="preserve">, </w:t>
      </w:r>
      <w:proofErr w:type="spellStart"/>
      <w:r w:rsidR="00FF66F9" w:rsidRPr="00743591">
        <w:rPr>
          <w:i/>
          <w:iCs/>
          <w:lang w:val="en-US" w:eastAsia="en-US"/>
        </w:rPr>
        <w:t>khoản</w:t>
      </w:r>
      <w:proofErr w:type="spellEnd"/>
      <w:r w:rsidR="00FF66F9" w:rsidRPr="00743591">
        <w:rPr>
          <w:i/>
          <w:iCs/>
          <w:lang w:val="en-US" w:eastAsia="en-US"/>
        </w:rPr>
        <w:t xml:space="preserve">, </w:t>
      </w:r>
      <w:proofErr w:type="spellStart"/>
      <w:r w:rsidR="00FF66F9" w:rsidRPr="00743591">
        <w:rPr>
          <w:i/>
          <w:iCs/>
          <w:lang w:val="en-US" w:eastAsia="en-US"/>
        </w:rPr>
        <w:t>điểm</w:t>
      </w:r>
      <w:proofErr w:type="spellEnd"/>
      <w:r w:rsidR="00FF66F9" w:rsidRPr="00743591">
        <w:rPr>
          <w:i/>
          <w:iCs/>
          <w:lang w:val="en-US" w:eastAsia="en-US"/>
        </w:rPr>
        <w:t xml:space="preserve"> </w:t>
      </w:r>
      <w:proofErr w:type="spellStart"/>
      <w:r w:rsidR="00FF66F9" w:rsidRPr="00743591">
        <w:rPr>
          <w:i/>
          <w:iCs/>
          <w:lang w:val="en-US" w:eastAsia="en-US"/>
        </w:rPr>
        <w:t>được</w:t>
      </w:r>
      <w:proofErr w:type="spellEnd"/>
      <w:r w:rsidR="00FF66F9" w:rsidRPr="00743591">
        <w:rPr>
          <w:i/>
          <w:iCs/>
          <w:lang w:val="en-US" w:eastAsia="en-US"/>
        </w:rPr>
        <w:t xml:space="preserve"> </w:t>
      </w:r>
      <w:proofErr w:type="spellStart"/>
      <w:r w:rsidR="00FF66F9" w:rsidRPr="00743591">
        <w:rPr>
          <w:i/>
          <w:iCs/>
          <w:lang w:val="en-US" w:eastAsia="en-US"/>
        </w:rPr>
        <w:t>giao</w:t>
      </w:r>
      <w:proofErr w:type="spellEnd"/>
      <w:r w:rsidR="00FF66F9" w:rsidRPr="00743591">
        <w:rPr>
          <w:i/>
          <w:iCs/>
          <w:lang w:val="en-US" w:eastAsia="en-US"/>
        </w:rPr>
        <w:t xml:space="preserve"> </w:t>
      </w:r>
      <w:proofErr w:type="spellStart"/>
      <w:r w:rsidR="00FF66F9" w:rsidRPr="00743591">
        <w:rPr>
          <w:i/>
          <w:iCs/>
          <w:lang w:val="en-US" w:eastAsia="en-US"/>
        </w:rPr>
        <w:t>trong</w:t>
      </w:r>
      <w:proofErr w:type="spellEnd"/>
      <w:r w:rsidR="00FF66F9" w:rsidRPr="00743591">
        <w:rPr>
          <w:i/>
          <w:iCs/>
          <w:lang w:val="en-US" w:eastAsia="en-US"/>
        </w:rPr>
        <w:t xml:space="preserve"> </w:t>
      </w:r>
      <w:proofErr w:type="spellStart"/>
      <w:r w:rsidR="00FF66F9" w:rsidRPr="00743591">
        <w:rPr>
          <w:i/>
          <w:iCs/>
          <w:lang w:val="en-US" w:eastAsia="en-US"/>
        </w:rPr>
        <w:t>luật</w:t>
      </w:r>
      <w:proofErr w:type="spellEnd"/>
      <w:r w:rsidR="00FF66F9" w:rsidRPr="00743591">
        <w:rPr>
          <w:i/>
          <w:iCs/>
          <w:lang w:val="en-US" w:eastAsia="en-US"/>
        </w:rPr>
        <w:t xml:space="preserve">, </w:t>
      </w:r>
      <w:proofErr w:type="spellStart"/>
      <w:r w:rsidR="00FF66F9" w:rsidRPr="00743591">
        <w:rPr>
          <w:i/>
          <w:iCs/>
          <w:lang w:val="en-US" w:eastAsia="en-US"/>
        </w:rPr>
        <w:t>nghị</w:t>
      </w:r>
      <w:proofErr w:type="spellEnd"/>
      <w:r w:rsidR="00FF66F9" w:rsidRPr="00743591">
        <w:rPr>
          <w:i/>
          <w:iCs/>
          <w:lang w:val="en-US" w:eastAsia="en-US"/>
        </w:rPr>
        <w:t xml:space="preserve"> </w:t>
      </w:r>
      <w:proofErr w:type="spellStart"/>
      <w:r w:rsidR="00FF66F9" w:rsidRPr="00743591">
        <w:rPr>
          <w:i/>
          <w:iCs/>
          <w:lang w:val="en-US" w:eastAsia="en-US"/>
        </w:rPr>
        <w:t>quyết</w:t>
      </w:r>
      <w:proofErr w:type="spellEnd"/>
      <w:r w:rsidR="00FF66F9" w:rsidRPr="00743591">
        <w:rPr>
          <w:i/>
          <w:iCs/>
          <w:lang w:val="en-US" w:eastAsia="en-US"/>
        </w:rPr>
        <w:t xml:space="preserve"> </w:t>
      </w:r>
      <w:proofErr w:type="spellStart"/>
      <w:r w:rsidR="00FF66F9" w:rsidRPr="00743591">
        <w:rPr>
          <w:i/>
          <w:iCs/>
          <w:lang w:val="en-US" w:eastAsia="en-US"/>
        </w:rPr>
        <w:t>của</w:t>
      </w:r>
      <w:proofErr w:type="spellEnd"/>
      <w:r w:rsidR="00FF66F9" w:rsidRPr="00743591">
        <w:rPr>
          <w:i/>
          <w:iCs/>
          <w:lang w:val="en-US" w:eastAsia="en-US"/>
        </w:rPr>
        <w:t xml:space="preserve"> </w:t>
      </w:r>
      <w:proofErr w:type="spellStart"/>
      <w:r w:rsidR="00FF66F9" w:rsidRPr="00743591">
        <w:rPr>
          <w:i/>
          <w:iCs/>
          <w:lang w:val="en-US" w:eastAsia="en-US"/>
        </w:rPr>
        <w:t>Quốc</w:t>
      </w:r>
      <w:proofErr w:type="spellEnd"/>
      <w:r w:rsidR="00FF66F9" w:rsidRPr="00743591">
        <w:rPr>
          <w:i/>
          <w:iCs/>
          <w:lang w:val="en-US" w:eastAsia="en-US"/>
        </w:rPr>
        <w:t xml:space="preserve"> </w:t>
      </w:r>
      <w:proofErr w:type="spellStart"/>
      <w:r w:rsidR="00FF66F9" w:rsidRPr="00743591">
        <w:rPr>
          <w:i/>
          <w:iCs/>
          <w:lang w:val="en-US" w:eastAsia="en-US"/>
        </w:rPr>
        <w:t>hội</w:t>
      </w:r>
      <w:proofErr w:type="spellEnd"/>
      <w:r w:rsidR="00FF66F9" w:rsidRPr="00743591">
        <w:rPr>
          <w:i/>
          <w:iCs/>
          <w:lang w:val="en-US" w:eastAsia="en-US"/>
        </w:rPr>
        <w:t xml:space="preserve">, </w:t>
      </w:r>
      <w:proofErr w:type="spellStart"/>
      <w:r w:rsidR="00FF66F9" w:rsidRPr="00743591">
        <w:rPr>
          <w:i/>
          <w:iCs/>
          <w:lang w:val="en-US" w:eastAsia="en-US"/>
        </w:rPr>
        <w:t>pháp</w:t>
      </w:r>
      <w:proofErr w:type="spellEnd"/>
      <w:r w:rsidR="00FF66F9" w:rsidRPr="00743591">
        <w:rPr>
          <w:i/>
          <w:iCs/>
          <w:lang w:val="en-US" w:eastAsia="en-US"/>
        </w:rPr>
        <w:t xml:space="preserve"> </w:t>
      </w:r>
      <w:proofErr w:type="spellStart"/>
      <w:r w:rsidR="00FF66F9" w:rsidRPr="00743591">
        <w:rPr>
          <w:i/>
          <w:iCs/>
          <w:lang w:val="en-US" w:eastAsia="en-US"/>
        </w:rPr>
        <w:t>lệnh</w:t>
      </w:r>
      <w:proofErr w:type="spellEnd"/>
      <w:r w:rsidR="00FF66F9" w:rsidRPr="00743591">
        <w:rPr>
          <w:i/>
          <w:iCs/>
          <w:lang w:val="en-US" w:eastAsia="en-US"/>
        </w:rPr>
        <w:t xml:space="preserve">, </w:t>
      </w:r>
      <w:proofErr w:type="spellStart"/>
      <w:r w:rsidR="00FF66F9" w:rsidRPr="00743591">
        <w:rPr>
          <w:i/>
          <w:iCs/>
          <w:lang w:val="en-US" w:eastAsia="en-US"/>
        </w:rPr>
        <w:t>nghị</w:t>
      </w:r>
      <w:proofErr w:type="spellEnd"/>
      <w:r w:rsidR="00FF66F9" w:rsidRPr="00743591">
        <w:rPr>
          <w:i/>
          <w:iCs/>
          <w:lang w:val="en-US" w:eastAsia="en-US"/>
        </w:rPr>
        <w:t xml:space="preserve"> </w:t>
      </w:r>
      <w:proofErr w:type="spellStart"/>
      <w:r w:rsidR="00FF66F9" w:rsidRPr="00743591">
        <w:rPr>
          <w:i/>
          <w:iCs/>
          <w:lang w:val="en-US" w:eastAsia="en-US"/>
        </w:rPr>
        <w:t>quyết</w:t>
      </w:r>
      <w:proofErr w:type="spellEnd"/>
      <w:r w:rsidR="00FF66F9" w:rsidRPr="00743591">
        <w:rPr>
          <w:i/>
          <w:iCs/>
          <w:lang w:val="en-US" w:eastAsia="en-US"/>
        </w:rPr>
        <w:t xml:space="preserve"> </w:t>
      </w:r>
      <w:proofErr w:type="spellStart"/>
      <w:r w:rsidR="00FF66F9" w:rsidRPr="00743591">
        <w:rPr>
          <w:i/>
          <w:iCs/>
          <w:lang w:val="en-US" w:eastAsia="en-US"/>
        </w:rPr>
        <w:t>của</w:t>
      </w:r>
      <w:proofErr w:type="spellEnd"/>
      <w:r w:rsidR="00FF66F9" w:rsidRPr="00743591">
        <w:rPr>
          <w:i/>
          <w:iCs/>
          <w:lang w:val="en-US" w:eastAsia="en-US"/>
        </w:rPr>
        <w:t xml:space="preserve"> </w:t>
      </w:r>
      <w:proofErr w:type="spellStart"/>
      <w:r w:rsidR="00FF66F9" w:rsidRPr="00743591">
        <w:rPr>
          <w:i/>
          <w:iCs/>
          <w:lang w:val="en-US" w:eastAsia="en-US"/>
        </w:rPr>
        <w:t>Ủy</w:t>
      </w:r>
      <w:proofErr w:type="spellEnd"/>
      <w:r w:rsidR="00FF66F9" w:rsidRPr="00743591">
        <w:rPr>
          <w:i/>
          <w:iCs/>
          <w:lang w:val="en-US" w:eastAsia="en-US"/>
        </w:rPr>
        <w:t xml:space="preserve"> ban </w:t>
      </w:r>
      <w:proofErr w:type="spellStart"/>
      <w:r w:rsidR="00FF66F9" w:rsidRPr="00743591">
        <w:rPr>
          <w:i/>
          <w:iCs/>
          <w:lang w:val="en-US" w:eastAsia="en-US"/>
        </w:rPr>
        <w:t>thường</w:t>
      </w:r>
      <w:proofErr w:type="spellEnd"/>
      <w:r w:rsidR="00FF66F9" w:rsidRPr="00743591">
        <w:rPr>
          <w:i/>
          <w:iCs/>
          <w:lang w:val="en-US" w:eastAsia="en-US"/>
        </w:rPr>
        <w:t xml:space="preserve"> </w:t>
      </w:r>
      <w:proofErr w:type="spellStart"/>
      <w:r w:rsidR="00FF66F9" w:rsidRPr="00743591">
        <w:rPr>
          <w:i/>
          <w:iCs/>
          <w:lang w:val="en-US" w:eastAsia="en-US"/>
        </w:rPr>
        <w:t>vụ</w:t>
      </w:r>
      <w:proofErr w:type="spellEnd"/>
      <w:r w:rsidR="00FF66F9" w:rsidRPr="00743591">
        <w:rPr>
          <w:i/>
          <w:iCs/>
          <w:lang w:val="en-US" w:eastAsia="en-US"/>
        </w:rPr>
        <w:t xml:space="preserve"> </w:t>
      </w:r>
      <w:proofErr w:type="spellStart"/>
      <w:r w:rsidR="00FF66F9" w:rsidRPr="00743591">
        <w:rPr>
          <w:i/>
          <w:iCs/>
          <w:lang w:val="en-US" w:eastAsia="en-US"/>
        </w:rPr>
        <w:t>Quốc</w:t>
      </w:r>
      <w:proofErr w:type="spellEnd"/>
      <w:r w:rsidR="00FF66F9" w:rsidRPr="00743591">
        <w:rPr>
          <w:i/>
          <w:iCs/>
          <w:lang w:val="en-US" w:eastAsia="en-US"/>
        </w:rPr>
        <w:t xml:space="preserve"> </w:t>
      </w:r>
      <w:proofErr w:type="spellStart"/>
      <w:r w:rsidR="00FF66F9" w:rsidRPr="00743591">
        <w:rPr>
          <w:i/>
          <w:iCs/>
          <w:lang w:val="en-US" w:eastAsia="en-US"/>
        </w:rPr>
        <w:t>hội</w:t>
      </w:r>
      <w:proofErr w:type="spellEnd"/>
      <w:r w:rsidR="00FF66F9" w:rsidRPr="00743591">
        <w:rPr>
          <w:i/>
          <w:iCs/>
          <w:lang w:val="en-US" w:eastAsia="en-US"/>
        </w:rPr>
        <w:t xml:space="preserve">, </w:t>
      </w:r>
      <w:proofErr w:type="spellStart"/>
      <w:r w:rsidR="00FF66F9" w:rsidRPr="00743591">
        <w:rPr>
          <w:i/>
          <w:iCs/>
          <w:lang w:val="en-US" w:eastAsia="en-US"/>
        </w:rPr>
        <w:t>lệnh</w:t>
      </w:r>
      <w:proofErr w:type="spellEnd"/>
      <w:r w:rsidR="00FF66F9" w:rsidRPr="00743591">
        <w:rPr>
          <w:i/>
          <w:iCs/>
          <w:lang w:val="en-US" w:eastAsia="en-US"/>
        </w:rPr>
        <w:t xml:space="preserve">, </w:t>
      </w:r>
      <w:proofErr w:type="spellStart"/>
      <w:r w:rsidR="00FF66F9" w:rsidRPr="00743591">
        <w:rPr>
          <w:i/>
          <w:iCs/>
          <w:lang w:val="en-US" w:eastAsia="en-US"/>
        </w:rPr>
        <w:t>quyết</w:t>
      </w:r>
      <w:proofErr w:type="spellEnd"/>
      <w:r w:rsidR="00FF66F9" w:rsidRPr="00743591">
        <w:rPr>
          <w:i/>
          <w:iCs/>
          <w:lang w:val="en-US" w:eastAsia="en-US"/>
        </w:rPr>
        <w:t xml:space="preserve"> </w:t>
      </w:r>
      <w:proofErr w:type="spellStart"/>
      <w:r w:rsidR="00FF66F9" w:rsidRPr="00743591">
        <w:rPr>
          <w:i/>
          <w:iCs/>
          <w:lang w:val="en-US" w:eastAsia="en-US"/>
        </w:rPr>
        <w:t>định</w:t>
      </w:r>
      <w:proofErr w:type="spellEnd"/>
      <w:r w:rsidR="00FF66F9" w:rsidRPr="00743591">
        <w:rPr>
          <w:i/>
          <w:iCs/>
          <w:lang w:val="en-US" w:eastAsia="en-US"/>
        </w:rPr>
        <w:t xml:space="preserve"> </w:t>
      </w:r>
      <w:proofErr w:type="spellStart"/>
      <w:r w:rsidR="00FF66F9" w:rsidRPr="00743591">
        <w:rPr>
          <w:i/>
          <w:iCs/>
          <w:lang w:val="en-US" w:eastAsia="en-US"/>
        </w:rPr>
        <w:t>của</w:t>
      </w:r>
      <w:proofErr w:type="spellEnd"/>
      <w:r w:rsidR="00FF66F9" w:rsidRPr="00743591">
        <w:rPr>
          <w:i/>
          <w:iCs/>
          <w:lang w:val="en-US" w:eastAsia="en-US"/>
        </w:rPr>
        <w:t xml:space="preserve"> </w:t>
      </w:r>
      <w:proofErr w:type="spellStart"/>
      <w:r w:rsidR="00FF66F9" w:rsidRPr="00743591">
        <w:rPr>
          <w:i/>
          <w:iCs/>
          <w:lang w:val="en-US" w:eastAsia="en-US"/>
        </w:rPr>
        <w:t>Chủ</w:t>
      </w:r>
      <w:proofErr w:type="spellEnd"/>
      <w:r w:rsidR="00FF66F9" w:rsidRPr="00743591">
        <w:rPr>
          <w:i/>
          <w:iCs/>
          <w:lang w:val="en-US" w:eastAsia="en-US"/>
        </w:rPr>
        <w:t xml:space="preserve"> </w:t>
      </w:r>
      <w:proofErr w:type="spellStart"/>
      <w:r w:rsidR="00FF66F9" w:rsidRPr="00743591">
        <w:rPr>
          <w:i/>
          <w:iCs/>
          <w:lang w:val="en-US" w:eastAsia="en-US"/>
        </w:rPr>
        <w:t>tịch</w:t>
      </w:r>
      <w:proofErr w:type="spellEnd"/>
      <w:r w:rsidR="00FF66F9" w:rsidRPr="00743591">
        <w:rPr>
          <w:i/>
          <w:iCs/>
          <w:lang w:val="en-US" w:eastAsia="en-US"/>
        </w:rPr>
        <w:t xml:space="preserve"> </w:t>
      </w:r>
      <w:proofErr w:type="spellStart"/>
      <w:r w:rsidR="00FF66F9" w:rsidRPr="00743591">
        <w:rPr>
          <w:i/>
          <w:iCs/>
          <w:lang w:val="en-US" w:eastAsia="en-US"/>
        </w:rPr>
        <w:t>nước</w:t>
      </w:r>
      <w:proofErr w:type="spellEnd"/>
      <w:r w:rsidR="00FF66F9" w:rsidRPr="00743591">
        <w:rPr>
          <w:lang w:val="en-US" w:eastAsia="en-US"/>
        </w:rPr>
        <w:t>;</w:t>
      </w:r>
    </w:p>
    <w:p w14:paraId="44C4ECCF" w14:textId="3A559B5C" w:rsidR="00C25563" w:rsidRPr="00743591" w:rsidRDefault="00FF66F9" w:rsidP="00743591">
      <w:pPr>
        <w:pStyle w:val="NoSpacing"/>
        <w:spacing w:before="120" w:after="120" w:line="276" w:lineRule="auto"/>
        <w:ind w:firstLine="720"/>
        <w:jc w:val="both"/>
        <w:rPr>
          <w:lang w:val="en-US" w:eastAsia="en-US"/>
        </w:rPr>
      </w:pPr>
      <w:r w:rsidRPr="00743591">
        <w:rPr>
          <w:i/>
          <w:iCs/>
          <w:lang w:val="en-US" w:eastAsia="en-US"/>
        </w:rPr>
        <w:t xml:space="preserve">2. </w:t>
      </w:r>
      <w:proofErr w:type="spellStart"/>
      <w:r w:rsidRPr="00743591">
        <w:rPr>
          <w:i/>
          <w:iCs/>
          <w:lang w:val="en-US" w:eastAsia="en-US"/>
        </w:rPr>
        <w:t>Các</w:t>
      </w:r>
      <w:proofErr w:type="spellEnd"/>
      <w:r w:rsidRPr="00743591">
        <w:rPr>
          <w:i/>
          <w:iCs/>
          <w:lang w:val="en-US" w:eastAsia="en-US"/>
        </w:rPr>
        <w:t xml:space="preserve"> </w:t>
      </w:r>
      <w:proofErr w:type="spellStart"/>
      <w:r w:rsidRPr="00743591">
        <w:rPr>
          <w:i/>
          <w:iCs/>
          <w:lang w:val="en-US" w:eastAsia="en-US"/>
        </w:rPr>
        <w:t>biện</w:t>
      </w:r>
      <w:proofErr w:type="spellEnd"/>
      <w:r w:rsidRPr="00743591">
        <w:rPr>
          <w:i/>
          <w:iCs/>
          <w:lang w:val="en-US" w:eastAsia="en-US"/>
        </w:rPr>
        <w:t xml:space="preserve"> </w:t>
      </w:r>
      <w:proofErr w:type="spellStart"/>
      <w:r w:rsidRPr="00743591">
        <w:rPr>
          <w:i/>
          <w:iCs/>
          <w:lang w:val="en-US" w:eastAsia="en-US"/>
        </w:rPr>
        <w:t>pháp</w:t>
      </w:r>
      <w:proofErr w:type="spellEnd"/>
      <w:r w:rsidRPr="00743591">
        <w:rPr>
          <w:i/>
          <w:iCs/>
          <w:lang w:val="en-US" w:eastAsia="en-US"/>
        </w:rPr>
        <w:t xml:space="preserve"> </w:t>
      </w:r>
      <w:proofErr w:type="spellStart"/>
      <w:r w:rsidRPr="00743591">
        <w:rPr>
          <w:i/>
          <w:iCs/>
          <w:lang w:val="en-US" w:eastAsia="en-US"/>
        </w:rPr>
        <w:t>cụ</w:t>
      </w:r>
      <w:proofErr w:type="spellEnd"/>
      <w:r w:rsidRPr="00743591">
        <w:rPr>
          <w:i/>
          <w:iCs/>
          <w:lang w:val="en-US" w:eastAsia="en-US"/>
        </w:rPr>
        <w:t xml:space="preserve"> </w:t>
      </w:r>
      <w:proofErr w:type="spellStart"/>
      <w:r w:rsidRPr="00743591">
        <w:rPr>
          <w:i/>
          <w:iCs/>
          <w:lang w:val="en-US" w:eastAsia="en-US"/>
        </w:rPr>
        <w:t>thể</w:t>
      </w:r>
      <w:proofErr w:type="spellEnd"/>
      <w:r w:rsidRPr="00743591">
        <w:rPr>
          <w:i/>
          <w:iCs/>
          <w:lang w:val="en-US" w:eastAsia="en-US"/>
        </w:rPr>
        <w:t xml:space="preserve"> </w:t>
      </w:r>
      <w:proofErr w:type="spellStart"/>
      <w:r w:rsidRPr="00743591">
        <w:rPr>
          <w:i/>
          <w:iCs/>
          <w:lang w:val="en-US" w:eastAsia="en-US"/>
        </w:rPr>
        <w:t>để</w:t>
      </w:r>
      <w:proofErr w:type="spellEnd"/>
      <w:r w:rsidRPr="00743591">
        <w:rPr>
          <w:i/>
          <w:iCs/>
          <w:lang w:val="en-US" w:eastAsia="en-US"/>
        </w:rPr>
        <w:t xml:space="preserve"> </w:t>
      </w:r>
      <w:proofErr w:type="spellStart"/>
      <w:r w:rsidRPr="00743591">
        <w:rPr>
          <w:i/>
          <w:iCs/>
          <w:lang w:val="en-US" w:eastAsia="en-US"/>
        </w:rPr>
        <w:t>tổ</w:t>
      </w:r>
      <w:proofErr w:type="spellEnd"/>
      <w:r w:rsidRPr="00743591">
        <w:rPr>
          <w:i/>
          <w:iCs/>
          <w:lang w:val="en-US" w:eastAsia="en-US"/>
        </w:rPr>
        <w:t xml:space="preserve"> </w:t>
      </w:r>
      <w:proofErr w:type="spellStart"/>
      <w:r w:rsidRPr="00743591">
        <w:rPr>
          <w:i/>
          <w:iCs/>
          <w:lang w:val="en-US" w:eastAsia="en-US"/>
        </w:rPr>
        <w:t>chức</w:t>
      </w:r>
      <w:proofErr w:type="spellEnd"/>
      <w:r w:rsidRPr="00743591">
        <w:rPr>
          <w:i/>
          <w:iCs/>
          <w:lang w:val="en-US" w:eastAsia="en-US"/>
        </w:rPr>
        <w:t xml:space="preserve"> </w:t>
      </w:r>
      <w:proofErr w:type="spellStart"/>
      <w:r w:rsidRPr="00743591">
        <w:rPr>
          <w:i/>
          <w:iCs/>
          <w:lang w:val="en-US" w:eastAsia="en-US"/>
        </w:rPr>
        <w:t>thi</w:t>
      </w:r>
      <w:proofErr w:type="spellEnd"/>
      <w:r w:rsidRPr="00743591">
        <w:rPr>
          <w:i/>
          <w:iCs/>
          <w:lang w:val="en-US" w:eastAsia="en-US"/>
        </w:rPr>
        <w:t xml:space="preserve"> </w:t>
      </w:r>
      <w:proofErr w:type="spellStart"/>
      <w:r w:rsidRPr="00743591">
        <w:rPr>
          <w:i/>
          <w:iCs/>
          <w:lang w:val="en-US" w:eastAsia="en-US"/>
        </w:rPr>
        <w:t>hành</w:t>
      </w:r>
      <w:proofErr w:type="spellEnd"/>
      <w:r w:rsidRPr="00743591">
        <w:rPr>
          <w:i/>
          <w:iCs/>
          <w:lang w:val="en-US" w:eastAsia="en-US"/>
        </w:rPr>
        <w:t xml:space="preserve"> </w:t>
      </w:r>
      <w:proofErr w:type="spellStart"/>
      <w:r w:rsidRPr="00743591">
        <w:rPr>
          <w:i/>
          <w:iCs/>
          <w:lang w:val="en-US" w:eastAsia="en-US"/>
        </w:rPr>
        <w:t>Hiến</w:t>
      </w:r>
      <w:proofErr w:type="spellEnd"/>
      <w:r w:rsidRPr="00743591">
        <w:rPr>
          <w:i/>
          <w:iCs/>
          <w:lang w:val="en-US" w:eastAsia="en-US"/>
        </w:rPr>
        <w:t xml:space="preserve"> </w:t>
      </w:r>
      <w:proofErr w:type="spellStart"/>
      <w:r w:rsidRPr="00743591">
        <w:rPr>
          <w:i/>
          <w:iCs/>
          <w:lang w:val="en-US" w:eastAsia="en-US"/>
        </w:rPr>
        <w:t>pháp</w:t>
      </w:r>
      <w:proofErr w:type="spellEnd"/>
      <w:r w:rsidRPr="00743591">
        <w:rPr>
          <w:i/>
          <w:iCs/>
          <w:lang w:val="en-US" w:eastAsia="en-US"/>
        </w:rPr>
        <w:t xml:space="preserve">, </w:t>
      </w:r>
      <w:proofErr w:type="spellStart"/>
      <w:r w:rsidRPr="00743591">
        <w:rPr>
          <w:i/>
          <w:iCs/>
          <w:lang w:val="en-US" w:eastAsia="en-US"/>
        </w:rPr>
        <w:t>luật</w:t>
      </w:r>
      <w:proofErr w:type="spellEnd"/>
      <w:r w:rsidRPr="00743591">
        <w:rPr>
          <w:i/>
          <w:iCs/>
          <w:lang w:val="en-US" w:eastAsia="en-US"/>
        </w:rPr>
        <w:t xml:space="preserve">, </w:t>
      </w:r>
      <w:proofErr w:type="spellStart"/>
      <w:r w:rsidRPr="00743591">
        <w:rPr>
          <w:i/>
          <w:iCs/>
          <w:lang w:val="en-US" w:eastAsia="en-US"/>
        </w:rPr>
        <w:t>nghị</w:t>
      </w:r>
      <w:proofErr w:type="spellEnd"/>
      <w:r w:rsidRPr="00743591">
        <w:rPr>
          <w:i/>
          <w:iCs/>
          <w:lang w:val="en-US" w:eastAsia="en-US"/>
        </w:rPr>
        <w:t xml:space="preserve"> </w:t>
      </w:r>
      <w:proofErr w:type="spellStart"/>
      <w:r w:rsidRPr="00743591">
        <w:rPr>
          <w:i/>
          <w:iCs/>
          <w:lang w:val="en-US" w:eastAsia="en-US"/>
        </w:rPr>
        <w:t>quyết</w:t>
      </w:r>
      <w:proofErr w:type="spellEnd"/>
      <w:r w:rsidRPr="00743591">
        <w:rPr>
          <w:i/>
          <w:iCs/>
          <w:lang w:val="en-US" w:eastAsia="en-US"/>
        </w:rPr>
        <w:t xml:space="preserve"> </w:t>
      </w:r>
      <w:proofErr w:type="spellStart"/>
      <w:r w:rsidRPr="00743591">
        <w:rPr>
          <w:i/>
          <w:iCs/>
          <w:lang w:val="en-US" w:eastAsia="en-US"/>
        </w:rPr>
        <w:t>của</w:t>
      </w:r>
      <w:proofErr w:type="spellEnd"/>
      <w:r w:rsidRPr="00743591">
        <w:rPr>
          <w:i/>
          <w:iCs/>
          <w:lang w:val="en-US" w:eastAsia="en-US"/>
        </w:rPr>
        <w:t xml:space="preserve"> </w:t>
      </w:r>
      <w:proofErr w:type="spellStart"/>
      <w:r w:rsidRPr="00743591">
        <w:rPr>
          <w:i/>
          <w:iCs/>
          <w:lang w:val="en-US" w:eastAsia="en-US"/>
        </w:rPr>
        <w:t>Quốc</w:t>
      </w:r>
      <w:proofErr w:type="spellEnd"/>
      <w:r w:rsidRPr="00743591">
        <w:rPr>
          <w:i/>
          <w:iCs/>
          <w:lang w:val="en-US" w:eastAsia="en-US"/>
        </w:rPr>
        <w:t xml:space="preserve"> </w:t>
      </w:r>
      <w:proofErr w:type="spellStart"/>
      <w:r w:rsidRPr="00743591">
        <w:rPr>
          <w:i/>
          <w:iCs/>
          <w:lang w:val="en-US" w:eastAsia="en-US"/>
        </w:rPr>
        <w:t>hội</w:t>
      </w:r>
      <w:proofErr w:type="spellEnd"/>
      <w:r w:rsidRPr="00743591">
        <w:rPr>
          <w:i/>
          <w:iCs/>
          <w:lang w:val="en-US" w:eastAsia="en-US"/>
        </w:rPr>
        <w:t xml:space="preserve">, </w:t>
      </w:r>
      <w:proofErr w:type="spellStart"/>
      <w:r w:rsidRPr="00743591">
        <w:rPr>
          <w:i/>
          <w:iCs/>
          <w:lang w:val="en-US" w:eastAsia="en-US"/>
        </w:rPr>
        <w:t>pháp</w:t>
      </w:r>
      <w:proofErr w:type="spellEnd"/>
      <w:r w:rsidRPr="00743591">
        <w:rPr>
          <w:i/>
          <w:iCs/>
          <w:lang w:val="en-US" w:eastAsia="en-US"/>
        </w:rPr>
        <w:t xml:space="preserve"> </w:t>
      </w:r>
      <w:proofErr w:type="spellStart"/>
      <w:r w:rsidRPr="00743591">
        <w:rPr>
          <w:i/>
          <w:iCs/>
          <w:lang w:val="en-US" w:eastAsia="en-US"/>
        </w:rPr>
        <w:t>lệnh</w:t>
      </w:r>
      <w:proofErr w:type="spellEnd"/>
      <w:r w:rsidRPr="00743591">
        <w:rPr>
          <w:i/>
          <w:iCs/>
          <w:lang w:val="en-US" w:eastAsia="en-US"/>
        </w:rPr>
        <w:t xml:space="preserve">, </w:t>
      </w:r>
      <w:proofErr w:type="spellStart"/>
      <w:r w:rsidRPr="00743591">
        <w:rPr>
          <w:i/>
          <w:iCs/>
          <w:lang w:val="en-US" w:eastAsia="en-US"/>
        </w:rPr>
        <w:t>nghị</w:t>
      </w:r>
      <w:proofErr w:type="spellEnd"/>
      <w:r w:rsidRPr="00743591">
        <w:rPr>
          <w:i/>
          <w:iCs/>
          <w:lang w:val="en-US" w:eastAsia="en-US"/>
        </w:rPr>
        <w:t xml:space="preserve"> </w:t>
      </w:r>
      <w:proofErr w:type="spellStart"/>
      <w:r w:rsidRPr="00743591">
        <w:rPr>
          <w:i/>
          <w:iCs/>
          <w:lang w:val="en-US" w:eastAsia="en-US"/>
        </w:rPr>
        <w:t>quyết</w:t>
      </w:r>
      <w:proofErr w:type="spellEnd"/>
      <w:r w:rsidRPr="00743591">
        <w:rPr>
          <w:i/>
          <w:iCs/>
          <w:lang w:val="en-US" w:eastAsia="en-US"/>
        </w:rPr>
        <w:t xml:space="preserve"> </w:t>
      </w:r>
      <w:proofErr w:type="spellStart"/>
      <w:r w:rsidRPr="00743591">
        <w:rPr>
          <w:i/>
          <w:iCs/>
          <w:lang w:val="en-US" w:eastAsia="en-US"/>
        </w:rPr>
        <w:t>của</w:t>
      </w:r>
      <w:proofErr w:type="spellEnd"/>
      <w:r w:rsidRPr="00743591">
        <w:rPr>
          <w:i/>
          <w:iCs/>
          <w:lang w:val="en-US" w:eastAsia="en-US"/>
        </w:rPr>
        <w:t xml:space="preserve"> </w:t>
      </w:r>
      <w:proofErr w:type="spellStart"/>
      <w:r w:rsidRPr="00743591">
        <w:rPr>
          <w:i/>
          <w:iCs/>
          <w:lang w:val="en-US" w:eastAsia="en-US"/>
        </w:rPr>
        <w:t>Ủy</w:t>
      </w:r>
      <w:proofErr w:type="spellEnd"/>
      <w:r w:rsidRPr="00743591">
        <w:rPr>
          <w:i/>
          <w:iCs/>
          <w:lang w:val="en-US" w:eastAsia="en-US"/>
        </w:rPr>
        <w:t xml:space="preserve"> ban </w:t>
      </w:r>
      <w:proofErr w:type="spellStart"/>
      <w:r w:rsidRPr="00743591">
        <w:rPr>
          <w:i/>
          <w:iCs/>
          <w:lang w:val="en-US" w:eastAsia="en-US"/>
        </w:rPr>
        <w:t>thường</w:t>
      </w:r>
      <w:proofErr w:type="spellEnd"/>
      <w:r w:rsidRPr="00743591">
        <w:rPr>
          <w:i/>
          <w:iCs/>
          <w:lang w:val="en-US" w:eastAsia="en-US"/>
        </w:rPr>
        <w:t xml:space="preserve"> </w:t>
      </w:r>
      <w:proofErr w:type="spellStart"/>
      <w:r w:rsidRPr="00743591">
        <w:rPr>
          <w:i/>
          <w:iCs/>
          <w:lang w:val="en-US" w:eastAsia="en-US"/>
        </w:rPr>
        <w:t>vụ</w:t>
      </w:r>
      <w:proofErr w:type="spellEnd"/>
      <w:r w:rsidRPr="00743591">
        <w:rPr>
          <w:i/>
          <w:iCs/>
          <w:lang w:val="en-US" w:eastAsia="en-US"/>
        </w:rPr>
        <w:t xml:space="preserve"> </w:t>
      </w:r>
      <w:proofErr w:type="spellStart"/>
      <w:r w:rsidRPr="00743591">
        <w:rPr>
          <w:i/>
          <w:iCs/>
          <w:lang w:val="en-US" w:eastAsia="en-US"/>
        </w:rPr>
        <w:t>Quốc</w:t>
      </w:r>
      <w:proofErr w:type="spellEnd"/>
      <w:r w:rsidRPr="00743591">
        <w:rPr>
          <w:i/>
          <w:iCs/>
          <w:lang w:val="en-US" w:eastAsia="en-US"/>
        </w:rPr>
        <w:t xml:space="preserve"> </w:t>
      </w:r>
      <w:proofErr w:type="spellStart"/>
      <w:r w:rsidRPr="00743591">
        <w:rPr>
          <w:i/>
          <w:iCs/>
          <w:lang w:val="en-US" w:eastAsia="en-US"/>
        </w:rPr>
        <w:t>hội</w:t>
      </w:r>
      <w:proofErr w:type="spellEnd"/>
      <w:r w:rsidRPr="00743591">
        <w:rPr>
          <w:i/>
          <w:iCs/>
          <w:lang w:val="en-US" w:eastAsia="en-US"/>
        </w:rPr>
        <w:t xml:space="preserve">, </w:t>
      </w:r>
      <w:proofErr w:type="spellStart"/>
      <w:r w:rsidRPr="00743591">
        <w:rPr>
          <w:i/>
          <w:iCs/>
          <w:lang w:val="en-US" w:eastAsia="en-US"/>
        </w:rPr>
        <w:t>lệnh</w:t>
      </w:r>
      <w:proofErr w:type="spellEnd"/>
      <w:r w:rsidRPr="00743591">
        <w:rPr>
          <w:i/>
          <w:iCs/>
          <w:lang w:val="en-US" w:eastAsia="en-US"/>
        </w:rPr>
        <w:t xml:space="preserve">, </w:t>
      </w:r>
      <w:proofErr w:type="spellStart"/>
      <w:r w:rsidRPr="00743591">
        <w:rPr>
          <w:i/>
          <w:iCs/>
          <w:lang w:val="en-US" w:eastAsia="en-US"/>
        </w:rPr>
        <w:t>quyết</w:t>
      </w:r>
      <w:proofErr w:type="spellEnd"/>
      <w:r w:rsidRPr="00743591">
        <w:rPr>
          <w:i/>
          <w:iCs/>
          <w:lang w:val="en-US" w:eastAsia="en-US"/>
        </w:rPr>
        <w:t xml:space="preserve"> </w:t>
      </w:r>
      <w:proofErr w:type="spellStart"/>
      <w:r w:rsidRPr="00743591">
        <w:rPr>
          <w:i/>
          <w:iCs/>
          <w:lang w:val="en-US" w:eastAsia="en-US"/>
        </w:rPr>
        <w:t>định</w:t>
      </w:r>
      <w:proofErr w:type="spellEnd"/>
      <w:r w:rsidRPr="00743591">
        <w:rPr>
          <w:i/>
          <w:iCs/>
          <w:lang w:val="en-US" w:eastAsia="en-US"/>
        </w:rPr>
        <w:t xml:space="preserve"> </w:t>
      </w:r>
      <w:proofErr w:type="spellStart"/>
      <w:r w:rsidRPr="00743591">
        <w:rPr>
          <w:i/>
          <w:iCs/>
          <w:lang w:val="en-US" w:eastAsia="en-US"/>
        </w:rPr>
        <w:t>của</w:t>
      </w:r>
      <w:proofErr w:type="spellEnd"/>
      <w:r w:rsidRPr="00743591">
        <w:rPr>
          <w:i/>
          <w:iCs/>
          <w:lang w:val="en-US" w:eastAsia="en-US"/>
        </w:rPr>
        <w:t xml:space="preserve"> </w:t>
      </w:r>
      <w:proofErr w:type="spellStart"/>
      <w:r w:rsidRPr="00743591">
        <w:rPr>
          <w:i/>
          <w:iCs/>
          <w:lang w:val="en-US" w:eastAsia="en-US"/>
        </w:rPr>
        <w:t>Chủ</w:t>
      </w:r>
      <w:proofErr w:type="spellEnd"/>
      <w:r w:rsidRPr="00743591">
        <w:rPr>
          <w:i/>
          <w:iCs/>
          <w:lang w:val="en-US" w:eastAsia="en-US"/>
        </w:rPr>
        <w:t xml:space="preserve"> </w:t>
      </w:r>
      <w:proofErr w:type="spellStart"/>
      <w:r w:rsidRPr="00743591">
        <w:rPr>
          <w:i/>
          <w:iCs/>
          <w:lang w:val="en-US" w:eastAsia="en-US"/>
        </w:rPr>
        <w:t>tịch</w:t>
      </w:r>
      <w:proofErr w:type="spellEnd"/>
      <w:r w:rsidRPr="00743591">
        <w:rPr>
          <w:i/>
          <w:iCs/>
          <w:lang w:val="en-US" w:eastAsia="en-US"/>
        </w:rPr>
        <w:t xml:space="preserve"> </w:t>
      </w:r>
      <w:proofErr w:type="spellStart"/>
      <w:r w:rsidRPr="00743591">
        <w:rPr>
          <w:i/>
          <w:iCs/>
          <w:lang w:val="en-US" w:eastAsia="en-US"/>
        </w:rPr>
        <w:t>nước</w:t>
      </w:r>
      <w:proofErr w:type="spellEnd"/>
      <w:r w:rsidRPr="00743591">
        <w:rPr>
          <w:i/>
          <w:iCs/>
          <w:lang w:val="en-US" w:eastAsia="en-US"/>
        </w:rPr>
        <w:t xml:space="preserve">; </w:t>
      </w:r>
      <w:proofErr w:type="spellStart"/>
      <w:r w:rsidRPr="00743591">
        <w:rPr>
          <w:i/>
          <w:iCs/>
          <w:lang w:val="en-US" w:eastAsia="en-US"/>
        </w:rPr>
        <w:t>các</w:t>
      </w:r>
      <w:proofErr w:type="spellEnd"/>
      <w:r w:rsidRPr="00743591">
        <w:rPr>
          <w:i/>
          <w:iCs/>
          <w:lang w:val="en-US" w:eastAsia="en-US"/>
        </w:rPr>
        <w:t xml:space="preserve"> </w:t>
      </w:r>
      <w:proofErr w:type="spellStart"/>
      <w:r w:rsidRPr="00743591">
        <w:rPr>
          <w:i/>
          <w:iCs/>
          <w:lang w:val="en-US" w:eastAsia="en-US"/>
        </w:rPr>
        <w:t>biện</w:t>
      </w:r>
      <w:proofErr w:type="spellEnd"/>
      <w:r w:rsidRPr="00743591">
        <w:rPr>
          <w:i/>
          <w:iCs/>
          <w:lang w:val="en-US" w:eastAsia="en-US"/>
        </w:rPr>
        <w:t xml:space="preserve"> </w:t>
      </w:r>
      <w:proofErr w:type="spellStart"/>
      <w:r w:rsidRPr="00743591">
        <w:rPr>
          <w:i/>
          <w:iCs/>
          <w:lang w:val="en-US" w:eastAsia="en-US"/>
        </w:rPr>
        <w:t>pháp</w:t>
      </w:r>
      <w:proofErr w:type="spellEnd"/>
      <w:r w:rsidRPr="00743591">
        <w:rPr>
          <w:i/>
          <w:iCs/>
          <w:lang w:val="en-US" w:eastAsia="en-US"/>
        </w:rPr>
        <w:t xml:space="preserve"> </w:t>
      </w:r>
      <w:proofErr w:type="spellStart"/>
      <w:r w:rsidRPr="00743591">
        <w:rPr>
          <w:i/>
          <w:iCs/>
          <w:lang w:val="en-US" w:eastAsia="en-US"/>
        </w:rPr>
        <w:t>để</w:t>
      </w:r>
      <w:proofErr w:type="spellEnd"/>
      <w:r w:rsidRPr="00743591">
        <w:rPr>
          <w:i/>
          <w:iCs/>
          <w:lang w:val="en-US" w:eastAsia="en-US"/>
        </w:rPr>
        <w:t xml:space="preserve"> </w:t>
      </w:r>
      <w:proofErr w:type="spellStart"/>
      <w:r w:rsidRPr="00743591">
        <w:rPr>
          <w:i/>
          <w:iCs/>
          <w:lang w:val="en-US" w:eastAsia="en-US"/>
        </w:rPr>
        <w:t>thực</w:t>
      </w:r>
      <w:proofErr w:type="spellEnd"/>
      <w:r w:rsidRPr="00743591">
        <w:rPr>
          <w:i/>
          <w:iCs/>
          <w:lang w:val="en-US" w:eastAsia="en-US"/>
        </w:rPr>
        <w:t xml:space="preserve"> </w:t>
      </w:r>
      <w:proofErr w:type="spellStart"/>
      <w:r w:rsidRPr="00743591">
        <w:rPr>
          <w:i/>
          <w:iCs/>
          <w:lang w:val="en-US" w:eastAsia="en-US"/>
        </w:rPr>
        <w:t>hiện</w:t>
      </w:r>
      <w:proofErr w:type="spellEnd"/>
      <w:r w:rsidRPr="00743591">
        <w:rPr>
          <w:i/>
          <w:iCs/>
          <w:lang w:val="en-US" w:eastAsia="en-US"/>
        </w:rPr>
        <w:t xml:space="preserve"> </w:t>
      </w:r>
      <w:proofErr w:type="spellStart"/>
      <w:r w:rsidRPr="00743591">
        <w:rPr>
          <w:i/>
          <w:iCs/>
          <w:lang w:val="en-US" w:eastAsia="en-US"/>
        </w:rPr>
        <w:t>chính</w:t>
      </w:r>
      <w:proofErr w:type="spellEnd"/>
      <w:r w:rsidRPr="00743591">
        <w:rPr>
          <w:i/>
          <w:iCs/>
          <w:lang w:val="en-US" w:eastAsia="en-US"/>
        </w:rPr>
        <w:t xml:space="preserve"> </w:t>
      </w:r>
      <w:proofErr w:type="spellStart"/>
      <w:r w:rsidRPr="00743591">
        <w:rPr>
          <w:i/>
          <w:iCs/>
          <w:lang w:val="en-US" w:eastAsia="en-US"/>
        </w:rPr>
        <w:t>sách</w:t>
      </w:r>
      <w:proofErr w:type="spellEnd"/>
      <w:r w:rsidRPr="00743591">
        <w:rPr>
          <w:i/>
          <w:iCs/>
          <w:lang w:val="en-US" w:eastAsia="en-US"/>
        </w:rPr>
        <w:t xml:space="preserve"> </w:t>
      </w:r>
      <w:proofErr w:type="spellStart"/>
      <w:r w:rsidRPr="00743591">
        <w:rPr>
          <w:i/>
          <w:iCs/>
          <w:lang w:val="en-US" w:eastAsia="en-US"/>
        </w:rPr>
        <w:t>kinh</w:t>
      </w:r>
      <w:proofErr w:type="spellEnd"/>
      <w:r w:rsidRPr="00743591">
        <w:rPr>
          <w:i/>
          <w:iCs/>
          <w:lang w:val="en-US" w:eastAsia="en-US"/>
        </w:rPr>
        <w:t xml:space="preserve"> </w:t>
      </w:r>
      <w:proofErr w:type="spellStart"/>
      <w:r w:rsidRPr="00743591">
        <w:rPr>
          <w:i/>
          <w:iCs/>
          <w:lang w:val="en-US" w:eastAsia="en-US"/>
        </w:rPr>
        <w:t>tế</w:t>
      </w:r>
      <w:proofErr w:type="spellEnd"/>
      <w:r w:rsidRPr="00743591">
        <w:rPr>
          <w:i/>
          <w:iCs/>
          <w:lang w:val="en-US" w:eastAsia="en-US"/>
        </w:rPr>
        <w:t xml:space="preserve"> - </w:t>
      </w:r>
      <w:proofErr w:type="spellStart"/>
      <w:r w:rsidRPr="00743591">
        <w:rPr>
          <w:i/>
          <w:iCs/>
          <w:lang w:val="en-US" w:eastAsia="en-US"/>
        </w:rPr>
        <w:t>xã</w:t>
      </w:r>
      <w:proofErr w:type="spellEnd"/>
      <w:r w:rsidRPr="00743591">
        <w:rPr>
          <w:i/>
          <w:iCs/>
          <w:lang w:val="en-US" w:eastAsia="en-US"/>
        </w:rPr>
        <w:t xml:space="preserve"> </w:t>
      </w:r>
      <w:proofErr w:type="spellStart"/>
      <w:r w:rsidRPr="00743591">
        <w:rPr>
          <w:i/>
          <w:iCs/>
          <w:lang w:val="en-US" w:eastAsia="en-US"/>
        </w:rPr>
        <w:t>hội</w:t>
      </w:r>
      <w:proofErr w:type="spellEnd"/>
      <w:r w:rsidRPr="00743591">
        <w:rPr>
          <w:i/>
          <w:iCs/>
          <w:lang w:val="en-US" w:eastAsia="en-US"/>
        </w:rPr>
        <w:t xml:space="preserve">, </w:t>
      </w:r>
      <w:proofErr w:type="spellStart"/>
      <w:r w:rsidRPr="00743591">
        <w:rPr>
          <w:i/>
          <w:iCs/>
          <w:lang w:val="en-US" w:eastAsia="en-US"/>
        </w:rPr>
        <w:t>quốc</w:t>
      </w:r>
      <w:proofErr w:type="spellEnd"/>
      <w:r w:rsidRPr="00743591">
        <w:rPr>
          <w:i/>
          <w:iCs/>
          <w:lang w:val="en-US" w:eastAsia="en-US"/>
        </w:rPr>
        <w:t xml:space="preserve"> </w:t>
      </w:r>
      <w:proofErr w:type="spellStart"/>
      <w:r w:rsidRPr="00743591">
        <w:rPr>
          <w:i/>
          <w:iCs/>
          <w:lang w:val="en-US" w:eastAsia="en-US"/>
        </w:rPr>
        <w:t>phòng</w:t>
      </w:r>
      <w:proofErr w:type="spellEnd"/>
      <w:r w:rsidRPr="00743591">
        <w:rPr>
          <w:i/>
          <w:iCs/>
          <w:lang w:val="en-US" w:eastAsia="en-US"/>
        </w:rPr>
        <w:t xml:space="preserve">, an </w:t>
      </w:r>
      <w:proofErr w:type="spellStart"/>
      <w:r w:rsidRPr="00743591">
        <w:rPr>
          <w:i/>
          <w:iCs/>
          <w:lang w:val="en-US" w:eastAsia="en-US"/>
        </w:rPr>
        <w:t>ninh</w:t>
      </w:r>
      <w:proofErr w:type="spellEnd"/>
      <w:r w:rsidRPr="00743591">
        <w:rPr>
          <w:i/>
          <w:iCs/>
          <w:lang w:val="en-US" w:eastAsia="en-US"/>
        </w:rPr>
        <w:t xml:space="preserve">, </w:t>
      </w:r>
      <w:proofErr w:type="spellStart"/>
      <w:r w:rsidRPr="00743591">
        <w:rPr>
          <w:i/>
          <w:iCs/>
          <w:lang w:val="en-US" w:eastAsia="en-US"/>
        </w:rPr>
        <w:t>tài</w:t>
      </w:r>
      <w:proofErr w:type="spellEnd"/>
      <w:r w:rsidRPr="00743591">
        <w:rPr>
          <w:i/>
          <w:iCs/>
          <w:lang w:val="en-US" w:eastAsia="en-US"/>
        </w:rPr>
        <w:t xml:space="preserve"> </w:t>
      </w:r>
      <w:proofErr w:type="spellStart"/>
      <w:r w:rsidRPr="00743591">
        <w:rPr>
          <w:i/>
          <w:iCs/>
          <w:lang w:val="en-US" w:eastAsia="en-US"/>
        </w:rPr>
        <w:t>chính</w:t>
      </w:r>
      <w:proofErr w:type="spellEnd"/>
      <w:r w:rsidRPr="00743591">
        <w:rPr>
          <w:i/>
          <w:iCs/>
          <w:lang w:val="en-US" w:eastAsia="en-US"/>
        </w:rPr>
        <w:t xml:space="preserve">, </w:t>
      </w:r>
      <w:proofErr w:type="spellStart"/>
      <w:r w:rsidRPr="00743591">
        <w:rPr>
          <w:i/>
          <w:iCs/>
          <w:lang w:val="en-US" w:eastAsia="en-US"/>
        </w:rPr>
        <w:t>tiền</w:t>
      </w:r>
      <w:proofErr w:type="spellEnd"/>
      <w:r w:rsidRPr="00743591">
        <w:rPr>
          <w:i/>
          <w:iCs/>
          <w:lang w:val="en-US" w:eastAsia="en-US"/>
        </w:rPr>
        <w:t xml:space="preserve"> </w:t>
      </w:r>
      <w:proofErr w:type="spellStart"/>
      <w:r w:rsidRPr="00743591">
        <w:rPr>
          <w:i/>
          <w:iCs/>
          <w:lang w:val="en-US" w:eastAsia="en-US"/>
        </w:rPr>
        <w:t>tệ</w:t>
      </w:r>
      <w:proofErr w:type="spellEnd"/>
      <w:r w:rsidRPr="00743591">
        <w:rPr>
          <w:i/>
          <w:iCs/>
          <w:lang w:val="en-US" w:eastAsia="en-US"/>
        </w:rPr>
        <w:t xml:space="preserve">, </w:t>
      </w:r>
      <w:proofErr w:type="spellStart"/>
      <w:r w:rsidRPr="00743591">
        <w:rPr>
          <w:i/>
          <w:iCs/>
          <w:lang w:val="en-US" w:eastAsia="en-US"/>
        </w:rPr>
        <w:t>ngân</w:t>
      </w:r>
      <w:proofErr w:type="spellEnd"/>
      <w:r w:rsidRPr="00743591">
        <w:rPr>
          <w:i/>
          <w:iCs/>
          <w:lang w:val="en-US" w:eastAsia="en-US"/>
        </w:rPr>
        <w:t xml:space="preserve"> </w:t>
      </w:r>
      <w:proofErr w:type="spellStart"/>
      <w:r w:rsidRPr="00743591">
        <w:rPr>
          <w:i/>
          <w:iCs/>
          <w:lang w:val="en-US" w:eastAsia="en-US"/>
        </w:rPr>
        <w:t>sách</w:t>
      </w:r>
      <w:proofErr w:type="spellEnd"/>
      <w:r w:rsidRPr="00743591">
        <w:rPr>
          <w:i/>
          <w:iCs/>
          <w:lang w:val="en-US" w:eastAsia="en-US"/>
        </w:rPr>
        <w:t xml:space="preserve">, </w:t>
      </w:r>
      <w:proofErr w:type="spellStart"/>
      <w:r w:rsidRPr="00743591">
        <w:rPr>
          <w:i/>
          <w:iCs/>
          <w:lang w:val="en-US" w:eastAsia="en-US"/>
        </w:rPr>
        <w:t>thuế</w:t>
      </w:r>
      <w:proofErr w:type="spellEnd"/>
      <w:r w:rsidRPr="00743591">
        <w:rPr>
          <w:i/>
          <w:iCs/>
          <w:lang w:val="en-US" w:eastAsia="en-US"/>
        </w:rPr>
        <w:t xml:space="preserve">, </w:t>
      </w:r>
      <w:proofErr w:type="spellStart"/>
      <w:r w:rsidRPr="00743591">
        <w:rPr>
          <w:i/>
          <w:iCs/>
          <w:lang w:val="en-US" w:eastAsia="en-US"/>
        </w:rPr>
        <w:t>dân</w:t>
      </w:r>
      <w:proofErr w:type="spellEnd"/>
      <w:r w:rsidRPr="00743591">
        <w:rPr>
          <w:i/>
          <w:iCs/>
          <w:lang w:val="en-US" w:eastAsia="en-US"/>
        </w:rPr>
        <w:t xml:space="preserve"> </w:t>
      </w:r>
      <w:proofErr w:type="spellStart"/>
      <w:r w:rsidRPr="00743591">
        <w:rPr>
          <w:i/>
          <w:iCs/>
          <w:lang w:val="en-US" w:eastAsia="en-US"/>
        </w:rPr>
        <w:t>tộc</w:t>
      </w:r>
      <w:proofErr w:type="spellEnd"/>
      <w:r w:rsidRPr="00743591">
        <w:rPr>
          <w:i/>
          <w:iCs/>
          <w:lang w:val="en-US" w:eastAsia="en-US"/>
        </w:rPr>
        <w:t xml:space="preserve">, </w:t>
      </w:r>
      <w:proofErr w:type="spellStart"/>
      <w:r w:rsidRPr="00743591">
        <w:rPr>
          <w:i/>
          <w:iCs/>
          <w:lang w:val="en-US" w:eastAsia="en-US"/>
        </w:rPr>
        <w:t>tôn</w:t>
      </w:r>
      <w:proofErr w:type="spellEnd"/>
      <w:r w:rsidRPr="00743591">
        <w:rPr>
          <w:i/>
          <w:iCs/>
          <w:lang w:val="en-US" w:eastAsia="en-US"/>
        </w:rPr>
        <w:t xml:space="preserve"> </w:t>
      </w:r>
      <w:proofErr w:type="spellStart"/>
      <w:r w:rsidRPr="00743591">
        <w:rPr>
          <w:i/>
          <w:iCs/>
          <w:lang w:val="en-US" w:eastAsia="en-US"/>
        </w:rPr>
        <w:t>giáo</w:t>
      </w:r>
      <w:proofErr w:type="spellEnd"/>
      <w:r w:rsidRPr="00743591">
        <w:rPr>
          <w:i/>
          <w:iCs/>
          <w:lang w:val="en-US" w:eastAsia="en-US"/>
        </w:rPr>
        <w:t xml:space="preserve">, </w:t>
      </w:r>
      <w:proofErr w:type="spellStart"/>
      <w:r w:rsidRPr="00743591">
        <w:rPr>
          <w:i/>
          <w:iCs/>
          <w:lang w:val="en-US" w:eastAsia="en-US"/>
        </w:rPr>
        <w:t>văn</w:t>
      </w:r>
      <w:proofErr w:type="spellEnd"/>
      <w:r w:rsidRPr="00743591">
        <w:rPr>
          <w:i/>
          <w:iCs/>
          <w:lang w:val="en-US" w:eastAsia="en-US"/>
        </w:rPr>
        <w:t xml:space="preserve"> </w:t>
      </w:r>
      <w:proofErr w:type="spellStart"/>
      <w:r w:rsidRPr="00743591">
        <w:rPr>
          <w:i/>
          <w:iCs/>
          <w:lang w:val="en-US" w:eastAsia="en-US"/>
        </w:rPr>
        <w:t>hóa</w:t>
      </w:r>
      <w:proofErr w:type="spellEnd"/>
      <w:r w:rsidRPr="00743591">
        <w:rPr>
          <w:i/>
          <w:iCs/>
          <w:lang w:val="en-US" w:eastAsia="en-US"/>
        </w:rPr>
        <w:t xml:space="preserve">, </w:t>
      </w:r>
      <w:proofErr w:type="spellStart"/>
      <w:r w:rsidRPr="00743591">
        <w:rPr>
          <w:i/>
          <w:iCs/>
          <w:lang w:val="en-US" w:eastAsia="en-US"/>
        </w:rPr>
        <w:t>giáo</w:t>
      </w:r>
      <w:proofErr w:type="spellEnd"/>
      <w:r w:rsidRPr="00743591">
        <w:rPr>
          <w:i/>
          <w:iCs/>
          <w:lang w:val="en-US" w:eastAsia="en-US"/>
        </w:rPr>
        <w:t xml:space="preserve"> </w:t>
      </w:r>
      <w:proofErr w:type="spellStart"/>
      <w:r w:rsidRPr="00743591">
        <w:rPr>
          <w:i/>
          <w:iCs/>
          <w:lang w:val="en-US" w:eastAsia="en-US"/>
        </w:rPr>
        <w:t>dục</w:t>
      </w:r>
      <w:proofErr w:type="spellEnd"/>
      <w:r w:rsidRPr="00743591">
        <w:rPr>
          <w:i/>
          <w:iCs/>
          <w:lang w:val="en-US" w:eastAsia="en-US"/>
        </w:rPr>
        <w:t xml:space="preserve">, y </w:t>
      </w:r>
      <w:proofErr w:type="spellStart"/>
      <w:r w:rsidRPr="00743591">
        <w:rPr>
          <w:i/>
          <w:iCs/>
          <w:lang w:val="en-US" w:eastAsia="en-US"/>
        </w:rPr>
        <w:t>tế</w:t>
      </w:r>
      <w:proofErr w:type="spellEnd"/>
      <w:r w:rsidRPr="00743591">
        <w:rPr>
          <w:i/>
          <w:iCs/>
          <w:lang w:val="en-US" w:eastAsia="en-US"/>
        </w:rPr>
        <w:t xml:space="preserve">, khoa </w:t>
      </w:r>
      <w:proofErr w:type="spellStart"/>
      <w:r w:rsidRPr="00743591">
        <w:rPr>
          <w:i/>
          <w:iCs/>
          <w:lang w:val="en-US" w:eastAsia="en-US"/>
        </w:rPr>
        <w:t>học</w:t>
      </w:r>
      <w:proofErr w:type="spellEnd"/>
      <w:r w:rsidRPr="00743591">
        <w:rPr>
          <w:i/>
          <w:iCs/>
          <w:lang w:val="en-US" w:eastAsia="en-US"/>
        </w:rPr>
        <w:t xml:space="preserve">, </w:t>
      </w:r>
      <w:proofErr w:type="spellStart"/>
      <w:r w:rsidRPr="00743591">
        <w:rPr>
          <w:i/>
          <w:iCs/>
          <w:lang w:val="en-US" w:eastAsia="en-US"/>
        </w:rPr>
        <w:t>công</w:t>
      </w:r>
      <w:proofErr w:type="spellEnd"/>
      <w:r w:rsidRPr="00743591">
        <w:rPr>
          <w:i/>
          <w:iCs/>
          <w:lang w:val="en-US" w:eastAsia="en-US"/>
        </w:rPr>
        <w:t xml:space="preserve"> </w:t>
      </w:r>
      <w:proofErr w:type="spellStart"/>
      <w:r w:rsidRPr="00743591">
        <w:rPr>
          <w:i/>
          <w:iCs/>
          <w:lang w:val="en-US" w:eastAsia="en-US"/>
        </w:rPr>
        <w:t>nghệ</w:t>
      </w:r>
      <w:proofErr w:type="spellEnd"/>
      <w:r w:rsidRPr="00743591">
        <w:rPr>
          <w:i/>
          <w:iCs/>
          <w:lang w:val="en-US" w:eastAsia="en-US"/>
        </w:rPr>
        <w:t xml:space="preserve">, </w:t>
      </w:r>
      <w:proofErr w:type="spellStart"/>
      <w:r w:rsidRPr="00743591">
        <w:rPr>
          <w:i/>
          <w:iCs/>
          <w:lang w:val="en-US" w:eastAsia="en-US"/>
        </w:rPr>
        <w:t>môi</w:t>
      </w:r>
      <w:proofErr w:type="spellEnd"/>
      <w:r w:rsidRPr="00743591">
        <w:rPr>
          <w:i/>
          <w:iCs/>
          <w:lang w:val="en-US" w:eastAsia="en-US"/>
        </w:rPr>
        <w:t xml:space="preserve"> </w:t>
      </w:r>
      <w:proofErr w:type="spellStart"/>
      <w:r w:rsidRPr="00743591">
        <w:rPr>
          <w:i/>
          <w:iCs/>
          <w:lang w:val="en-US" w:eastAsia="en-US"/>
        </w:rPr>
        <w:t>trường</w:t>
      </w:r>
      <w:proofErr w:type="spellEnd"/>
      <w:r w:rsidRPr="00743591">
        <w:rPr>
          <w:i/>
          <w:iCs/>
          <w:lang w:val="en-US" w:eastAsia="en-US"/>
        </w:rPr>
        <w:t xml:space="preserve">, </w:t>
      </w:r>
      <w:proofErr w:type="spellStart"/>
      <w:r w:rsidRPr="00743591">
        <w:rPr>
          <w:i/>
          <w:iCs/>
          <w:lang w:val="en-US" w:eastAsia="en-US"/>
        </w:rPr>
        <w:t>đối</w:t>
      </w:r>
      <w:proofErr w:type="spellEnd"/>
      <w:r w:rsidRPr="00743591">
        <w:rPr>
          <w:i/>
          <w:iCs/>
          <w:lang w:val="en-US" w:eastAsia="en-US"/>
        </w:rPr>
        <w:t xml:space="preserve"> </w:t>
      </w:r>
      <w:proofErr w:type="spellStart"/>
      <w:r w:rsidRPr="00743591">
        <w:rPr>
          <w:i/>
          <w:iCs/>
          <w:lang w:val="en-US" w:eastAsia="en-US"/>
        </w:rPr>
        <w:t>ngoại</w:t>
      </w:r>
      <w:proofErr w:type="spellEnd"/>
      <w:r w:rsidRPr="00743591">
        <w:rPr>
          <w:i/>
          <w:iCs/>
          <w:lang w:val="en-US" w:eastAsia="en-US"/>
        </w:rPr>
        <w:t xml:space="preserve">, </w:t>
      </w:r>
      <w:proofErr w:type="spellStart"/>
      <w:r w:rsidRPr="00743591">
        <w:rPr>
          <w:i/>
          <w:iCs/>
          <w:lang w:val="en-US" w:eastAsia="en-US"/>
        </w:rPr>
        <w:t>chế</w:t>
      </w:r>
      <w:proofErr w:type="spellEnd"/>
      <w:r w:rsidRPr="00743591">
        <w:rPr>
          <w:i/>
          <w:iCs/>
          <w:lang w:val="en-US" w:eastAsia="en-US"/>
        </w:rPr>
        <w:t xml:space="preserve"> </w:t>
      </w:r>
      <w:proofErr w:type="spellStart"/>
      <w:r w:rsidRPr="00743591">
        <w:rPr>
          <w:i/>
          <w:iCs/>
          <w:lang w:val="en-US" w:eastAsia="en-US"/>
        </w:rPr>
        <w:t>độ</w:t>
      </w:r>
      <w:proofErr w:type="spellEnd"/>
      <w:r w:rsidRPr="00743591">
        <w:rPr>
          <w:i/>
          <w:iCs/>
          <w:lang w:val="en-US" w:eastAsia="en-US"/>
        </w:rPr>
        <w:t xml:space="preserve"> </w:t>
      </w:r>
      <w:proofErr w:type="spellStart"/>
      <w:r w:rsidRPr="00743591">
        <w:rPr>
          <w:i/>
          <w:iCs/>
          <w:lang w:val="en-US" w:eastAsia="en-US"/>
        </w:rPr>
        <w:t>công</w:t>
      </w:r>
      <w:proofErr w:type="spellEnd"/>
      <w:r w:rsidRPr="00743591">
        <w:rPr>
          <w:i/>
          <w:iCs/>
          <w:lang w:val="en-US" w:eastAsia="en-US"/>
        </w:rPr>
        <w:t xml:space="preserve"> </w:t>
      </w:r>
      <w:proofErr w:type="spellStart"/>
      <w:r w:rsidRPr="00743591">
        <w:rPr>
          <w:i/>
          <w:iCs/>
          <w:lang w:val="en-US" w:eastAsia="en-US"/>
        </w:rPr>
        <w:t>vụ</w:t>
      </w:r>
      <w:proofErr w:type="spellEnd"/>
      <w:r w:rsidRPr="00743591">
        <w:rPr>
          <w:i/>
          <w:iCs/>
          <w:lang w:val="en-US" w:eastAsia="en-US"/>
        </w:rPr>
        <w:t xml:space="preserve">, </w:t>
      </w:r>
      <w:proofErr w:type="spellStart"/>
      <w:r w:rsidRPr="00743591">
        <w:rPr>
          <w:i/>
          <w:iCs/>
          <w:lang w:val="en-US" w:eastAsia="en-US"/>
        </w:rPr>
        <w:t>cán</w:t>
      </w:r>
      <w:proofErr w:type="spellEnd"/>
      <w:r w:rsidRPr="00743591">
        <w:rPr>
          <w:i/>
          <w:iCs/>
          <w:lang w:val="en-US" w:eastAsia="en-US"/>
        </w:rPr>
        <w:t xml:space="preserve"> </w:t>
      </w:r>
      <w:proofErr w:type="spellStart"/>
      <w:r w:rsidRPr="00743591">
        <w:rPr>
          <w:i/>
          <w:iCs/>
          <w:lang w:val="en-US" w:eastAsia="en-US"/>
        </w:rPr>
        <w:t>bộ</w:t>
      </w:r>
      <w:proofErr w:type="spellEnd"/>
      <w:r w:rsidRPr="00743591">
        <w:rPr>
          <w:i/>
          <w:iCs/>
          <w:lang w:val="en-US" w:eastAsia="en-US"/>
        </w:rPr>
        <w:t xml:space="preserve">, </w:t>
      </w:r>
      <w:proofErr w:type="spellStart"/>
      <w:r w:rsidRPr="00743591">
        <w:rPr>
          <w:i/>
          <w:iCs/>
          <w:lang w:val="en-US" w:eastAsia="en-US"/>
        </w:rPr>
        <w:t>công</w:t>
      </w:r>
      <w:proofErr w:type="spellEnd"/>
      <w:r w:rsidRPr="00743591">
        <w:rPr>
          <w:i/>
          <w:iCs/>
          <w:lang w:val="en-US" w:eastAsia="en-US"/>
        </w:rPr>
        <w:t xml:space="preserve"> </w:t>
      </w:r>
      <w:proofErr w:type="spellStart"/>
      <w:r w:rsidRPr="00743591">
        <w:rPr>
          <w:i/>
          <w:iCs/>
          <w:lang w:val="en-US" w:eastAsia="en-US"/>
        </w:rPr>
        <w:t>chức</w:t>
      </w:r>
      <w:proofErr w:type="spellEnd"/>
      <w:r w:rsidRPr="00743591">
        <w:rPr>
          <w:i/>
          <w:iCs/>
          <w:lang w:val="en-US" w:eastAsia="en-US"/>
        </w:rPr>
        <w:t xml:space="preserve">, </w:t>
      </w:r>
      <w:proofErr w:type="spellStart"/>
      <w:r w:rsidRPr="00743591">
        <w:rPr>
          <w:i/>
          <w:iCs/>
          <w:lang w:val="en-US" w:eastAsia="en-US"/>
        </w:rPr>
        <w:t>viên</w:t>
      </w:r>
      <w:proofErr w:type="spellEnd"/>
      <w:r w:rsidRPr="00743591">
        <w:rPr>
          <w:i/>
          <w:iCs/>
          <w:lang w:val="en-US" w:eastAsia="en-US"/>
        </w:rPr>
        <w:t xml:space="preserve"> </w:t>
      </w:r>
      <w:proofErr w:type="spellStart"/>
      <w:r w:rsidRPr="00743591">
        <w:rPr>
          <w:i/>
          <w:iCs/>
          <w:lang w:val="en-US" w:eastAsia="en-US"/>
        </w:rPr>
        <w:t>chức</w:t>
      </w:r>
      <w:proofErr w:type="spellEnd"/>
      <w:r w:rsidRPr="00743591">
        <w:rPr>
          <w:i/>
          <w:iCs/>
          <w:lang w:val="en-US" w:eastAsia="en-US"/>
        </w:rPr>
        <w:t xml:space="preserve">, </w:t>
      </w:r>
      <w:proofErr w:type="spellStart"/>
      <w:r w:rsidRPr="00743591">
        <w:rPr>
          <w:i/>
          <w:iCs/>
          <w:lang w:val="en-US" w:eastAsia="en-US"/>
        </w:rPr>
        <w:t>quyền</w:t>
      </w:r>
      <w:proofErr w:type="spellEnd"/>
      <w:r w:rsidRPr="00743591">
        <w:rPr>
          <w:i/>
          <w:iCs/>
          <w:lang w:val="en-US" w:eastAsia="en-US"/>
        </w:rPr>
        <w:t xml:space="preserve">, </w:t>
      </w:r>
      <w:proofErr w:type="spellStart"/>
      <w:r w:rsidRPr="00743591">
        <w:rPr>
          <w:i/>
          <w:iCs/>
          <w:lang w:val="en-US" w:eastAsia="en-US"/>
        </w:rPr>
        <w:t>nghĩa</w:t>
      </w:r>
      <w:proofErr w:type="spellEnd"/>
      <w:r w:rsidRPr="00743591">
        <w:rPr>
          <w:i/>
          <w:iCs/>
          <w:lang w:val="en-US" w:eastAsia="en-US"/>
        </w:rPr>
        <w:t xml:space="preserve"> </w:t>
      </w:r>
      <w:proofErr w:type="spellStart"/>
      <w:r w:rsidRPr="00743591">
        <w:rPr>
          <w:i/>
          <w:iCs/>
          <w:lang w:val="en-US" w:eastAsia="en-US"/>
        </w:rPr>
        <w:t>vụ</w:t>
      </w:r>
      <w:proofErr w:type="spellEnd"/>
      <w:r w:rsidRPr="00743591">
        <w:rPr>
          <w:i/>
          <w:iCs/>
          <w:lang w:val="en-US" w:eastAsia="en-US"/>
        </w:rPr>
        <w:t xml:space="preserve"> </w:t>
      </w:r>
      <w:proofErr w:type="spellStart"/>
      <w:r w:rsidRPr="00743591">
        <w:rPr>
          <w:i/>
          <w:iCs/>
          <w:lang w:val="en-US" w:eastAsia="en-US"/>
        </w:rPr>
        <w:t>của</w:t>
      </w:r>
      <w:proofErr w:type="spellEnd"/>
      <w:r w:rsidRPr="00743591">
        <w:rPr>
          <w:i/>
          <w:iCs/>
          <w:lang w:val="en-US" w:eastAsia="en-US"/>
        </w:rPr>
        <w:t xml:space="preserve"> </w:t>
      </w:r>
      <w:proofErr w:type="spellStart"/>
      <w:r w:rsidRPr="00743591">
        <w:rPr>
          <w:i/>
          <w:iCs/>
          <w:lang w:val="en-US" w:eastAsia="en-US"/>
        </w:rPr>
        <w:t>công</w:t>
      </w:r>
      <w:proofErr w:type="spellEnd"/>
      <w:r w:rsidRPr="00743591">
        <w:rPr>
          <w:i/>
          <w:iCs/>
          <w:lang w:val="en-US" w:eastAsia="en-US"/>
        </w:rPr>
        <w:t xml:space="preserve"> </w:t>
      </w:r>
      <w:proofErr w:type="spellStart"/>
      <w:r w:rsidRPr="00743591">
        <w:rPr>
          <w:i/>
          <w:iCs/>
          <w:lang w:val="en-US" w:eastAsia="en-US"/>
        </w:rPr>
        <w:t>dân</w:t>
      </w:r>
      <w:proofErr w:type="spellEnd"/>
      <w:r w:rsidRPr="00743591">
        <w:rPr>
          <w:i/>
          <w:iCs/>
          <w:lang w:val="en-US" w:eastAsia="en-US"/>
        </w:rPr>
        <w:t xml:space="preserve"> </w:t>
      </w:r>
      <w:proofErr w:type="spellStart"/>
      <w:r w:rsidRPr="00743591">
        <w:rPr>
          <w:i/>
          <w:iCs/>
          <w:lang w:val="en-US" w:eastAsia="en-US"/>
        </w:rPr>
        <w:t>và</w:t>
      </w:r>
      <w:proofErr w:type="spellEnd"/>
      <w:r w:rsidRPr="00743591">
        <w:rPr>
          <w:i/>
          <w:iCs/>
          <w:lang w:val="en-US" w:eastAsia="en-US"/>
        </w:rPr>
        <w:t xml:space="preserve"> </w:t>
      </w:r>
      <w:proofErr w:type="spellStart"/>
      <w:r w:rsidRPr="00743591">
        <w:rPr>
          <w:i/>
          <w:iCs/>
          <w:lang w:val="en-US" w:eastAsia="en-US"/>
        </w:rPr>
        <w:t>các</w:t>
      </w:r>
      <w:proofErr w:type="spellEnd"/>
      <w:r w:rsidRPr="00743591">
        <w:rPr>
          <w:i/>
          <w:iCs/>
          <w:lang w:val="en-US" w:eastAsia="en-US"/>
        </w:rPr>
        <w:t xml:space="preserve"> </w:t>
      </w:r>
      <w:proofErr w:type="spellStart"/>
      <w:r w:rsidRPr="00743591">
        <w:rPr>
          <w:i/>
          <w:iCs/>
          <w:lang w:val="en-US" w:eastAsia="en-US"/>
        </w:rPr>
        <w:t>vấn</w:t>
      </w:r>
      <w:proofErr w:type="spellEnd"/>
      <w:r w:rsidRPr="00743591">
        <w:rPr>
          <w:i/>
          <w:iCs/>
          <w:lang w:val="en-US" w:eastAsia="en-US"/>
        </w:rPr>
        <w:t xml:space="preserve"> </w:t>
      </w:r>
      <w:proofErr w:type="spellStart"/>
      <w:r w:rsidRPr="00743591">
        <w:rPr>
          <w:i/>
          <w:iCs/>
          <w:lang w:val="en-US" w:eastAsia="en-US"/>
        </w:rPr>
        <w:t>đề</w:t>
      </w:r>
      <w:proofErr w:type="spellEnd"/>
      <w:r w:rsidRPr="00743591">
        <w:rPr>
          <w:i/>
          <w:iCs/>
          <w:lang w:val="en-US" w:eastAsia="en-US"/>
        </w:rPr>
        <w:t xml:space="preserve"> </w:t>
      </w:r>
      <w:proofErr w:type="spellStart"/>
      <w:r w:rsidRPr="00743591">
        <w:rPr>
          <w:i/>
          <w:iCs/>
          <w:lang w:val="en-US" w:eastAsia="en-US"/>
        </w:rPr>
        <w:t>khác</w:t>
      </w:r>
      <w:proofErr w:type="spellEnd"/>
      <w:r w:rsidRPr="00743591">
        <w:rPr>
          <w:i/>
          <w:iCs/>
          <w:lang w:val="en-US" w:eastAsia="en-US"/>
        </w:rPr>
        <w:t xml:space="preserve"> </w:t>
      </w:r>
      <w:proofErr w:type="spellStart"/>
      <w:r w:rsidRPr="00743591">
        <w:rPr>
          <w:i/>
          <w:iCs/>
          <w:lang w:val="en-US" w:eastAsia="en-US"/>
        </w:rPr>
        <w:t>thuộc</w:t>
      </w:r>
      <w:proofErr w:type="spellEnd"/>
      <w:r w:rsidRPr="00743591">
        <w:rPr>
          <w:i/>
          <w:iCs/>
          <w:lang w:val="en-US" w:eastAsia="en-US"/>
        </w:rPr>
        <w:t xml:space="preserve"> </w:t>
      </w:r>
      <w:proofErr w:type="spellStart"/>
      <w:r w:rsidRPr="00743591">
        <w:rPr>
          <w:i/>
          <w:iCs/>
          <w:lang w:val="en-US" w:eastAsia="en-US"/>
        </w:rPr>
        <w:t>thẩm</w:t>
      </w:r>
      <w:proofErr w:type="spellEnd"/>
      <w:r w:rsidRPr="00743591">
        <w:rPr>
          <w:i/>
          <w:iCs/>
          <w:lang w:val="en-US" w:eastAsia="en-US"/>
        </w:rPr>
        <w:t xml:space="preserve"> </w:t>
      </w:r>
      <w:proofErr w:type="spellStart"/>
      <w:r w:rsidRPr="00743591">
        <w:rPr>
          <w:i/>
          <w:iCs/>
          <w:lang w:val="en-US" w:eastAsia="en-US"/>
        </w:rPr>
        <w:t>quyền</w:t>
      </w:r>
      <w:proofErr w:type="spellEnd"/>
      <w:r w:rsidRPr="00743591">
        <w:rPr>
          <w:i/>
          <w:iCs/>
          <w:lang w:val="en-US" w:eastAsia="en-US"/>
        </w:rPr>
        <w:t xml:space="preserve"> </w:t>
      </w:r>
      <w:proofErr w:type="spellStart"/>
      <w:r w:rsidRPr="00743591">
        <w:rPr>
          <w:i/>
          <w:iCs/>
          <w:lang w:val="en-US" w:eastAsia="en-US"/>
        </w:rPr>
        <w:t>quản</w:t>
      </w:r>
      <w:proofErr w:type="spellEnd"/>
      <w:r w:rsidRPr="00743591">
        <w:rPr>
          <w:i/>
          <w:iCs/>
          <w:lang w:val="en-US" w:eastAsia="en-US"/>
        </w:rPr>
        <w:t xml:space="preserve"> </w:t>
      </w:r>
      <w:proofErr w:type="spellStart"/>
      <w:r w:rsidRPr="00743591">
        <w:rPr>
          <w:i/>
          <w:iCs/>
          <w:lang w:val="en-US" w:eastAsia="en-US"/>
        </w:rPr>
        <w:t>lý</w:t>
      </w:r>
      <w:proofErr w:type="spellEnd"/>
      <w:r w:rsidRPr="00743591">
        <w:rPr>
          <w:i/>
          <w:iCs/>
          <w:lang w:val="en-US" w:eastAsia="en-US"/>
        </w:rPr>
        <w:t xml:space="preserve">, </w:t>
      </w:r>
      <w:proofErr w:type="spellStart"/>
      <w:r w:rsidRPr="00743591">
        <w:rPr>
          <w:i/>
          <w:iCs/>
          <w:lang w:val="en-US" w:eastAsia="en-US"/>
        </w:rPr>
        <w:t>điều</w:t>
      </w:r>
      <w:proofErr w:type="spellEnd"/>
      <w:r w:rsidRPr="00743591">
        <w:rPr>
          <w:i/>
          <w:iCs/>
          <w:lang w:val="en-US" w:eastAsia="en-US"/>
        </w:rPr>
        <w:t xml:space="preserve"> </w:t>
      </w:r>
      <w:proofErr w:type="spellStart"/>
      <w:r w:rsidRPr="00743591">
        <w:rPr>
          <w:i/>
          <w:iCs/>
          <w:lang w:val="en-US" w:eastAsia="en-US"/>
        </w:rPr>
        <w:t>hành</w:t>
      </w:r>
      <w:proofErr w:type="spellEnd"/>
      <w:r w:rsidRPr="00743591">
        <w:rPr>
          <w:i/>
          <w:iCs/>
          <w:lang w:val="en-US" w:eastAsia="en-US"/>
        </w:rPr>
        <w:t xml:space="preserve"> </w:t>
      </w:r>
      <w:proofErr w:type="spellStart"/>
      <w:r w:rsidRPr="00743591">
        <w:rPr>
          <w:i/>
          <w:iCs/>
          <w:lang w:val="en-US" w:eastAsia="en-US"/>
        </w:rPr>
        <w:t>của</w:t>
      </w:r>
      <w:proofErr w:type="spellEnd"/>
      <w:r w:rsidRPr="00743591">
        <w:rPr>
          <w:i/>
          <w:iCs/>
          <w:lang w:val="en-US" w:eastAsia="en-US"/>
        </w:rPr>
        <w:t xml:space="preserve"> </w:t>
      </w:r>
      <w:proofErr w:type="spellStart"/>
      <w:r w:rsidRPr="00743591">
        <w:rPr>
          <w:i/>
          <w:iCs/>
          <w:lang w:val="en-US" w:eastAsia="en-US"/>
        </w:rPr>
        <w:t>Chính</w:t>
      </w:r>
      <w:proofErr w:type="spellEnd"/>
      <w:r w:rsidRPr="00743591">
        <w:rPr>
          <w:i/>
          <w:iCs/>
          <w:lang w:val="en-US" w:eastAsia="en-US"/>
        </w:rPr>
        <w:t xml:space="preserve"> </w:t>
      </w:r>
      <w:proofErr w:type="spellStart"/>
      <w:r w:rsidRPr="00743591">
        <w:rPr>
          <w:i/>
          <w:iCs/>
          <w:lang w:val="en-US" w:eastAsia="en-US"/>
        </w:rPr>
        <w:t>phủ</w:t>
      </w:r>
      <w:proofErr w:type="spellEnd"/>
      <w:r w:rsidRPr="00743591">
        <w:rPr>
          <w:lang w:val="en-US" w:eastAsia="en-US"/>
        </w:rPr>
        <w:t>”</w:t>
      </w:r>
      <w:r w:rsidR="00743591">
        <w:rPr>
          <w:lang w:val="en-US" w:eastAsia="en-US"/>
        </w:rPr>
        <w:t>.</w:t>
      </w:r>
    </w:p>
    <w:p w14:paraId="558F3C00" w14:textId="0C039861" w:rsidR="00FF66F9" w:rsidRPr="00743591" w:rsidRDefault="00FF66F9" w:rsidP="00743591">
      <w:pPr>
        <w:pStyle w:val="NoSpacing"/>
        <w:spacing w:before="120" w:after="120" w:line="276" w:lineRule="auto"/>
        <w:ind w:firstLine="720"/>
        <w:jc w:val="both"/>
        <w:rPr>
          <w:lang w:val="en-US" w:eastAsia="en-US"/>
        </w:rPr>
      </w:pPr>
      <w:r w:rsidRPr="00743591">
        <w:rPr>
          <w:lang w:val="en-US" w:eastAsia="en-US"/>
        </w:rPr>
        <w:t xml:space="preserve">- </w:t>
      </w:r>
      <w:proofErr w:type="spellStart"/>
      <w:r w:rsidRPr="00743591">
        <w:rPr>
          <w:lang w:val="en-US" w:eastAsia="en-US"/>
        </w:rPr>
        <w:t>Tại</w:t>
      </w:r>
      <w:proofErr w:type="spellEnd"/>
      <w:r w:rsidRPr="00743591">
        <w:rPr>
          <w:lang w:val="en-US" w:eastAsia="en-US"/>
        </w:rPr>
        <w:t xml:space="preserve"> </w:t>
      </w:r>
      <w:proofErr w:type="spellStart"/>
      <w:r w:rsidRPr="00743591">
        <w:rPr>
          <w:lang w:val="en-US" w:eastAsia="en-US"/>
        </w:rPr>
        <w:t>khoản</w:t>
      </w:r>
      <w:proofErr w:type="spellEnd"/>
      <w:r w:rsidRPr="00743591">
        <w:rPr>
          <w:lang w:val="en-US" w:eastAsia="en-US"/>
        </w:rPr>
        <w:t xml:space="preserve"> 1 </w:t>
      </w:r>
      <w:proofErr w:type="spellStart"/>
      <w:r w:rsidRPr="00743591">
        <w:rPr>
          <w:lang w:val="en-US" w:eastAsia="en-US"/>
        </w:rPr>
        <w:t>Điều</w:t>
      </w:r>
      <w:proofErr w:type="spellEnd"/>
      <w:r w:rsidRPr="00743591">
        <w:rPr>
          <w:lang w:val="en-US" w:eastAsia="en-US"/>
        </w:rPr>
        <w:t xml:space="preserve"> 84 </w:t>
      </w:r>
      <w:proofErr w:type="spellStart"/>
      <w:r w:rsidRPr="00743591">
        <w:rPr>
          <w:lang w:val="en-US" w:eastAsia="en-US"/>
        </w:rPr>
        <w:t>Luật</w:t>
      </w:r>
      <w:proofErr w:type="spellEnd"/>
      <w:r w:rsidRPr="00743591">
        <w:rPr>
          <w:lang w:val="en-US" w:eastAsia="en-US"/>
        </w:rPr>
        <w:t xml:space="preserve"> Ban </w:t>
      </w:r>
      <w:proofErr w:type="spellStart"/>
      <w:r w:rsidRPr="00743591">
        <w:rPr>
          <w:lang w:val="en-US" w:eastAsia="en-US"/>
        </w:rPr>
        <w:t>hành</w:t>
      </w:r>
      <w:proofErr w:type="spellEnd"/>
      <w:r w:rsidRPr="00743591">
        <w:rPr>
          <w:lang w:val="en-US" w:eastAsia="en-US"/>
        </w:rPr>
        <w:t xml:space="preserve"> </w:t>
      </w:r>
      <w:proofErr w:type="spellStart"/>
      <w:r w:rsidRPr="00743591">
        <w:rPr>
          <w:lang w:val="en-US" w:eastAsia="en-US"/>
        </w:rPr>
        <w:t>văn</w:t>
      </w:r>
      <w:proofErr w:type="spellEnd"/>
      <w:r w:rsidRPr="00743591">
        <w:rPr>
          <w:lang w:val="en-US" w:eastAsia="en-US"/>
        </w:rPr>
        <w:t xml:space="preserve"> </w:t>
      </w:r>
      <w:proofErr w:type="spellStart"/>
      <w:r w:rsidRPr="00743591">
        <w:rPr>
          <w:lang w:val="en-US" w:eastAsia="en-US"/>
        </w:rPr>
        <w:t>bản</w:t>
      </w:r>
      <w:proofErr w:type="spellEnd"/>
      <w:r w:rsidRPr="00743591">
        <w:rPr>
          <w:lang w:val="en-US" w:eastAsia="en-US"/>
        </w:rPr>
        <w:t xml:space="preserve"> </w:t>
      </w:r>
      <w:proofErr w:type="spellStart"/>
      <w:r w:rsidRPr="00743591">
        <w:rPr>
          <w:lang w:val="en-US" w:eastAsia="en-US"/>
        </w:rPr>
        <w:t>quy</w:t>
      </w:r>
      <w:proofErr w:type="spellEnd"/>
      <w:r w:rsidRPr="00743591">
        <w:rPr>
          <w:lang w:val="en-US" w:eastAsia="en-US"/>
        </w:rPr>
        <w:t xml:space="preserve"> </w:t>
      </w:r>
      <w:proofErr w:type="spellStart"/>
      <w:r w:rsidRPr="00743591">
        <w:rPr>
          <w:lang w:val="en-US" w:eastAsia="en-US"/>
        </w:rPr>
        <w:t>phạm</w:t>
      </w:r>
      <w:proofErr w:type="spellEnd"/>
      <w:r w:rsidRPr="00743591">
        <w:rPr>
          <w:lang w:val="en-US" w:eastAsia="en-US"/>
        </w:rPr>
        <w:t xml:space="preserve"> </w:t>
      </w:r>
      <w:proofErr w:type="spellStart"/>
      <w:r w:rsidRPr="00743591">
        <w:rPr>
          <w:lang w:val="en-US" w:eastAsia="en-US"/>
        </w:rPr>
        <w:t>pháp</w:t>
      </w:r>
      <w:proofErr w:type="spellEnd"/>
      <w:r w:rsidRPr="00743591">
        <w:rPr>
          <w:lang w:val="en-US" w:eastAsia="en-US"/>
        </w:rPr>
        <w:t xml:space="preserve"> </w:t>
      </w:r>
      <w:proofErr w:type="spellStart"/>
      <w:r w:rsidRPr="00743591">
        <w:rPr>
          <w:lang w:val="en-US" w:eastAsia="en-US"/>
        </w:rPr>
        <w:t>luật</w:t>
      </w:r>
      <w:proofErr w:type="spellEnd"/>
      <w:r w:rsidRPr="00743591">
        <w:rPr>
          <w:lang w:val="en-US" w:eastAsia="en-US"/>
        </w:rPr>
        <w:t xml:space="preserve"> </w:t>
      </w:r>
      <w:proofErr w:type="spellStart"/>
      <w:r w:rsidRPr="00743591">
        <w:rPr>
          <w:lang w:val="en-US" w:eastAsia="en-US"/>
        </w:rPr>
        <w:t>quy</w:t>
      </w:r>
      <w:proofErr w:type="spellEnd"/>
      <w:r w:rsidRPr="00743591">
        <w:rPr>
          <w:lang w:val="en-US" w:eastAsia="en-US"/>
        </w:rPr>
        <w:t xml:space="preserve"> </w:t>
      </w:r>
      <w:proofErr w:type="spellStart"/>
      <w:r w:rsidRPr="00743591">
        <w:rPr>
          <w:lang w:val="en-US" w:eastAsia="en-US"/>
        </w:rPr>
        <w:t>định</w:t>
      </w:r>
      <w:proofErr w:type="spellEnd"/>
      <w:r w:rsidRPr="00743591">
        <w:rPr>
          <w:lang w:val="en-US" w:eastAsia="en-US"/>
        </w:rPr>
        <w:t>: “</w:t>
      </w:r>
      <w:r w:rsidRPr="00743591">
        <w:rPr>
          <w:i/>
          <w:iCs/>
          <w:lang w:val="en-US" w:eastAsia="en-US"/>
        </w:rPr>
        <w:t xml:space="preserve">1. </w:t>
      </w:r>
      <w:proofErr w:type="spellStart"/>
      <w:r w:rsidRPr="00743591">
        <w:rPr>
          <w:i/>
          <w:iCs/>
          <w:lang w:val="en-US" w:eastAsia="en-US"/>
        </w:rPr>
        <w:t>Đề</w:t>
      </w:r>
      <w:proofErr w:type="spellEnd"/>
      <w:r w:rsidRPr="00743591">
        <w:rPr>
          <w:i/>
          <w:iCs/>
          <w:lang w:val="en-US" w:eastAsia="en-US"/>
        </w:rPr>
        <w:t xml:space="preserve"> </w:t>
      </w:r>
      <w:proofErr w:type="spellStart"/>
      <w:r w:rsidRPr="00743591">
        <w:rPr>
          <w:i/>
          <w:iCs/>
          <w:lang w:val="en-US" w:eastAsia="en-US"/>
        </w:rPr>
        <w:t>nghị</w:t>
      </w:r>
      <w:proofErr w:type="spellEnd"/>
      <w:r w:rsidRPr="00743591">
        <w:rPr>
          <w:i/>
          <w:iCs/>
          <w:lang w:val="en-US" w:eastAsia="en-US"/>
        </w:rPr>
        <w:t xml:space="preserve"> </w:t>
      </w:r>
      <w:proofErr w:type="spellStart"/>
      <w:r w:rsidRPr="00743591">
        <w:rPr>
          <w:i/>
          <w:iCs/>
          <w:lang w:val="en-US" w:eastAsia="en-US"/>
        </w:rPr>
        <w:t>xây</w:t>
      </w:r>
      <w:proofErr w:type="spellEnd"/>
      <w:r w:rsidRPr="00743591">
        <w:rPr>
          <w:i/>
          <w:iCs/>
          <w:lang w:val="en-US" w:eastAsia="en-US"/>
        </w:rPr>
        <w:t xml:space="preserve"> </w:t>
      </w:r>
      <w:proofErr w:type="spellStart"/>
      <w:r w:rsidRPr="00743591">
        <w:rPr>
          <w:i/>
          <w:iCs/>
          <w:lang w:val="en-US" w:eastAsia="en-US"/>
        </w:rPr>
        <w:t>dựng</w:t>
      </w:r>
      <w:proofErr w:type="spellEnd"/>
      <w:r w:rsidRPr="00743591">
        <w:rPr>
          <w:i/>
          <w:iCs/>
          <w:lang w:val="en-US" w:eastAsia="en-US"/>
        </w:rPr>
        <w:t xml:space="preserve"> </w:t>
      </w:r>
      <w:proofErr w:type="spellStart"/>
      <w:r w:rsidRPr="00743591">
        <w:rPr>
          <w:i/>
          <w:iCs/>
          <w:lang w:val="en-US" w:eastAsia="en-US"/>
        </w:rPr>
        <w:t>nghị</w:t>
      </w:r>
      <w:proofErr w:type="spellEnd"/>
      <w:r w:rsidRPr="00743591">
        <w:rPr>
          <w:i/>
          <w:iCs/>
          <w:lang w:val="en-US" w:eastAsia="en-US"/>
        </w:rPr>
        <w:t xml:space="preserve"> </w:t>
      </w:r>
      <w:proofErr w:type="spellStart"/>
      <w:r w:rsidRPr="00743591">
        <w:rPr>
          <w:i/>
          <w:iCs/>
          <w:lang w:val="en-US" w:eastAsia="en-US"/>
        </w:rPr>
        <w:t>định</w:t>
      </w:r>
      <w:proofErr w:type="spellEnd"/>
      <w:r w:rsidRPr="00743591">
        <w:rPr>
          <w:i/>
          <w:iCs/>
          <w:lang w:val="en-US" w:eastAsia="en-US"/>
        </w:rPr>
        <w:t xml:space="preserve"> </w:t>
      </w:r>
      <w:proofErr w:type="spellStart"/>
      <w:r w:rsidRPr="00743591">
        <w:rPr>
          <w:i/>
          <w:iCs/>
          <w:lang w:val="en-US" w:eastAsia="en-US"/>
        </w:rPr>
        <w:t>được</w:t>
      </w:r>
      <w:proofErr w:type="spellEnd"/>
      <w:r w:rsidRPr="00743591">
        <w:rPr>
          <w:i/>
          <w:iCs/>
          <w:lang w:val="en-US" w:eastAsia="en-US"/>
        </w:rPr>
        <w:t xml:space="preserve"> </w:t>
      </w:r>
      <w:proofErr w:type="spellStart"/>
      <w:r w:rsidRPr="00743591">
        <w:rPr>
          <w:i/>
          <w:iCs/>
          <w:lang w:val="en-US" w:eastAsia="en-US"/>
        </w:rPr>
        <w:t>áp</w:t>
      </w:r>
      <w:proofErr w:type="spellEnd"/>
      <w:r w:rsidRPr="00743591">
        <w:rPr>
          <w:i/>
          <w:iCs/>
          <w:lang w:val="en-US" w:eastAsia="en-US"/>
        </w:rPr>
        <w:t xml:space="preserve"> </w:t>
      </w:r>
      <w:proofErr w:type="spellStart"/>
      <w:r w:rsidRPr="00743591">
        <w:rPr>
          <w:i/>
          <w:iCs/>
          <w:lang w:val="en-US" w:eastAsia="en-US"/>
        </w:rPr>
        <w:t>dụng</w:t>
      </w:r>
      <w:proofErr w:type="spellEnd"/>
      <w:r w:rsidRPr="00743591">
        <w:rPr>
          <w:i/>
          <w:iCs/>
          <w:lang w:val="en-US" w:eastAsia="en-US"/>
        </w:rPr>
        <w:t xml:space="preserve"> </w:t>
      </w:r>
      <w:proofErr w:type="spellStart"/>
      <w:r w:rsidRPr="00743591">
        <w:rPr>
          <w:i/>
          <w:iCs/>
          <w:lang w:val="en-US" w:eastAsia="en-US"/>
        </w:rPr>
        <w:t>đối</w:t>
      </w:r>
      <w:proofErr w:type="spellEnd"/>
      <w:r w:rsidRPr="00743591">
        <w:rPr>
          <w:i/>
          <w:iCs/>
          <w:lang w:val="en-US" w:eastAsia="en-US"/>
        </w:rPr>
        <w:t xml:space="preserve"> </w:t>
      </w:r>
      <w:proofErr w:type="spellStart"/>
      <w:r w:rsidRPr="00743591">
        <w:rPr>
          <w:i/>
          <w:iCs/>
          <w:lang w:val="en-US" w:eastAsia="en-US"/>
        </w:rPr>
        <w:t>với</w:t>
      </w:r>
      <w:proofErr w:type="spellEnd"/>
      <w:r w:rsidRPr="00743591">
        <w:rPr>
          <w:i/>
          <w:iCs/>
          <w:lang w:val="en-US" w:eastAsia="en-US"/>
        </w:rPr>
        <w:t xml:space="preserve"> </w:t>
      </w:r>
      <w:proofErr w:type="spellStart"/>
      <w:r w:rsidRPr="00743591">
        <w:rPr>
          <w:i/>
          <w:iCs/>
          <w:lang w:val="en-US" w:eastAsia="en-US"/>
        </w:rPr>
        <w:t>việc</w:t>
      </w:r>
      <w:proofErr w:type="spellEnd"/>
      <w:r w:rsidRPr="00743591">
        <w:rPr>
          <w:i/>
          <w:iCs/>
          <w:lang w:val="en-US" w:eastAsia="en-US"/>
        </w:rPr>
        <w:t xml:space="preserve"> </w:t>
      </w:r>
      <w:proofErr w:type="spellStart"/>
      <w:r w:rsidRPr="00743591">
        <w:rPr>
          <w:i/>
          <w:iCs/>
          <w:lang w:val="en-US" w:eastAsia="en-US"/>
        </w:rPr>
        <w:t>xây</w:t>
      </w:r>
      <w:proofErr w:type="spellEnd"/>
      <w:r w:rsidRPr="00743591">
        <w:rPr>
          <w:i/>
          <w:iCs/>
          <w:lang w:val="en-US" w:eastAsia="en-US"/>
        </w:rPr>
        <w:t xml:space="preserve"> </w:t>
      </w:r>
      <w:proofErr w:type="spellStart"/>
      <w:r w:rsidRPr="00743591">
        <w:rPr>
          <w:i/>
          <w:iCs/>
          <w:lang w:val="en-US" w:eastAsia="en-US"/>
        </w:rPr>
        <w:t>dựng</w:t>
      </w:r>
      <w:proofErr w:type="spellEnd"/>
      <w:r w:rsidRPr="00743591">
        <w:rPr>
          <w:i/>
          <w:iCs/>
          <w:lang w:val="en-US" w:eastAsia="en-US"/>
        </w:rPr>
        <w:t xml:space="preserve">, ban </w:t>
      </w:r>
      <w:proofErr w:type="spellStart"/>
      <w:r w:rsidRPr="00743591">
        <w:rPr>
          <w:i/>
          <w:iCs/>
          <w:lang w:val="en-US" w:eastAsia="en-US"/>
        </w:rPr>
        <w:t>hành</w:t>
      </w:r>
      <w:proofErr w:type="spellEnd"/>
      <w:r w:rsidRPr="00743591">
        <w:rPr>
          <w:i/>
          <w:iCs/>
          <w:lang w:val="en-US" w:eastAsia="en-US"/>
        </w:rPr>
        <w:t xml:space="preserve"> </w:t>
      </w:r>
      <w:proofErr w:type="spellStart"/>
      <w:r w:rsidRPr="00743591">
        <w:rPr>
          <w:i/>
          <w:iCs/>
          <w:lang w:val="en-US" w:eastAsia="en-US"/>
        </w:rPr>
        <w:t>nghị</w:t>
      </w:r>
      <w:proofErr w:type="spellEnd"/>
      <w:r w:rsidRPr="00743591">
        <w:rPr>
          <w:i/>
          <w:iCs/>
          <w:lang w:val="en-US" w:eastAsia="en-US"/>
        </w:rPr>
        <w:t xml:space="preserve"> </w:t>
      </w:r>
      <w:proofErr w:type="spellStart"/>
      <w:r w:rsidRPr="00743591">
        <w:rPr>
          <w:i/>
          <w:iCs/>
          <w:lang w:val="en-US" w:eastAsia="en-US"/>
        </w:rPr>
        <w:t>định</w:t>
      </w:r>
      <w:proofErr w:type="spellEnd"/>
      <w:r w:rsidRPr="00743591">
        <w:rPr>
          <w:i/>
          <w:iCs/>
          <w:lang w:val="en-US" w:eastAsia="en-US"/>
        </w:rPr>
        <w:t xml:space="preserve"> </w:t>
      </w:r>
      <w:proofErr w:type="spellStart"/>
      <w:r w:rsidRPr="00743591">
        <w:rPr>
          <w:i/>
          <w:iCs/>
          <w:lang w:val="en-US" w:eastAsia="en-US"/>
        </w:rPr>
        <w:t>quy</w:t>
      </w:r>
      <w:proofErr w:type="spellEnd"/>
      <w:r w:rsidRPr="00743591">
        <w:rPr>
          <w:i/>
          <w:iCs/>
          <w:lang w:val="en-US" w:eastAsia="en-US"/>
        </w:rPr>
        <w:t xml:space="preserve"> </w:t>
      </w:r>
      <w:proofErr w:type="spellStart"/>
      <w:r w:rsidRPr="00743591">
        <w:rPr>
          <w:i/>
          <w:iCs/>
          <w:lang w:val="en-US" w:eastAsia="en-US"/>
        </w:rPr>
        <w:t>định</w:t>
      </w:r>
      <w:proofErr w:type="spellEnd"/>
      <w:r w:rsidRPr="00743591">
        <w:rPr>
          <w:i/>
          <w:iCs/>
          <w:lang w:val="en-US" w:eastAsia="en-US"/>
        </w:rPr>
        <w:t xml:space="preserve"> </w:t>
      </w:r>
      <w:proofErr w:type="spellStart"/>
      <w:r w:rsidRPr="00743591">
        <w:rPr>
          <w:i/>
          <w:iCs/>
          <w:lang w:val="en-US" w:eastAsia="en-US"/>
        </w:rPr>
        <w:t>tại</w:t>
      </w:r>
      <w:proofErr w:type="spellEnd"/>
      <w:r w:rsidRPr="00743591">
        <w:rPr>
          <w:i/>
          <w:iCs/>
          <w:lang w:val="en-US" w:eastAsia="en-US"/>
        </w:rPr>
        <w:t xml:space="preserve"> </w:t>
      </w:r>
      <w:proofErr w:type="spellStart"/>
      <w:r w:rsidRPr="00743591">
        <w:rPr>
          <w:i/>
          <w:iCs/>
          <w:lang w:val="en-US" w:eastAsia="en-US"/>
        </w:rPr>
        <w:t>khoản</w:t>
      </w:r>
      <w:proofErr w:type="spellEnd"/>
      <w:r w:rsidRPr="00743591">
        <w:rPr>
          <w:i/>
          <w:iCs/>
          <w:lang w:val="en-US" w:eastAsia="en-US"/>
        </w:rPr>
        <w:t xml:space="preserve"> 2 </w:t>
      </w:r>
      <w:proofErr w:type="spellStart"/>
      <w:r w:rsidRPr="00743591">
        <w:rPr>
          <w:i/>
          <w:iCs/>
          <w:lang w:val="en-US" w:eastAsia="en-US"/>
        </w:rPr>
        <w:t>và</w:t>
      </w:r>
      <w:proofErr w:type="spellEnd"/>
      <w:r w:rsidRPr="00743591">
        <w:rPr>
          <w:i/>
          <w:iCs/>
          <w:lang w:val="en-US" w:eastAsia="en-US"/>
        </w:rPr>
        <w:t xml:space="preserve"> </w:t>
      </w:r>
      <w:proofErr w:type="spellStart"/>
      <w:r w:rsidRPr="00743591">
        <w:rPr>
          <w:i/>
          <w:iCs/>
          <w:lang w:val="en-US" w:eastAsia="en-US"/>
        </w:rPr>
        <w:t>khoản</w:t>
      </w:r>
      <w:proofErr w:type="spellEnd"/>
      <w:r w:rsidRPr="00743591">
        <w:rPr>
          <w:i/>
          <w:iCs/>
          <w:lang w:val="en-US" w:eastAsia="en-US"/>
        </w:rPr>
        <w:t xml:space="preserve"> 3 </w:t>
      </w:r>
      <w:proofErr w:type="spellStart"/>
      <w:r w:rsidRPr="00743591">
        <w:rPr>
          <w:i/>
          <w:iCs/>
          <w:lang w:val="en-US" w:eastAsia="en-US"/>
        </w:rPr>
        <w:t>Điều</w:t>
      </w:r>
      <w:proofErr w:type="spellEnd"/>
      <w:r w:rsidRPr="00743591">
        <w:rPr>
          <w:i/>
          <w:iCs/>
          <w:lang w:val="en-US" w:eastAsia="en-US"/>
        </w:rPr>
        <w:t xml:space="preserve"> 19 </w:t>
      </w:r>
      <w:proofErr w:type="spellStart"/>
      <w:r w:rsidRPr="00743591">
        <w:rPr>
          <w:i/>
          <w:iCs/>
          <w:lang w:val="en-US" w:eastAsia="en-US"/>
        </w:rPr>
        <w:t>của</w:t>
      </w:r>
      <w:proofErr w:type="spellEnd"/>
      <w:r w:rsidRPr="00743591">
        <w:rPr>
          <w:i/>
          <w:iCs/>
          <w:lang w:val="en-US" w:eastAsia="en-US"/>
        </w:rPr>
        <w:t xml:space="preserve"> </w:t>
      </w:r>
      <w:proofErr w:type="spellStart"/>
      <w:r w:rsidRPr="00743591">
        <w:rPr>
          <w:i/>
          <w:iCs/>
          <w:lang w:val="en-US" w:eastAsia="en-US"/>
        </w:rPr>
        <w:t>Luật</w:t>
      </w:r>
      <w:proofErr w:type="spellEnd"/>
      <w:r w:rsidRPr="00743591">
        <w:rPr>
          <w:i/>
          <w:iCs/>
          <w:lang w:val="en-US" w:eastAsia="en-US"/>
        </w:rPr>
        <w:t xml:space="preserve"> </w:t>
      </w:r>
      <w:proofErr w:type="spellStart"/>
      <w:r w:rsidRPr="00743591">
        <w:rPr>
          <w:i/>
          <w:iCs/>
          <w:lang w:val="en-US" w:eastAsia="en-US"/>
        </w:rPr>
        <w:t>này</w:t>
      </w:r>
      <w:proofErr w:type="spellEnd"/>
      <w:r w:rsidRPr="00743591">
        <w:rPr>
          <w:lang w:val="en-US" w:eastAsia="en-US"/>
        </w:rPr>
        <w:t>”</w:t>
      </w:r>
      <w:r w:rsidR="00743591">
        <w:rPr>
          <w:lang w:val="en-US" w:eastAsia="en-US"/>
        </w:rPr>
        <w:t>.</w:t>
      </w:r>
    </w:p>
    <w:p w14:paraId="2130BD7E" w14:textId="6E0BF203" w:rsidR="00FF66F9" w:rsidRPr="00743591" w:rsidRDefault="00FF66F9" w:rsidP="00743591">
      <w:pPr>
        <w:pStyle w:val="NoSpacing"/>
        <w:spacing w:before="120" w:after="120" w:line="276" w:lineRule="auto"/>
        <w:ind w:firstLine="720"/>
        <w:jc w:val="both"/>
        <w:rPr>
          <w:lang w:val="en-US" w:eastAsia="en-US"/>
        </w:rPr>
      </w:pPr>
      <w:r w:rsidRPr="00743591">
        <w:rPr>
          <w:lang w:val="en-US" w:eastAsia="en-US"/>
        </w:rPr>
        <w:t xml:space="preserve">- </w:t>
      </w:r>
      <w:proofErr w:type="spellStart"/>
      <w:r w:rsidR="001A5B6C" w:rsidRPr="00743591">
        <w:rPr>
          <w:lang w:val="en-US" w:eastAsia="en-US"/>
        </w:rPr>
        <w:t>Nghị</w:t>
      </w:r>
      <w:proofErr w:type="spellEnd"/>
      <w:r w:rsidR="001A5B6C" w:rsidRPr="00743591">
        <w:rPr>
          <w:lang w:val="en-US" w:eastAsia="en-US"/>
        </w:rPr>
        <w:t xml:space="preserve"> </w:t>
      </w:r>
      <w:proofErr w:type="spellStart"/>
      <w:r w:rsidR="001A5B6C" w:rsidRPr="00743591">
        <w:rPr>
          <w:lang w:val="en-US" w:eastAsia="en-US"/>
        </w:rPr>
        <w:t>định</w:t>
      </w:r>
      <w:proofErr w:type="spellEnd"/>
      <w:r w:rsidR="001A5B6C" w:rsidRPr="00743591">
        <w:rPr>
          <w:lang w:val="en-US" w:eastAsia="en-US"/>
        </w:rPr>
        <w:t xml:space="preserve"> </w:t>
      </w:r>
      <w:proofErr w:type="spellStart"/>
      <w:r w:rsidR="001A5B6C" w:rsidRPr="00743591">
        <w:rPr>
          <w:lang w:val="en-US" w:eastAsia="en-US"/>
        </w:rPr>
        <w:t>sửa</w:t>
      </w:r>
      <w:proofErr w:type="spellEnd"/>
      <w:r w:rsidR="001A5B6C" w:rsidRPr="00743591">
        <w:rPr>
          <w:lang w:val="en-US" w:eastAsia="en-US"/>
        </w:rPr>
        <w:t xml:space="preserve"> </w:t>
      </w:r>
      <w:proofErr w:type="spellStart"/>
      <w:r w:rsidR="001A5B6C" w:rsidRPr="00743591">
        <w:rPr>
          <w:lang w:val="en-US" w:eastAsia="en-US"/>
        </w:rPr>
        <w:t>đổi</w:t>
      </w:r>
      <w:proofErr w:type="spellEnd"/>
      <w:r w:rsidR="001A5B6C" w:rsidRPr="00743591">
        <w:rPr>
          <w:lang w:val="en-US" w:eastAsia="en-US"/>
        </w:rPr>
        <w:t xml:space="preserve">, </w:t>
      </w:r>
      <w:proofErr w:type="spellStart"/>
      <w:r w:rsidR="001A5B6C" w:rsidRPr="00743591">
        <w:rPr>
          <w:lang w:val="en-US" w:eastAsia="en-US"/>
        </w:rPr>
        <w:t>bổ</w:t>
      </w:r>
      <w:proofErr w:type="spellEnd"/>
      <w:r w:rsidR="001A5B6C" w:rsidRPr="00743591">
        <w:rPr>
          <w:lang w:val="en-US" w:eastAsia="en-US"/>
        </w:rPr>
        <w:t xml:space="preserve"> sung </w:t>
      </w:r>
      <w:proofErr w:type="spellStart"/>
      <w:r w:rsidR="001A5B6C" w:rsidRPr="00743591">
        <w:rPr>
          <w:lang w:val="en-US" w:eastAsia="en-US"/>
        </w:rPr>
        <w:t>một</w:t>
      </w:r>
      <w:proofErr w:type="spellEnd"/>
      <w:r w:rsidR="001A5B6C" w:rsidRPr="00743591">
        <w:rPr>
          <w:lang w:val="en-US" w:eastAsia="en-US"/>
        </w:rPr>
        <w:t xml:space="preserve"> </w:t>
      </w:r>
      <w:proofErr w:type="spellStart"/>
      <w:r w:rsidR="001A5B6C" w:rsidRPr="00743591">
        <w:rPr>
          <w:lang w:val="en-US" w:eastAsia="en-US"/>
        </w:rPr>
        <w:t>số</w:t>
      </w:r>
      <w:proofErr w:type="spellEnd"/>
      <w:r w:rsidR="001A5B6C" w:rsidRPr="00743591">
        <w:rPr>
          <w:lang w:val="en-US" w:eastAsia="en-US"/>
        </w:rPr>
        <w:t xml:space="preserve"> </w:t>
      </w:r>
      <w:proofErr w:type="spellStart"/>
      <w:r w:rsidR="001A5B6C" w:rsidRPr="00743591">
        <w:rPr>
          <w:lang w:val="en-US" w:eastAsia="en-US"/>
        </w:rPr>
        <w:t>điều</w:t>
      </w:r>
      <w:proofErr w:type="spellEnd"/>
      <w:r w:rsidR="001A5B6C" w:rsidRPr="00743591">
        <w:rPr>
          <w:lang w:val="en-US" w:eastAsia="en-US"/>
        </w:rPr>
        <w:t xml:space="preserve"> </w:t>
      </w:r>
      <w:proofErr w:type="spellStart"/>
      <w:r w:rsidR="001A5B6C" w:rsidRPr="00743591">
        <w:rPr>
          <w:lang w:val="en-US" w:eastAsia="en-US"/>
        </w:rPr>
        <w:t>của</w:t>
      </w:r>
      <w:proofErr w:type="spellEnd"/>
      <w:r w:rsidR="001A5B6C" w:rsidRPr="00743591">
        <w:rPr>
          <w:lang w:val="en-US" w:eastAsia="en-US"/>
        </w:rPr>
        <w:t xml:space="preserve"> </w:t>
      </w:r>
      <w:proofErr w:type="spellStart"/>
      <w:r w:rsidR="001A5B6C" w:rsidRPr="00743591">
        <w:rPr>
          <w:lang w:val="en-US" w:eastAsia="en-US"/>
        </w:rPr>
        <w:t>Nghị</w:t>
      </w:r>
      <w:proofErr w:type="spellEnd"/>
      <w:r w:rsidR="001A5B6C" w:rsidRPr="00743591">
        <w:rPr>
          <w:lang w:val="en-US" w:eastAsia="en-US"/>
        </w:rPr>
        <w:t xml:space="preserve"> </w:t>
      </w:r>
      <w:proofErr w:type="spellStart"/>
      <w:r w:rsidR="001A5B6C" w:rsidRPr="00743591">
        <w:rPr>
          <w:lang w:val="en-US" w:eastAsia="en-US"/>
        </w:rPr>
        <w:t>định</w:t>
      </w:r>
      <w:proofErr w:type="spellEnd"/>
      <w:r w:rsidR="001A5B6C" w:rsidRPr="00743591">
        <w:rPr>
          <w:lang w:val="en-US" w:eastAsia="en-US"/>
        </w:rPr>
        <w:t xml:space="preserve"> </w:t>
      </w:r>
      <w:proofErr w:type="spellStart"/>
      <w:r w:rsidR="001A5B6C" w:rsidRPr="00743591">
        <w:rPr>
          <w:lang w:val="en-US" w:eastAsia="en-US"/>
        </w:rPr>
        <w:t>số</w:t>
      </w:r>
      <w:proofErr w:type="spellEnd"/>
      <w:r w:rsidR="001A5B6C" w:rsidRPr="00743591">
        <w:rPr>
          <w:lang w:val="en-US" w:eastAsia="en-US"/>
        </w:rPr>
        <w:t xml:space="preserve"> 95/2014/NĐ-CP </w:t>
      </w:r>
      <w:proofErr w:type="spellStart"/>
      <w:r w:rsidR="001A5B6C" w:rsidRPr="00743591">
        <w:rPr>
          <w:lang w:val="en-US" w:eastAsia="en-US"/>
        </w:rPr>
        <w:t>thuộc</w:t>
      </w:r>
      <w:proofErr w:type="spellEnd"/>
      <w:r w:rsidR="001A5B6C" w:rsidRPr="00743591">
        <w:rPr>
          <w:lang w:val="en-US" w:eastAsia="en-US"/>
        </w:rPr>
        <w:t xml:space="preserve"> </w:t>
      </w:r>
      <w:proofErr w:type="spellStart"/>
      <w:r w:rsidR="001A5B6C" w:rsidRPr="00743591">
        <w:rPr>
          <w:lang w:val="en-US" w:eastAsia="en-US"/>
        </w:rPr>
        <w:t>trường</w:t>
      </w:r>
      <w:proofErr w:type="spellEnd"/>
      <w:r w:rsidR="001A5B6C" w:rsidRPr="00743591">
        <w:rPr>
          <w:lang w:val="en-US" w:eastAsia="en-US"/>
        </w:rPr>
        <w:t xml:space="preserve"> </w:t>
      </w:r>
      <w:proofErr w:type="spellStart"/>
      <w:r w:rsidR="001A5B6C" w:rsidRPr="00743591">
        <w:rPr>
          <w:lang w:val="en-US" w:eastAsia="en-US"/>
        </w:rPr>
        <w:t>hợp</w:t>
      </w:r>
      <w:proofErr w:type="spellEnd"/>
      <w:r w:rsidR="001A5B6C" w:rsidRPr="00743591">
        <w:rPr>
          <w:lang w:val="en-US" w:eastAsia="en-US"/>
        </w:rPr>
        <w:t xml:space="preserve"> </w:t>
      </w:r>
      <w:proofErr w:type="spellStart"/>
      <w:r w:rsidR="001A5B6C" w:rsidRPr="00743591">
        <w:rPr>
          <w:lang w:val="en-US" w:eastAsia="en-US"/>
        </w:rPr>
        <w:t>điều</w:t>
      </w:r>
      <w:proofErr w:type="spellEnd"/>
      <w:r w:rsidR="001A5B6C" w:rsidRPr="00743591">
        <w:rPr>
          <w:lang w:val="en-US" w:eastAsia="en-US"/>
        </w:rPr>
        <w:t xml:space="preserve"> </w:t>
      </w:r>
      <w:proofErr w:type="spellStart"/>
      <w:r w:rsidR="001A5B6C" w:rsidRPr="00743591">
        <w:rPr>
          <w:lang w:val="en-US" w:eastAsia="en-US"/>
        </w:rPr>
        <w:t>chỉnh</w:t>
      </w:r>
      <w:proofErr w:type="spellEnd"/>
      <w:r w:rsidR="001A5B6C" w:rsidRPr="00743591">
        <w:rPr>
          <w:lang w:val="en-US" w:eastAsia="en-US"/>
        </w:rPr>
        <w:t xml:space="preserve"> </w:t>
      </w:r>
      <w:proofErr w:type="spellStart"/>
      <w:r w:rsidR="001A5B6C" w:rsidRPr="00743591">
        <w:rPr>
          <w:lang w:val="en-US" w:eastAsia="en-US"/>
        </w:rPr>
        <w:t>tại</w:t>
      </w:r>
      <w:proofErr w:type="spellEnd"/>
      <w:r w:rsidR="001A5B6C" w:rsidRPr="00743591">
        <w:rPr>
          <w:lang w:val="en-US" w:eastAsia="en-US"/>
        </w:rPr>
        <w:t xml:space="preserve"> </w:t>
      </w:r>
      <w:proofErr w:type="spellStart"/>
      <w:r w:rsidR="001A5B6C" w:rsidRPr="00743591">
        <w:rPr>
          <w:lang w:val="en-US" w:eastAsia="en-US"/>
        </w:rPr>
        <w:t>khoản</w:t>
      </w:r>
      <w:proofErr w:type="spellEnd"/>
      <w:r w:rsidR="001A5B6C" w:rsidRPr="00743591">
        <w:rPr>
          <w:lang w:val="en-US" w:eastAsia="en-US"/>
        </w:rPr>
        <w:t xml:space="preserve"> 1 </w:t>
      </w:r>
      <w:proofErr w:type="spellStart"/>
      <w:r w:rsidR="001A5B6C" w:rsidRPr="00743591">
        <w:rPr>
          <w:lang w:val="en-US" w:eastAsia="en-US"/>
        </w:rPr>
        <w:t>và</w:t>
      </w:r>
      <w:proofErr w:type="spellEnd"/>
      <w:r w:rsidR="001A5B6C" w:rsidRPr="00743591">
        <w:rPr>
          <w:lang w:val="en-US" w:eastAsia="en-US"/>
        </w:rPr>
        <w:t xml:space="preserve"> </w:t>
      </w:r>
      <w:proofErr w:type="spellStart"/>
      <w:r w:rsidR="001A5B6C" w:rsidRPr="00743591">
        <w:rPr>
          <w:lang w:val="en-US" w:eastAsia="en-US"/>
        </w:rPr>
        <w:t>khoản</w:t>
      </w:r>
      <w:proofErr w:type="spellEnd"/>
      <w:r w:rsidR="001A5B6C" w:rsidRPr="00743591">
        <w:rPr>
          <w:lang w:val="en-US" w:eastAsia="en-US"/>
        </w:rPr>
        <w:t xml:space="preserve"> 2 </w:t>
      </w:r>
      <w:proofErr w:type="spellStart"/>
      <w:r w:rsidR="001A5B6C" w:rsidRPr="00743591">
        <w:rPr>
          <w:lang w:val="en-US" w:eastAsia="en-US"/>
        </w:rPr>
        <w:t>Điều</w:t>
      </w:r>
      <w:proofErr w:type="spellEnd"/>
      <w:r w:rsidR="001A5B6C" w:rsidRPr="00743591">
        <w:rPr>
          <w:lang w:val="en-US" w:eastAsia="en-US"/>
        </w:rPr>
        <w:t xml:space="preserve"> 19 </w:t>
      </w:r>
      <w:proofErr w:type="spellStart"/>
      <w:r w:rsidR="001A5B6C" w:rsidRPr="00743591">
        <w:rPr>
          <w:lang w:val="en-US" w:eastAsia="en-US"/>
        </w:rPr>
        <w:t>Luật</w:t>
      </w:r>
      <w:proofErr w:type="spellEnd"/>
      <w:r w:rsidR="001A5B6C" w:rsidRPr="00743591">
        <w:rPr>
          <w:lang w:val="en-US" w:eastAsia="en-US"/>
        </w:rPr>
        <w:t xml:space="preserve"> Ban </w:t>
      </w:r>
      <w:proofErr w:type="spellStart"/>
      <w:r w:rsidR="001A5B6C" w:rsidRPr="00743591">
        <w:rPr>
          <w:lang w:val="en-US" w:eastAsia="en-US"/>
        </w:rPr>
        <w:t>hành</w:t>
      </w:r>
      <w:proofErr w:type="spellEnd"/>
      <w:r w:rsidR="001A5B6C" w:rsidRPr="00743591">
        <w:rPr>
          <w:lang w:val="en-US" w:eastAsia="en-US"/>
        </w:rPr>
        <w:t xml:space="preserve"> </w:t>
      </w:r>
      <w:proofErr w:type="spellStart"/>
      <w:r w:rsidR="001A5B6C" w:rsidRPr="00743591">
        <w:rPr>
          <w:lang w:val="en-US" w:eastAsia="en-US"/>
        </w:rPr>
        <w:t>văn</w:t>
      </w:r>
      <w:proofErr w:type="spellEnd"/>
      <w:r w:rsidR="001A5B6C" w:rsidRPr="00743591">
        <w:rPr>
          <w:lang w:val="en-US" w:eastAsia="en-US"/>
        </w:rPr>
        <w:t xml:space="preserve"> </w:t>
      </w:r>
      <w:proofErr w:type="spellStart"/>
      <w:r w:rsidR="001A5B6C" w:rsidRPr="00743591">
        <w:rPr>
          <w:lang w:val="en-US" w:eastAsia="en-US"/>
        </w:rPr>
        <w:t>bản</w:t>
      </w:r>
      <w:proofErr w:type="spellEnd"/>
      <w:r w:rsidR="001A5B6C" w:rsidRPr="00743591">
        <w:rPr>
          <w:lang w:val="en-US" w:eastAsia="en-US"/>
        </w:rPr>
        <w:t xml:space="preserve"> </w:t>
      </w:r>
      <w:proofErr w:type="spellStart"/>
      <w:r w:rsidR="001A5B6C" w:rsidRPr="00743591">
        <w:rPr>
          <w:lang w:val="en-US" w:eastAsia="en-US"/>
        </w:rPr>
        <w:t>quy</w:t>
      </w:r>
      <w:proofErr w:type="spellEnd"/>
      <w:r w:rsidR="001A5B6C" w:rsidRPr="00743591">
        <w:rPr>
          <w:lang w:val="en-US" w:eastAsia="en-US"/>
        </w:rPr>
        <w:t xml:space="preserve"> </w:t>
      </w:r>
      <w:proofErr w:type="spellStart"/>
      <w:r w:rsidR="001A5B6C" w:rsidRPr="00743591">
        <w:rPr>
          <w:lang w:val="en-US" w:eastAsia="en-US"/>
        </w:rPr>
        <w:t>phạm</w:t>
      </w:r>
      <w:proofErr w:type="spellEnd"/>
      <w:r w:rsidR="001A5B6C" w:rsidRPr="00743591">
        <w:rPr>
          <w:lang w:val="en-US" w:eastAsia="en-US"/>
        </w:rPr>
        <w:t xml:space="preserve"> </w:t>
      </w:r>
      <w:proofErr w:type="spellStart"/>
      <w:r w:rsidR="001A5B6C" w:rsidRPr="00743591">
        <w:rPr>
          <w:lang w:val="en-US" w:eastAsia="en-US"/>
        </w:rPr>
        <w:t>pháp</w:t>
      </w:r>
      <w:proofErr w:type="spellEnd"/>
      <w:r w:rsidR="001A5B6C" w:rsidRPr="00743591">
        <w:rPr>
          <w:lang w:val="en-US" w:eastAsia="en-US"/>
        </w:rPr>
        <w:t xml:space="preserve"> </w:t>
      </w:r>
      <w:proofErr w:type="spellStart"/>
      <w:r w:rsidR="001A5B6C" w:rsidRPr="00743591">
        <w:rPr>
          <w:lang w:val="en-US" w:eastAsia="en-US"/>
        </w:rPr>
        <w:t>luật</w:t>
      </w:r>
      <w:proofErr w:type="spellEnd"/>
      <w:r w:rsidR="001A5B6C" w:rsidRPr="00743591">
        <w:rPr>
          <w:lang w:val="en-US" w:eastAsia="en-US"/>
        </w:rPr>
        <w:t xml:space="preserve">. </w:t>
      </w:r>
      <w:proofErr w:type="spellStart"/>
      <w:r w:rsidR="001A5B6C" w:rsidRPr="00743591">
        <w:rPr>
          <w:lang w:val="en-US" w:eastAsia="en-US"/>
        </w:rPr>
        <w:t>Bộ</w:t>
      </w:r>
      <w:proofErr w:type="spellEnd"/>
      <w:r w:rsidR="001A5B6C" w:rsidRPr="00743591">
        <w:rPr>
          <w:lang w:val="en-US" w:eastAsia="en-US"/>
        </w:rPr>
        <w:t xml:space="preserve"> KH&amp;CN </w:t>
      </w:r>
      <w:proofErr w:type="spellStart"/>
      <w:r w:rsidR="001A5B6C" w:rsidRPr="00743591">
        <w:rPr>
          <w:lang w:val="en-US" w:eastAsia="en-US"/>
        </w:rPr>
        <w:t>đã</w:t>
      </w:r>
      <w:proofErr w:type="spellEnd"/>
      <w:r w:rsidR="001A5B6C" w:rsidRPr="00743591">
        <w:rPr>
          <w:lang w:val="en-US" w:eastAsia="en-US"/>
        </w:rPr>
        <w:t xml:space="preserve"> </w:t>
      </w:r>
      <w:proofErr w:type="spellStart"/>
      <w:r w:rsidR="001A5B6C" w:rsidRPr="00743591">
        <w:rPr>
          <w:lang w:val="en-US" w:eastAsia="en-US"/>
        </w:rPr>
        <w:t>lập</w:t>
      </w:r>
      <w:proofErr w:type="spellEnd"/>
      <w:r w:rsidR="001A5B6C" w:rsidRPr="00743591">
        <w:rPr>
          <w:lang w:val="en-US" w:eastAsia="en-US"/>
        </w:rPr>
        <w:t xml:space="preserve"> </w:t>
      </w:r>
      <w:proofErr w:type="spellStart"/>
      <w:r w:rsidR="001A5B6C" w:rsidRPr="00743591">
        <w:rPr>
          <w:lang w:val="en-US" w:eastAsia="en-US"/>
        </w:rPr>
        <w:t>đề</w:t>
      </w:r>
      <w:proofErr w:type="spellEnd"/>
      <w:r w:rsidR="001A5B6C" w:rsidRPr="00743591">
        <w:rPr>
          <w:lang w:val="en-US" w:eastAsia="en-US"/>
        </w:rPr>
        <w:t xml:space="preserve"> </w:t>
      </w:r>
      <w:proofErr w:type="spellStart"/>
      <w:r w:rsidR="001A5B6C" w:rsidRPr="00743591">
        <w:rPr>
          <w:lang w:val="en-US" w:eastAsia="en-US"/>
        </w:rPr>
        <w:t>nghị</w:t>
      </w:r>
      <w:proofErr w:type="spellEnd"/>
      <w:r w:rsidR="001A5B6C" w:rsidRPr="00743591">
        <w:rPr>
          <w:lang w:val="en-US" w:eastAsia="en-US"/>
        </w:rPr>
        <w:t xml:space="preserve"> </w:t>
      </w:r>
      <w:proofErr w:type="spellStart"/>
      <w:r w:rsidR="001A5B6C" w:rsidRPr="00743591">
        <w:rPr>
          <w:lang w:val="en-US" w:eastAsia="en-US"/>
        </w:rPr>
        <w:t>xây</w:t>
      </w:r>
      <w:proofErr w:type="spellEnd"/>
      <w:r w:rsidR="001A5B6C" w:rsidRPr="00743591">
        <w:rPr>
          <w:lang w:val="en-US" w:eastAsia="en-US"/>
        </w:rPr>
        <w:t xml:space="preserve"> </w:t>
      </w:r>
      <w:proofErr w:type="spellStart"/>
      <w:r w:rsidR="001A5B6C" w:rsidRPr="00743591">
        <w:rPr>
          <w:lang w:val="en-US" w:eastAsia="en-US"/>
        </w:rPr>
        <w:t>dựng</w:t>
      </w:r>
      <w:proofErr w:type="spellEnd"/>
      <w:r w:rsidR="001A5B6C" w:rsidRPr="00743591">
        <w:rPr>
          <w:lang w:val="en-US" w:eastAsia="en-US"/>
        </w:rPr>
        <w:t xml:space="preserve"> </w:t>
      </w:r>
      <w:proofErr w:type="spellStart"/>
      <w:r w:rsidR="001A5B6C" w:rsidRPr="00743591">
        <w:rPr>
          <w:lang w:val="en-US" w:eastAsia="en-US"/>
        </w:rPr>
        <w:t>Nghị</w:t>
      </w:r>
      <w:proofErr w:type="spellEnd"/>
      <w:r w:rsidR="001A5B6C" w:rsidRPr="00743591">
        <w:rPr>
          <w:lang w:val="en-US" w:eastAsia="en-US"/>
        </w:rPr>
        <w:t xml:space="preserve"> </w:t>
      </w:r>
      <w:proofErr w:type="spellStart"/>
      <w:r w:rsidR="001A5B6C" w:rsidRPr="00743591">
        <w:rPr>
          <w:lang w:val="en-US" w:eastAsia="en-US"/>
        </w:rPr>
        <w:t>định</w:t>
      </w:r>
      <w:proofErr w:type="spellEnd"/>
      <w:r w:rsidR="001A5B6C" w:rsidRPr="00743591">
        <w:rPr>
          <w:lang w:val="en-US" w:eastAsia="en-US"/>
        </w:rPr>
        <w:t xml:space="preserve"> </w:t>
      </w:r>
      <w:proofErr w:type="spellStart"/>
      <w:r w:rsidR="001A5B6C" w:rsidRPr="00743591">
        <w:rPr>
          <w:lang w:val="en-US" w:eastAsia="en-US"/>
        </w:rPr>
        <w:t>sửa</w:t>
      </w:r>
      <w:proofErr w:type="spellEnd"/>
      <w:r w:rsidR="001A5B6C" w:rsidRPr="00743591">
        <w:rPr>
          <w:lang w:val="en-US" w:eastAsia="en-US"/>
        </w:rPr>
        <w:t xml:space="preserve"> </w:t>
      </w:r>
      <w:proofErr w:type="spellStart"/>
      <w:r w:rsidR="001A5B6C" w:rsidRPr="00743591">
        <w:rPr>
          <w:lang w:val="en-US" w:eastAsia="en-US"/>
        </w:rPr>
        <w:t>đổi</w:t>
      </w:r>
      <w:proofErr w:type="spellEnd"/>
      <w:r w:rsidR="001A5B6C" w:rsidRPr="00743591">
        <w:rPr>
          <w:lang w:val="en-US" w:eastAsia="en-US"/>
        </w:rPr>
        <w:t xml:space="preserve">, </w:t>
      </w:r>
      <w:proofErr w:type="spellStart"/>
      <w:r w:rsidR="001A5B6C" w:rsidRPr="00743591">
        <w:rPr>
          <w:lang w:val="en-US" w:eastAsia="en-US"/>
        </w:rPr>
        <w:t>bổ</w:t>
      </w:r>
      <w:proofErr w:type="spellEnd"/>
      <w:r w:rsidR="001A5B6C" w:rsidRPr="00743591">
        <w:rPr>
          <w:lang w:val="en-US" w:eastAsia="en-US"/>
        </w:rPr>
        <w:t xml:space="preserve"> sung </w:t>
      </w:r>
      <w:proofErr w:type="spellStart"/>
      <w:r w:rsidR="001A5B6C" w:rsidRPr="00743591">
        <w:rPr>
          <w:lang w:val="en-US" w:eastAsia="en-US"/>
        </w:rPr>
        <w:t>một</w:t>
      </w:r>
      <w:proofErr w:type="spellEnd"/>
      <w:r w:rsidR="001A5B6C" w:rsidRPr="00743591">
        <w:rPr>
          <w:lang w:val="en-US" w:eastAsia="en-US"/>
        </w:rPr>
        <w:t xml:space="preserve"> </w:t>
      </w:r>
      <w:proofErr w:type="spellStart"/>
      <w:r w:rsidR="001A5B6C" w:rsidRPr="00743591">
        <w:rPr>
          <w:lang w:val="en-US" w:eastAsia="en-US"/>
        </w:rPr>
        <w:t>số</w:t>
      </w:r>
      <w:proofErr w:type="spellEnd"/>
      <w:r w:rsidR="001A5B6C" w:rsidRPr="00743591">
        <w:rPr>
          <w:lang w:val="en-US" w:eastAsia="en-US"/>
        </w:rPr>
        <w:t xml:space="preserve"> </w:t>
      </w:r>
      <w:proofErr w:type="spellStart"/>
      <w:r w:rsidR="001A5B6C" w:rsidRPr="00743591">
        <w:rPr>
          <w:lang w:val="en-US" w:eastAsia="en-US"/>
        </w:rPr>
        <w:t>điều</w:t>
      </w:r>
      <w:proofErr w:type="spellEnd"/>
      <w:r w:rsidR="001A5B6C" w:rsidRPr="00743591">
        <w:rPr>
          <w:lang w:val="en-US" w:eastAsia="en-US"/>
        </w:rPr>
        <w:t xml:space="preserve"> </w:t>
      </w:r>
      <w:proofErr w:type="spellStart"/>
      <w:r w:rsidR="001A5B6C" w:rsidRPr="00743591">
        <w:rPr>
          <w:lang w:val="en-US" w:eastAsia="en-US"/>
        </w:rPr>
        <w:t>của</w:t>
      </w:r>
      <w:proofErr w:type="spellEnd"/>
      <w:r w:rsidR="001A5B6C" w:rsidRPr="00743591">
        <w:rPr>
          <w:lang w:val="en-US" w:eastAsia="en-US"/>
        </w:rPr>
        <w:t xml:space="preserve"> </w:t>
      </w:r>
      <w:proofErr w:type="spellStart"/>
      <w:r w:rsidR="001A5B6C" w:rsidRPr="00743591">
        <w:rPr>
          <w:lang w:val="en-US" w:eastAsia="en-US"/>
        </w:rPr>
        <w:t>Nghị</w:t>
      </w:r>
      <w:proofErr w:type="spellEnd"/>
      <w:r w:rsidR="001A5B6C" w:rsidRPr="00743591">
        <w:rPr>
          <w:lang w:val="en-US" w:eastAsia="en-US"/>
        </w:rPr>
        <w:t xml:space="preserve"> </w:t>
      </w:r>
      <w:proofErr w:type="spellStart"/>
      <w:r w:rsidR="001A5B6C" w:rsidRPr="00743591">
        <w:rPr>
          <w:lang w:val="en-US" w:eastAsia="en-US"/>
        </w:rPr>
        <w:t>định</w:t>
      </w:r>
      <w:proofErr w:type="spellEnd"/>
      <w:r w:rsidR="001A5B6C" w:rsidRPr="00743591">
        <w:rPr>
          <w:lang w:val="en-US" w:eastAsia="en-US"/>
        </w:rPr>
        <w:t xml:space="preserve"> </w:t>
      </w:r>
      <w:proofErr w:type="spellStart"/>
      <w:r w:rsidR="001A5B6C" w:rsidRPr="00743591">
        <w:rPr>
          <w:lang w:val="en-US" w:eastAsia="en-US"/>
        </w:rPr>
        <w:t>số</w:t>
      </w:r>
      <w:proofErr w:type="spellEnd"/>
      <w:r w:rsidR="001A5B6C" w:rsidRPr="00743591">
        <w:rPr>
          <w:lang w:val="en-US" w:eastAsia="en-US"/>
        </w:rPr>
        <w:t xml:space="preserve"> 95/2014/NĐ-CP </w:t>
      </w:r>
      <w:proofErr w:type="spellStart"/>
      <w:r w:rsidR="001A5B6C" w:rsidRPr="00743591">
        <w:rPr>
          <w:lang w:val="en-US" w:eastAsia="en-US"/>
        </w:rPr>
        <w:t>theo</w:t>
      </w:r>
      <w:proofErr w:type="spellEnd"/>
      <w:r w:rsidR="001A5B6C" w:rsidRPr="00743591">
        <w:rPr>
          <w:lang w:val="en-US" w:eastAsia="en-US"/>
        </w:rPr>
        <w:t xml:space="preserve"> </w:t>
      </w:r>
      <w:proofErr w:type="spellStart"/>
      <w:r w:rsidR="001A5B6C" w:rsidRPr="00743591">
        <w:rPr>
          <w:lang w:val="en-US" w:eastAsia="en-US"/>
        </w:rPr>
        <w:t>quy</w:t>
      </w:r>
      <w:proofErr w:type="spellEnd"/>
      <w:r w:rsidR="001A5B6C" w:rsidRPr="00743591">
        <w:rPr>
          <w:lang w:val="en-US" w:eastAsia="en-US"/>
        </w:rPr>
        <w:t xml:space="preserve"> </w:t>
      </w:r>
      <w:proofErr w:type="spellStart"/>
      <w:r w:rsidR="001A5B6C" w:rsidRPr="00743591">
        <w:rPr>
          <w:lang w:val="en-US" w:eastAsia="en-US"/>
        </w:rPr>
        <w:t>định</w:t>
      </w:r>
      <w:proofErr w:type="spellEnd"/>
      <w:r w:rsidR="001A5B6C" w:rsidRPr="00743591">
        <w:rPr>
          <w:lang w:val="en-US" w:eastAsia="en-US"/>
        </w:rPr>
        <w:t xml:space="preserve"> </w:t>
      </w:r>
      <w:proofErr w:type="spellStart"/>
      <w:r w:rsidR="001A5B6C" w:rsidRPr="00743591">
        <w:rPr>
          <w:lang w:val="en-US" w:eastAsia="en-US"/>
        </w:rPr>
        <w:t>tại</w:t>
      </w:r>
      <w:proofErr w:type="spellEnd"/>
      <w:r w:rsidR="001A5B6C" w:rsidRPr="00743591">
        <w:rPr>
          <w:lang w:val="en-US" w:eastAsia="en-US"/>
        </w:rPr>
        <w:t xml:space="preserve"> </w:t>
      </w:r>
      <w:proofErr w:type="spellStart"/>
      <w:r w:rsidR="001A5B6C" w:rsidRPr="00743591">
        <w:rPr>
          <w:lang w:val="en-US" w:eastAsia="en-US"/>
        </w:rPr>
        <w:t>khoản</w:t>
      </w:r>
      <w:proofErr w:type="spellEnd"/>
      <w:r w:rsidR="001A5B6C" w:rsidRPr="00743591">
        <w:rPr>
          <w:lang w:val="en-US" w:eastAsia="en-US"/>
        </w:rPr>
        <w:t xml:space="preserve"> 1 </w:t>
      </w:r>
      <w:proofErr w:type="spellStart"/>
      <w:r w:rsidR="001A5B6C" w:rsidRPr="00743591">
        <w:rPr>
          <w:lang w:val="en-US" w:eastAsia="en-US"/>
        </w:rPr>
        <w:t>Điều</w:t>
      </w:r>
      <w:proofErr w:type="spellEnd"/>
      <w:r w:rsidR="001A5B6C" w:rsidRPr="00743591">
        <w:rPr>
          <w:lang w:val="en-US" w:eastAsia="en-US"/>
        </w:rPr>
        <w:t xml:space="preserve"> 84 </w:t>
      </w:r>
      <w:proofErr w:type="spellStart"/>
      <w:r w:rsidR="001A5B6C" w:rsidRPr="00743591">
        <w:rPr>
          <w:lang w:val="en-US" w:eastAsia="en-US"/>
        </w:rPr>
        <w:t>Luật</w:t>
      </w:r>
      <w:proofErr w:type="spellEnd"/>
      <w:r w:rsidR="001A5B6C" w:rsidRPr="00743591">
        <w:rPr>
          <w:lang w:val="en-US" w:eastAsia="en-US"/>
        </w:rPr>
        <w:t xml:space="preserve"> Ban </w:t>
      </w:r>
      <w:proofErr w:type="spellStart"/>
      <w:r w:rsidR="001A5B6C" w:rsidRPr="00743591">
        <w:rPr>
          <w:lang w:val="en-US" w:eastAsia="en-US"/>
        </w:rPr>
        <w:t>hành</w:t>
      </w:r>
      <w:proofErr w:type="spellEnd"/>
      <w:r w:rsidR="001A5B6C" w:rsidRPr="00743591">
        <w:rPr>
          <w:lang w:val="en-US" w:eastAsia="en-US"/>
        </w:rPr>
        <w:t xml:space="preserve"> </w:t>
      </w:r>
      <w:proofErr w:type="spellStart"/>
      <w:r w:rsidR="001A5B6C" w:rsidRPr="00743591">
        <w:rPr>
          <w:lang w:val="en-US" w:eastAsia="en-US"/>
        </w:rPr>
        <w:t>văn</w:t>
      </w:r>
      <w:proofErr w:type="spellEnd"/>
      <w:r w:rsidR="001A5B6C" w:rsidRPr="00743591">
        <w:rPr>
          <w:lang w:val="en-US" w:eastAsia="en-US"/>
        </w:rPr>
        <w:t xml:space="preserve"> </w:t>
      </w:r>
      <w:proofErr w:type="spellStart"/>
      <w:r w:rsidR="001A5B6C" w:rsidRPr="00743591">
        <w:rPr>
          <w:lang w:val="en-US" w:eastAsia="en-US"/>
        </w:rPr>
        <w:t>bản</w:t>
      </w:r>
      <w:proofErr w:type="spellEnd"/>
      <w:r w:rsidR="001A5B6C" w:rsidRPr="00743591">
        <w:rPr>
          <w:lang w:val="en-US" w:eastAsia="en-US"/>
        </w:rPr>
        <w:t xml:space="preserve"> </w:t>
      </w:r>
      <w:proofErr w:type="spellStart"/>
      <w:r w:rsidR="001A5B6C" w:rsidRPr="00743591">
        <w:rPr>
          <w:lang w:val="en-US" w:eastAsia="en-US"/>
        </w:rPr>
        <w:t>quy</w:t>
      </w:r>
      <w:proofErr w:type="spellEnd"/>
      <w:r w:rsidR="001A5B6C" w:rsidRPr="00743591">
        <w:rPr>
          <w:lang w:val="en-US" w:eastAsia="en-US"/>
        </w:rPr>
        <w:t xml:space="preserve"> </w:t>
      </w:r>
      <w:proofErr w:type="spellStart"/>
      <w:r w:rsidR="001A5B6C" w:rsidRPr="00743591">
        <w:rPr>
          <w:lang w:val="en-US" w:eastAsia="en-US"/>
        </w:rPr>
        <w:t>phạm</w:t>
      </w:r>
      <w:proofErr w:type="spellEnd"/>
      <w:r w:rsidR="001A5B6C" w:rsidRPr="00743591">
        <w:rPr>
          <w:lang w:val="en-US" w:eastAsia="en-US"/>
        </w:rPr>
        <w:t xml:space="preserve"> </w:t>
      </w:r>
      <w:proofErr w:type="spellStart"/>
      <w:r w:rsidR="001A5B6C" w:rsidRPr="00743591">
        <w:rPr>
          <w:lang w:val="en-US" w:eastAsia="en-US"/>
        </w:rPr>
        <w:t>pháp</w:t>
      </w:r>
      <w:proofErr w:type="spellEnd"/>
      <w:r w:rsidR="001A5B6C" w:rsidRPr="00743591">
        <w:rPr>
          <w:lang w:val="en-US" w:eastAsia="en-US"/>
        </w:rPr>
        <w:t xml:space="preserve"> </w:t>
      </w:r>
      <w:proofErr w:type="spellStart"/>
      <w:r w:rsidR="001A5B6C" w:rsidRPr="00743591">
        <w:rPr>
          <w:lang w:val="en-US" w:eastAsia="en-US"/>
        </w:rPr>
        <w:t>luật</w:t>
      </w:r>
      <w:proofErr w:type="spellEnd"/>
      <w:r w:rsidR="001A5B6C" w:rsidRPr="00743591">
        <w:rPr>
          <w:lang w:val="en-US" w:eastAsia="en-US"/>
        </w:rPr>
        <w:t>.</w:t>
      </w:r>
    </w:p>
    <w:p w14:paraId="5B504C22" w14:textId="435E955B" w:rsidR="009A345E" w:rsidRPr="00743591" w:rsidRDefault="009A345E" w:rsidP="00743591">
      <w:pPr>
        <w:pStyle w:val="NoSpacing"/>
        <w:spacing w:before="120" w:after="120" w:line="276" w:lineRule="auto"/>
        <w:ind w:firstLine="720"/>
        <w:jc w:val="both"/>
        <w:rPr>
          <w:lang w:val="en-US" w:eastAsia="en-US"/>
        </w:rPr>
      </w:pPr>
      <w:r w:rsidRPr="00743591">
        <w:rPr>
          <w:lang w:val="en-US" w:eastAsia="en-US"/>
        </w:rPr>
        <w:t xml:space="preserve">- </w:t>
      </w:r>
      <w:proofErr w:type="spellStart"/>
      <w:r w:rsidRPr="00743591">
        <w:rPr>
          <w:lang w:val="en-US" w:eastAsia="en-US"/>
        </w:rPr>
        <w:t>Bộ</w:t>
      </w:r>
      <w:proofErr w:type="spellEnd"/>
      <w:r w:rsidRPr="00743591">
        <w:rPr>
          <w:lang w:val="en-US" w:eastAsia="en-US"/>
        </w:rPr>
        <w:t xml:space="preserve"> KH&amp;CN </w:t>
      </w:r>
      <w:proofErr w:type="spellStart"/>
      <w:r w:rsidRPr="00743591">
        <w:rPr>
          <w:lang w:val="en-US" w:eastAsia="en-US"/>
        </w:rPr>
        <w:t>đã</w:t>
      </w:r>
      <w:proofErr w:type="spellEnd"/>
      <w:r w:rsidRPr="00743591">
        <w:rPr>
          <w:lang w:val="en-US" w:eastAsia="en-US"/>
        </w:rPr>
        <w:t xml:space="preserve"> </w:t>
      </w:r>
      <w:proofErr w:type="spellStart"/>
      <w:r w:rsidRPr="00743591">
        <w:rPr>
          <w:lang w:val="en-US" w:eastAsia="en-US"/>
        </w:rPr>
        <w:t>có</w:t>
      </w:r>
      <w:proofErr w:type="spellEnd"/>
      <w:r w:rsidRPr="00743591">
        <w:rPr>
          <w:lang w:val="en-US" w:eastAsia="en-US"/>
        </w:rPr>
        <w:t xml:space="preserve"> </w:t>
      </w:r>
      <w:proofErr w:type="spellStart"/>
      <w:r w:rsidRPr="00743591">
        <w:rPr>
          <w:lang w:val="en-US" w:eastAsia="en-US"/>
        </w:rPr>
        <w:t>văn</w:t>
      </w:r>
      <w:proofErr w:type="spellEnd"/>
      <w:r w:rsidRPr="00743591">
        <w:rPr>
          <w:lang w:val="en-US" w:eastAsia="en-US"/>
        </w:rPr>
        <w:t xml:space="preserve"> </w:t>
      </w:r>
      <w:proofErr w:type="spellStart"/>
      <w:r w:rsidRPr="00743591">
        <w:rPr>
          <w:lang w:val="en-US" w:eastAsia="en-US"/>
        </w:rPr>
        <w:t>bản</w:t>
      </w:r>
      <w:proofErr w:type="spellEnd"/>
      <w:r w:rsidRPr="00743591">
        <w:rPr>
          <w:lang w:val="en-US" w:eastAsia="en-US"/>
        </w:rPr>
        <w:t xml:space="preserve"> </w:t>
      </w:r>
      <w:proofErr w:type="spellStart"/>
      <w:r w:rsidRPr="00743591">
        <w:rPr>
          <w:lang w:val="en-US" w:eastAsia="en-US"/>
        </w:rPr>
        <w:t>báo</w:t>
      </w:r>
      <w:proofErr w:type="spellEnd"/>
      <w:r w:rsidRPr="00743591">
        <w:rPr>
          <w:lang w:val="en-US" w:eastAsia="en-US"/>
        </w:rPr>
        <w:t xml:space="preserve"> </w:t>
      </w:r>
      <w:proofErr w:type="spellStart"/>
      <w:r w:rsidRPr="00743591">
        <w:rPr>
          <w:lang w:val="en-US" w:eastAsia="en-US"/>
        </w:rPr>
        <w:t>cáo</w:t>
      </w:r>
      <w:proofErr w:type="spellEnd"/>
      <w:r w:rsidRPr="00743591">
        <w:rPr>
          <w:lang w:val="en-US" w:eastAsia="en-US"/>
        </w:rPr>
        <w:t xml:space="preserve"> </w:t>
      </w:r>
      <w:proofErr w:type="spellStart"/>
      <w:r w:rsidRPr="00743591">
        <w:rPr>
          <w:lang w:val="en-US" w:eastAsia="en-US"/>
        </w:rPr>
        <w:t>Thủ</w:t>
      </w:r>
      <w:proofErr w:type="spellEnd"/>
      <w:r w:rsidRPr="00743591">
        <w:rPr>
          <w:lang w:val="en-US" w:eastAsia="en-US"/>
        </w:rPr>
        <w:t xml:space="preserve"> </w:t>
      </w:r>
      <w:proofErr w:type="spellStart"/>
      <w:r w:rsidRPr="00743591">
        <w:rPr>
          <w:lang w:val="en-US" w:eastAsia="en-US"/>
        </w:rPr>
        <w:t>tướng</w:t>
      </w:r>
      <w:proofErr w:type="spellEnd"/>
      <w:r w:rsidRPr="00743591">
        <w:rPr>
          <w:lang w:val="en-US" w:eastAsia="en-US"/>
        </w:rPr>
        <w:t xml:space="preserve"> </w:t>
      </w:r>
      <w:proofErr w:type="spellStart"/>
      <w:r w:rsidRPr="00743591">
        <w:rPr>
          <w:lang w:val="en-US" w:eastAsia="en-US"/>
        </w:rPr>
        <w:t>Chính</w:t>
      </w:r>
      <w:proofErr w:type="spellEnd"/>
      <w:r w:rsidRPr="00743591">
        <w:rPr>
          <w:lang w:val="en-US" w:eastAsia="en-US"/>
        </w:rPr>
        <w:t xml:space="preserve"> </w:t>
      </w:r>
      <w:proofErr w:type="spellStart"/>
      <w:r w:rsidRPr="00743591">
        <w:rPr>
          <w:lang w:val="en-US" w:eastAsia="en-US"/>
        </w:rPr>
        <w:t>phủ</w:t>
      </w:r>
      <w:proofErr w:type="spellEnd"/>
      <w:r w:rsidRPr="00743591">
        <w:rPr>
          <w:lang w:val="en-US" w:eastAsia="en-US"/>
        </w:rPr>
        <w:t xml:space="preserve"> </w:t>
      </w:r>
      <w:proofErr w:type="spellStart"/>
      <w:r w:rsidRPr="00743591">
        <w:rPr>
          <w:lang w:val="en-US" w:eastAsia="en-US"/>
        </w:rPr>
        <w:t>về</w:t>
      </w:r>
      <w:proofErr w:type="spellEnd"/>
      <w:r w:rsidRPr="00743591">
        <w:rPr>
          <w:lang w:val="en-US" w:eastAsia="en-US"/>
        </w:rPr>
        <w:t xml:space="preserve"> </w:t>
      </w:r>
      <w:proofErr w:type="spellStart"/>
      <w:r w:rsidRPr="00743591">
        <w:rPr>
          <w:lang w:val="en-US" w:eastAsia="en-US"/>
        </w:rPr>
        <w:t>việc</w:t>
      </w:r>
      <w:proofErr w:type="spellEnd"/>
      <w:r w:rsidRPr="00743591">
        <w:rPr>
          <w:lang w:val="en-US" w:eastAsia="en-US"/>
        </w:rPr>
        <w:t xml:space="preserve"> </w:t>
      </w:r>
      <w:proofErr w:type="spellStart"/>
      <w:r w:rsidRPr="00743591">
        <w:rPr>
          <w:lang w:val="en-US" w:eastAsia="en-US"/>
        </w:rPr>
        <w:t>đánh</w:t>
      </w:r>
      <w:proofErr w:type="spellEnd"/>
      <w:r w:rsidRPr="00743591">
        <w:rPr>
          <w:lang w:val="en-US" w:eastAsia="en-US"/>
        </w:rPr>
        <w:t xml:space="preserve"> </w:t>
      </w:r>
      <w:proofErr w:type="spellStart"/>
      <w:r w:rsidRPr="00743591">
        <w:rPr>
          <w:lang w:val="en-US" w:eastAsia="en-US"/>
        </w:rPr>
        <w:t>giá</w:t>
      </w:r>
      <w:proofErr w:type="spellEnd"/>
      <w:r w:rsidRPr="00743591">
        <w:rPr>
          <w:lang w:val="en-US" w:eastAsia="en-US"/>
        </w:rPr>
        <w:t xml:space="preserve">, </w:t>
      </w:r>
      <w:proofErr w:type="spellStart"/>
      <w:r w:rsidRPr="00743591">
        <w:rPr>
          <w:lang w:val="en-US" w:eastAsia="en-US"/>
        </w:rPr>
        <w:t>tổng</w:t>
      </w:r>
      <w:proofErr w:type="spellEnd"/>
      <w:r w:rsidRPr="00743591">
        <w:rPr>
          <w:lang w:val="en-US" w:eastAsia="en-US"/>
        </w:rPr>
        <w:t xml:space="preserve"> </w:t>
      </w:r>
      <w:proofErr w:type="spellStart"/>
      <w:r w:rsidRPr="00743591">
        <w:rPr>
          <w:lang w:val="en-US" w:eastAsia="en-US"/>
        </w:rPr>
        <w:t>kết</w:t>
      </w:r>
      <w:proofErr w:type="spellEnd"/>
      <w:r w:rsidRPr="00743591">
        <w:rPr>
          <w:lang w:val="en-US" w:eastAsia="en-US"/>
        </w:rPr>
        <w:t xml:space="preserve"> </w:t>
      </w:r>
      <w:proofErr w:type="spellStart"/>
      <w:r w:rsidRPr="00743591">
        <w:rPr>
          <w:lang w:val="en-US" w:eastAsia="en-US"/>
        </w:rPr>
        <w:t>tình</w:t>
      </w:r>
      <w:proofErr w:type="spellEnd"/>
      <w:r w:rsidRPr="00743591">
        <w:rPr>
          <w:lang w:val="en-US" w:eastAsia="en-US"/>
        </w:rPr>
        <w:t xml:space="preserve"> </w:t>
      </w:r>
      <w:proofErr w:type="spellStart"/>
      <w:r w:rsidRPr="00743591">
        <w:rPr>
          <w:lang w:val="en-US" w:eastAsia="en-US"/>
        </w:rPr>
        <w:t>hình</w:t>
      </w:r>
      <w:proofErr w:type="spellEnd"/>
      <w:r w:rsidRPr="00743591">
        <w:rPr>
          <w:lang w:val="en-US" w:eastAsia="en-US"/>
        </w:rPr>
        <w:t xml:space="preserve"> </w:t>
      </w:r>
      <w:proofErr w:type="spellStart"/>
      <w:r w:rsidRPr="00743591">
        <w:rPr>
          <w:lang w:val="en-US" w:eastAsia="en-US"/>
        </w:rPr>
        <w:t>thực</w:t>
      </w:r>
      <w:proofErr w:type="spellEnd"/>
      <w:r w:rsidRPr="00743591">
        <w:rPr>
          <w:lang w:val="en-US" w:eastAsia="en-US"/>
        </w:rPr>
        <w:t xml:space="preserve"> </w:t>
      </w:r>
      <w:proofErr w:type="spellStart"/>
      <w:r w:rsidRPr="00743591">
        <w:rPr>
          <w:lang w:val="en-US" w:eastAsia="en-US"/>
        </w:rPr>
        <w:t>hiện</w:t>
      </w:r>
      <w:proofErr w:type="spellEnd"/>
      <w:r w:rsidRPr="00743591">
        <w:rPr>
          <w:lang w:val="en-US" w:eastAsia="en-US"/>
        </w:rPr>
        <w:t xml:space="preserve"> </w:t>
      </w:r>
      <w:proofErr w:type="spellStart"/>
      <w:r w:rsidRPr="00743591">
        <w:rPr>
          <w:lang w:val="en-US" w:eastAsia="en-US"/>
        </w:rPr>
        <w:t>và</w:t>
      </w:r>
      <w:proofErr w:type="spellEnd"/>
      <w:r w:rsidRPr="00743591">
        <w:rPr>
          <w:lang w:val="en-US" w:eastAsia="en-US"/>
        </w:rPr>
        <w:t xml:space="preserve"> </w:t>
      </w:r>
      <w:proofErr w:type="spellStart"/>
      <w:r w:rsidRPr="00743591">
        <w:rPr>
          <w:lang w:val="en-US" w:eastAsia="en-US"/>
        </w:rPr>
        <w:t>đề</w:t>
      </w:r>
      <w:proofErr w:type="spellEnd"/>
      <w:r w:rsidRPr="00743591">
        <w:rPr>
          <w:lang w:val="en-US" w:eastAsia="en-US"/>
        </w:rPr>
        <w:t xml:space="preserve"> </w:t>
      </w:r>
      <w:proofErr w:type="spellStart"/>
      <w:r w:rsidRPr="00743591">
        <w:rPr>
          <w:lang w:val="en-US" w:eastAsia="en-US"/>
        </w:rPr>
        <w:t>xuất</w:t>
      </w:r>
      <w:proofErr w:type="spellEnd"/>
      <w:r w:rsidRPr="00743591">
        <w:rPr>
          <w:lang w:val="en-US" w:eastAsia="en-US"/>
        </w:rPr>
        <w:t xml:space="preserve"> </w:t>
      </w:r>
      <w:proofErr w:type="spellStart"/>
      <w:r w:rsidRPr="00743591">
        <w:rPr>
          <w:lang w:val="en-US" w:eastAsia="en-US"/>
        </w:rPr>
        <w:t>sửa</w:t>
      </w:r>
      <w:proofErr w:type="spellEnd"/>
      <w:r w:rsidRPr="00743591">
        <w:rPr>
          <w:lang w:val="en-US" w:eastAsia="en-US"/>
        </w:rPr>
        <w:t xml:space="preserve"> </w:t>
      </w:r>
      <w:proofErr w:type="spellStart"/>
      <w:r w:rsidRPr="00743591">
        <w:rPr>
          <w:lang w:val="en-US" w:eastAsia="en-US"/>
        </w:rPr>
        <w:t>đổi</w:t>
      </w:r>
      <w:proofErr w:type="spellEnd"/>
      <w:r w:rsidRPr="00743591">
        <w:rPr>
          <w:lang w:val="en-US" w:eastAsia="en-US"/>
        </w:rPr>
        <w:t xml:space="preserve">, </w:t>
      </w:r>
      <w:proofErr w:type="spellStart"/>
      <w:r w:rsidRPr="00743591">
        <w:rPr>
          <w:lang w:val="en-US" w:eastAsia="en-US"/>
        </w:rPr>
        <w:t>bổ</w:t>
      </w:r>
      <w:proofErr w:type="spellEnd"/>
      <w:r w:rsidRPr="00743591">
        <w:rPr>
          <w:lang w:val="en-US" w:eastAsia="en-US"/>
        </w:rPr>
        <w:t xml:space="preserve"> sung </w:t>
      </w:r>
      <w:proofErr w:type="spellStart"/>
      <w:r w:rsidRPr="00743591">
        <w:rPr>
          <w:lang w:val="en-US" w:eastAsia="en-US"/>
        </w:rPr>
        <w:t>Nghị</w:t>
      </w:r>
      <w:proofErr w:type="spellEnd"/>
      <w:r w:rsidRPr="00743591">
        <w:rPr>
          <w:lang w:val="en-US" w:eastAsia="en-US"/>
        </w:rPr>
        <w:t xml:space="preserve"> </w:t>
      </w:r>
      <w:proofErr w:type="spellStart"/>
      <w:r w:rsidRPr="00743591">
        <w:rPr>
          <w:lang w:val="en-US" w:eastAsia="en-US"/>
        </w:rPr>
        <w:t>định</w:t>
      </w:r>
      <w:proofErr w:type="spellEnd"/>
      <w:r w:rsidRPr="00743591">
        <w:rPr>
          <w:lang w:val="en-US" w:eastAsia="en-US"/>
        </w:rPr>
        <w:t xml:space="preserve"> </w:t>
      </w:r>
      <w:proofErr w:type="spellStart"/>
      <w:r w:rsidRPr="00743591">
        <w:rPr>
          <w:lang w:val="en-US" w:eastAsia="en-US"/>
        </w:rPr>
        <w:t>số</w:t>
      </w:r>
      <w:proofErr w:type="spellEnd"/>
      <w:r w:rsidRPr="00743591">
        <w:rPr>
          <w:lang w:val="en-US" w:eastAsia="en-US"/>
        </w:rPr>
        <w:t xml:space="preserve"> 95/2014/NĐ-CP </w:t>
      </w:r>
      <w:proofErr w:type="spellStart"/>
      <w:r w:rsidRPr="00743591">
        <w:rPr>
          <w:lang w:val="en-US" w:eastAsia="en-US"/>
        </w:rPr>
        <w:t>tại</w:t>
      </w:r>
      <w:proofErr w:type="spellEnd"/>
      <w:r w:rsidRPr="00743591">
        <w:rPr>
          <w:lang w:val="en-US" w:eastAsia="en-US"/>
        </w:rPr>
        <w:t xml:space="preserve"> </w:t>
      </w:r>
      <w:proofErr w:type="spellStart"/>
      <w:r w:rsidR="00692C09">
        <w:rPr>
          <w:lang w:val="en-US" w:eastAsia="en-US"/>
        </w:rPr>
        <w:t>C</w:t>
      </w:r>
      <w:r w:rsidRPr="00743591">
        <w:rPr>
          <w:lang w:val="en-US" w:eastAsia="en-US"/>
        </w:rPr>
        <w:t>ông</w:t>
      </w:r>
      <w:proofErr w:type="spellEnd"/>
      <w:r w:rsidRPr="00743591">
        <w:rPr>
          <w:lang w:val="en-US" w:eastAsia="en-US"/>
        </w:rPr>
        <w:t xml:space="preserve"> </w:t>
      </w:r>
      <w:proofErr w:type="spellStart"/>
      <w:r w:rsidRPr="00743591">
        <w:rPr>
          <w:lang w:val="en-US" w:eastAsia="en-US"/>
        </w:rPr>
        <w:t>văn</w:t>
      </w:r>
      <w:proofErr w:type="spellEnd"/>
      <w:r w:rsidRPr="00743591">
        <w:rPr>
          <w:lang w:val="en-US" w:eastAsia="en-US"/>
        </w:rPr>
        <w:t xml:space="preserve"> </w:t>
      </w:r>
      <w:proofErr w:type="spellStart"/>
      <w:r w:rsidRPr="00743591">
        <w:rPr>
          <w:lang w:val="en-US" w:eastAsia="en-US"/>
        </w:rPr>
        <w:t>số</w:t>
      </w:r>
      <w:proofErr w:type="spellEnd"/>
      <w:r w:rsidRPr="00743591">
        <w:rPr>
          <w:lang w:val="en-US" w:eastAsia="en-US"/>
        </w:rPr>
        <w:t xml:space="preserve"> 3799/BKHCN-KHTC </w:t>
      </w:r>
      <w:proofErr w:type="spellStart"/>
      <w:r w:rsidRPr="00743591">
        <w:rPr>
          <w:lang w:val="en-US" w:eastAsia="en-US"/>
        </w:rPr>
        <w:t>ngày</w:t>
      </w:r>
      <w:proofErr w:type="spellEnd"/>
      <w:r w:rsidRPr="00743591">
        <w:rPr>
          <w:lang w:val="en-US" w:eastAsia="en-US"/>
        </w:rPr>
        <w:t xml:space="preserve"> 24/10/2023 </w:t>
      </w:r>
      <w:proofErr w:type="spellStart"/>
      <w:r w:rsidRPr="00743591">
        <w:rPr>
          <w:lang w:val="en-US" w:eastAsia="en-US"/>
        </w:rPr>
        <w:t>về</w:t>
      </w:r>
      <w:proofErr w:type="spellEnd"/>
      <w:r w:rsidRPr="00743591">
        <w:rPr>
          <w:lang w:val="en-US" w:eastAsia="en-US"/>
        </w:rPr>
        <w:t xml:space="preserve"> </w:t>
      </w:r>
      <w:proofErr w:type="spellStart"/>
      <w:r w:rsidRPr="00743591">
        <w:rPr>
          <w:lang w:val="en-US" w:eastAsia="en-US"/>
        </w:rPr>
        <w:t>việc</w:t>
      </w:r>
      <w:proofErr w:type="spellEnd"/>
      <w:r w:rsidRPr="00743591">
        <w:rPr>
          <w:lang w:val="en-US" w:eastAsia="en-US"/>
        </w:rPr>
        <w:t xml:space="preserve"> </w:t>
      </w:r>
      <w:proofErr w:type="spellStart"/>
      <w:r w:rsidRPr="00743591">
        <w:rPr>
          <w:lang w:val="en-US" w:eastAsia="en-US"/>
        </w:rPr>
        <w:t>báo</w:t>
      </w:r>
      <w:proofErr w:type="spellEnd"/>
      <w:r w:rsidRPr="00743591">
        <w:rPr>
          <w:lang w:val="en-US" w:eastAsia="en-US"/>
        </w:rPr>
        <w:t xml:space="preserve"> </w:t>
      </w:r>
      <w:proofErr w:type="spellStart"/>
      <w:r w:rsidRPr="00743591">
        <w:rPr>
          <w:lang w:val="en-US" w:eastAsia="en-US"/>
        </w:rPr>
        <w:t>cáo</w:t>
      </w:r>
      <w:proofErr w:type="spellEnd"/>
      <w:r w:rsidRPr="00743591">
        <w:rPr>
          <w:lang w:val="en-US" w:eastAsia="en-US"/>
        </w:rPr>
        <w:t xml:space="preserve"> </w:t>
      </w:r>
      <w:proofErr w:type="spellStart"/>
      <w:r w:rsidRPr="00743591">
        <w:rPr>
          <w:lang w:val="en-US" w:eastAsia="en-US"/>
        </w:rPr>
        <w:t>thực</w:t>
      </w:r>
      <w:proofErr w:type="spellEnd"/>
      <w:r w:rsidRPr="00743591">
        <w:rPr>
          <w:lang w:val="en-US" w:eastAsia="en-US"/>
        </w:rPr>
        <w:t xml:space="preserve"> </w:t>
      </w:r>
      <w:proofErr w:type="spellStart"/>
      <w:r w:rsidRPr="00743591">
        <w:rPr>
          <w:lang w:val="en-US" w:eastAsia="en-US"/>
        </w:rPr>
        <w:t>hiện</w:t>
      </w:r>
      <w:proofErr w:type="spellEnd"/>
      <w:r w:rsidRPr="00743591">
        <w:rPr>
          <w:lang w:val="en-US" w:eastAsia="en-US"/>
        </w:rPr>
        <w:t xml:space="preserve"> </w:t>
      </w:r>
      <w:proofErr w:type="spellStart"/>
      <w:r w:rsidRPr="00743591">
        <w:rPr>
          <w:lang w:val="en-US" w:eastAsia="en-US"/>
        </w:rPr>
        <w:t>nhiệm</w:t>
      </w:r>
      <w:proofErr w:type="spellEnd"/>
      <w:r w:rsidRPr="00743591">
        <w:rPr>
          <w:lang w:val="en-US" w:eastAsia="en-US"/>
        </w:rPr>
        <w:t xml:space="preserve"> </w:t>
      </w:r>
      <w:proofErr w:type="spellStart"/>
      <w:r w:rsidRPr="00743591">
        <w:rPr>
          <w:lang w:val="en-US" w:eastAsia="en-US"/>
        </w:rPr>
        <w:t>vụ</w:t>
      </w:r>
      <w:proofErr w:type="spellEnd"/>
      <w:r w:rsidRPr="00743591">
        <w:rPr>
          <w:lang w:val="en-US" w:eastAsia="en-US"/>
        </w:rPr>
        <w:t xml:space="preserve"> </w:t>
      </w:r>
      <w:proofErr w:type="spellStart"/>
      <w:r w:rsidRPr="00743591">
        <w:rPr>
          <w:lang w:val="en-US" w:eastAsia="en-US"/>
        </w:rPr>
        <w:t>được</w:t>
      </w:r>
      <w:proofErr w:type="spellEnd"/>
      <w:r w:rsidRPr="00743591">
        <w:rPr>
          <w:lang w:val="en-US" w:eastAsia="en-US"/>
        </w:rPr>
        <w:t xml:space="preserve"> </w:t>
      </w:r>
      <w:proofErr w:type="spellStart"/>
      <w:r w:rsidRPr="00743591">
        <w:rPr>
          <w:lang w:val="en-US" w:eastAsia="en-US"/>
        </w:rPr>
        <w:t>giao</w:t>
      </w:r>
      <w:proofErr w:type="spellEnd"/>
      <w:r w:rsidRPr="00743591">
        <w:rPr>
          <w:lang w:val="en-US" w:eastAsia="en-US"/>
        </w:rPr>
        <w:t xml:space="preserve"> </w:t>
      </w:r>
      <w:proofErr w:type="spellStart"/>
      <w:r w:rsidRPr="00743591">
        <w:rPr>
          <w:lang w:val="en-US" w:eastAsia="en-US"/>
        </w:rPr>
        <w:t>tại</w:t>
      </w:r>
      <w:proofErr w:type="spellEnd"/>
      <w:r w:rsidRPr="00743591">
        <w:rPr>
          <w:lang w:val="en-US" w:eastAsia="en-US"/>
        </w:rPr>
        <w:t xml:space="preserve"> </w:t>
      </w:r>
      <w:proofErr w:type="spellStart"/>
      <w:r w:rsidRPr="00743591">
        <w:rPr>
          <w:lang w:val="en-US" w:eastAsia="en-US"/>
        </w:rPr>
        <w:t>Nghị</w:t>
      </w:r>
      <w:proofErr w:type="spellEnd"/>
      <w:r w:rsidRPr="00743591">
        <w:rPr>
          <w:lang w:val="en-US" w:eastAsia="en-US"/>
        </w:rPr>
        <w:t xml:space="preserve"> </w:t>
      </w:r>
      <w:proofErr w:type="spellStart"/>
      <w:r w:rsidRPr="00743591">
        <w:rPr>
          <w:lang w:val="en-US" w:eastAsia="en-US"/>
        </w:rPr>
        <w:t>quyết</w:t>
      </w:r>
      <w:proofErr w:type="spellEnd"/>
      <w:r w:rsidRPr="00743591">
        <w:rPr>
          <w:lang w:val="en-US" w:eastAsia="en-US"/>
        </w:rPr>
        <w:t xml:space="preserve"> </w:t>
      </w:r>
      <w:proofErr w:type="spellStart"/>
      <w:r w:rsidRPr="00743591">
        <w:rPr>
          <w:lang w:val="en-US" w:eastAsia="en-US"/>
        </w:rPr>
        <w:t>số</w:t>
      </w:r>
      <w:proofErr w:type="spellEnd"/>
      <w:r w:rsidRPr="00743591">
        <w:rPr>
          <w:lang w:val="en-US" w:eastAsia="en-US"/>
        </w:rPr>
        <w:t xml:space="preserve"> 58/NQ-CP </w:t>
      </w:r>
      <w:proofErr w:type="spellStart"/>
      <w:r w:rsidRPr="00743591">
        <w:rPr>
          <w:lang w:val="en-US" w:eastAsia="en-US"/>
        </w:rPr>
        <w:t>ngày</w:t>
      </w:r>
      <w:proofErr w:type="spellEnd"/>
      <w:r w:rsidRPr="00743591">
        <w:rPr>
          <w:lang w:val="en-US" w:eastAsia="en-US"/>
        </w:rPr>
        <w:t xml:space="preserve"> 21/4/2023 </w:t>
      </w:r>
      <w:proofErr w:type="spellStart"/>
      <w:r w:rsidRPr="00743591">
        <w:rPr>
          <w:lang w:val="en-US" w:eastAsia="en-US"/>
        </w:rPr>
        <w:t>của</w:t>
      </w:r>
      <w:proofErr w:type="spellEnd"/>
      <w:r w:rsidRPr="00743591">
        <w:rPr>
          <w:lang w:val="en-US" w:eastAsia="en-US"/>
        </w:rPr>
        <w:t xml:space="preserve"> </w:t>
      </w:r>
      <w:proofErr w:type="spellStart"/>
      <w:r w:rsidRPr="00743591">
        <w:rPr>
          <w:lang w:val="en-US" w:eastAsia="en-US"/>
        </w:rPr>
        <w:t>Chính</w:t>
      </w:r>
      <w:proofErr w:type="spellEnd"/>
      <w:r w:rsidRPr="00743591">
        <w:rPr>
          <w:lang w:val="en-US" w:eastAsia="en-US"/>
        </w:rPr>
        <w:t xml:space="preserve"> </w:t>
      </w:r>
      <w:proofErr w:type="spellStart"/>
      <w:r w:rsidRPr="00743591">
        <w:rPr>
          <w:lang w:val="en-US" w:eastAsia="en-US"/>
        </w:rPr>
        <w:t>phủ</w:t>
      </w:r>
      <w:proofErr w:type="spellEnd"/>
      <w:r w:rsidRPr="00743591">
        <w:rPr>
          <w:lang w:val="en-US" w:eastAsia="en-US"/>
        </w:rPr>
        <w:t xml:space="preserve">. </w:t>
      </w:r>
    </w:p>
    <w:p w14:paraId="609598BA" w14:textId="3F65ACE4" w:rsidR="009A345E" w:rsidRPr="00743591" w:rsidRDefault="009A345E" w:rsidP="00743591">
      <w:pPr>
        <w:pStyle w:val="NoSpacing"/>
        <w:spacing w:before="120" w:after="120" w:line="276" w:lineRule="auto"/>
        <w:ind w:firstLine="720"/>
        <w:jc w:val="both"/>
        <w:rPr>
          <w:lang w:val="en-US" w:eastAsia="en-US"/>
        </w:rPr>
      </w:pPr>
      <w:r w:rsidRPr="00743591">
        <w:rPr>
          <w:lang w:val="en-US" w:eastAsia="en-US"/>
        </w:rPr>
        <w:t xml:space="preserve">- </w:t>
      </w:r>
      <w:proofErr w:type="spellStart"/>
      <w:r w:rsidRPr="00743591">
        <w:rPr>
          <w:lang w:val="en-US" w:eastAsia="en-US"/>
        </w:rPr>
        <w:t>Thủ</w:t>
      </w:r>
      <w:proofErr w:type="spellEnd"/>
      <w:r w:rsidRPr="00743591">
        <w:rPr>
          <w:lang w:val="en-US" w:eastAsia="en-US"/>
        </w:rPr>
        <w:t xml:space="preserve"> </w:t>
      </w:r>
      <w:proofErr w:type="spellStart"/>
      <w:r w:rsidRPr="00743591">
        <w:rPr>
          <w:lang w:val="en-US" w:eastAsia="en-US"/>
        </w:rPr>
        <w:t>tướng</w:t>
      </w:r>
      <w:proofErr w:type="spellEnd"/>
      <w:r w:rsidRPr="00743591">
        <w:rPr>
          <w:lang w:val="en-US" w:eastAsia="en-US"/>
        </w:rPr>
        <w:t xml:space="preserve"> </w:t>
      </w:r>
      <w:proofErr w:type="spellStart"/>
      <w:r w:rsidRPr="00743591">
        <w:rPr>
          <w:lang w:val="en-US" w:eastAsia="en-US"/>
        </w:rPr>
        <w:t>Chính</w:t>
      </w:r>
      <w:proofErr w:type="spellEnd"/>
      <w:r w:rsidRPr="00743591">
        <w:rPr>
          <w:lang w:val="en-US" w:eastAsia="en-US"/>
        </w:rPr>
        <w:t xml:space="preserve"> </w:t>
      </w:r>
      <w:proofErr w:type="spellStart"/>
      <w:r w:rsidRPr="00743591">
        <w:rPr>
          <w:lang w:val="en-US" w:eastAsia="en-US"/>
        </w:rPr>
        <w:t>phủ</w:t>
      </w:r>
      <w:proofErr w:type="spellEnd"/>
      <w:r w:rsidRPr="00743591">
        <w:rPr>
          <w:lang w:val="en-US" w:eastAsia="en-US"/>
        </w:rPr>
        <w:t xml:space="preserve"> </w:t>
      </w:r>
      <w:proofErr w:type="spellStart"/>
      <w:r w:rsidRPr="00743591">
        <w:rPr>
          <w:lang w:val="en-US" w:eastAsia="en-US"/>
        </w:rPr>
        <w:t>đã</w:t>
      </w:r>
      <w:proofErr w:type="spellEnd"/>
      <w:r w:rsidRPr="00743591">
        <w:rPr>
          <w:lang w:val="en-US" w:eastAsia="en-US"/>
        </w:rPr>
        <w:t xml:space="preserve"> </w:t>
      </w:r>
      <w:proofErr w:type="spellStart"/>
      <w:r w:rsidRPr="00743591">
        <w:rPr>
          <w:lang w:val="en-US" w:eastAsia="en-US"/>
        </w:rPr>
        <w:t>yêu</w:t>
      </w:r>
      <w:proofErr w:type="spellEnd"/>
      <w:r w:rsidRPr="00743591">
        <w:rPr>
          <w:lang w:val="en-US" w:eastAsia="en-US"/>
        </w:rPr>
        <w:t xml:space="preserve"> </w:t>
      </w:r>
      <w:proofErr w:type="spellStart"/>
      <w:r w:rsidRPr="00743591">
        <w:rPr>
          <w:lang w:val="en-US" w:eastAsia="en-US"/>
        </w:rPr>
        <w:t>cầu</w:t>
      </w:r>
      <w:proofErr w:type="spellEnd"/>
      <w:r w:rsidRPr="00743591">
        <w:rPr>
          <w:lang w:val="en-US" w:eastAsia="en-US"/>
        </w:rPr>
        <w:t xml:space="preserve"> </w:t>
      </w:r>
      <w:proofErr w:type="spellStart"/>
      <w:r w:rsidRPr="00743591">
        <w:rPr>
          <w:lang w:val="en-US" w:eastAsia="en-US"/>
        </w:rPr>
        <w:t>Bộ</w:t>
      </w:r>
      <w:proofErr w:type="spellEnd"/>
      <w:r w:rsidRPr="00743591">
        <w:rPr>
          <w:lang w:val="en-US" w:eastAsia="en-US"/>
        </w:rPr>
        <w:t xml:space="preserve"> KH&amp;CN </w:t>
      </w:r>
      <w:proofErr w:type="spellStart"/>
      <w:r w:rsidRPr="00743591">
        <w:rPr>
          <w:lang w:val="en-US" w:eastAsia="en-US"/>
        </w:rPr>
        <w:t>chủ</w:t>
      </w:r>
      <w:proofErr w:type="spellEnd"/>
      <w:r w:rsidRPr="00743591">
        <w:rPr>
          <w:lang w:val="en-US" w:eastAsia="en-US"/>
        </w:rPr>
        <w:t xml:space="preserve"> </w:t>
      </w:r>
      <w:proofErr w:type="spellStart"/>
      <w:r w:rsidRPr="00743591">
        <w:rPr>
          <w:lang w:val="en-US" w:eastAsia="en-US"/>
        </w:rPr>
        <w:t>trì</w:t>
      </w:r>
      <w:proofErr w:type="spellEnd"/>
      <w:r w:rsidRPr="00743591">
        <w:rPr>
          <w:lang w:val="en-US" w:eastAsia="en-US"/>
        </w:rPr>
        <w:t xml:space="preserve">, </w:t>
      </w:r>
      <w:proofErr w:type="spellStart"/>
      <w:r w:rsidRPr="00743591">
        <w:rPr>
          <w:lang w:val="en-US" w:eastAsia="en-US"/>
        </w:rPr>
        <w:t>phối</w:t>
      </w:r>
      <w:proofErr w:type="spellEnd"/>
      <w:r w:rsidRPr="00743591">
        <w:rPr>
          <w:lang w:val="en-US" w:eastAsia="en-US"/>
        </w:rPr>
        <w:t xml:space="preserve"> </w:t>
      </w:r>
      <w:proofErr w:type="spellStart"/>
      <w:r w:rsidRPr="00743591">
        <w:rPr>
          <w:lang w:val="en-US" w:eastAsia="en-US"/>
        </w:rPr>
        <w:t>hợp</w:t>
      </w:r>
      <w:proofErr w:type="spellEnd"/>
      <w:r w:rsidRPr="00743591">
        <w:rPr>
          <w:lang w:val="en-US" w:eastAsia="en-US"/>
        </w:rPr>
        <w:t xml:space="preserve"> </w:t>
      </w:r>
      <w:proofErr w:type="spellStart"/>
      <w:r w:rsidRPr="00743591">
        <w:rPr>
          <w:lang w:val="en-US" w:eastAsia="en-US"/>
        </w:rPr>
        <w:t>với</w:t>
      </w:r>
      <w:proofErr w:type="spellEnd"/>
      <w:r w:rsidRPr="00743591">
        <w:rPr>
          <w:lang w:val="en-US" w:eastAsia="en-US"/>
        </w:rPr>
        <w:t xml:space="preserve"> </w:t>
      </w:r>
      <w:proofErr w:type="spellStart"/>
      <w:r w:rsidRPr="00743591">
        <w:rPr>
          <w:lang w:val="en-US" w:eastAsia="en-US"/>
        </w:rPr>
        <w:t>các</w:t>
      </w:r>
      <w:proofErr w:type="spellEnd"/>
      <w:r w:rsidRPr="00743591">
        <w:rPr>
          <w:lang w:val="en-US" w:eastAsia="en-US"/>
        </w:rPr>
        <w:t xml:space="preserve"> </w:t>
      </w:r>
      <w:proofErr w:type="spellStart"/>
      <w:r w:rsidRPr="00743591">
        <w:rPr>
          <w:lang w:val="en-US" w:eastAsia="en-US"/>
        </w:rPr>
        <w:t>cơ</w:t>
      </w:r>
      <w:proofErr w:type="spellEnd"/>
      <w:r w:rsidRPr="00743591">
        <w:rPr>
          <w:lang w:val="en-US" w:eastAsia="en-US"/>
        </w:rPr>
        <w:t xml:space="preserve"> </w:t>
      </w:r>
      <w:proofErr w:type="spellStart"/>
      <w:r w:rsidRPr="00743591">
        <w:rPr>
          <w:lang w:val="en-US" w:eastAsia="en-US"/>
        </w:rPr>
        <w:t>quan</w:t>
      </w:r>
      <w:proofErr w:type="spellEnd"/>
      <w:r w:rsidRPr="00743591">
        <w:rPr>
          <w:lang w:val="en-US" w:eastAsia="en-US"/>
        </w:rPr>
        <w:t xml:space="preserve"> </w:t>
      </w:r>
      <w:proofErr w:type="spellStart"/>
      <w:r w:rsidRPr="00743591">
        <w:rPr>
          <w:lang w:val="en-US" w:eastAsia="en-US"/>
        </w:rPr>
        <w:t>liên</w:t>
      </w:r>
      <w:proofErr w:type="spellEnd"/>
      <w:r w:rsidRPr="00743591">
        <w:rPr>
          <w:lang w:val="en-US" w:eastAsia="en-US"/>
        </w:rPr>
        <w:t xml:space="preserve"> </w:t>
      </w:r>
      <w:proofErr w:type="spellStart"/>
      <w:r w:rsidRPr="00743591">
        <w:rPr>
          <w:lang w:val="en-US" w:eastAsia="en-US"/>
        </w:rPr>
        <w:t>quan</w:t>
      </w:r>
      <w:proofErr w:type="spellEnd"/>
      <w:r w:rsidRPr="00743591">
        <w:rPr>
          <w:lang w:val="en-US" w:eastAsia="en-US"/>
        </w:rPr>
        <w:t xml:space="preserve"> </w:t>
      </w:r>
      <w:proofErr w:type="spellStart"/>
      <w:r w:rsidRPr="00743591">
        <w:rPr>
          <w:lang w:val="en-US" w:eastAsia="en-US"/>
        </w:rPr>
        <w:t>xây</w:t>
      </w:r>
      <w:proofErr w:type="spellEnd"/>
      <w:r w:rsidRPr="00743591">
        <w:rPr>
          <w:lang w:val="en-US" w:eastAsia="en-US"/>
        </w:rPr>
        <w:t xml:space="preserve"> </w:t>
      </w:r>
      <w:proofErr w:type="spellStart"/>
      <w:r w:rsidRPr="00743591">
        <w:rPr>
          <w:lang w:val="en-US" w:eastAsia="en-US"/>
        </w:rPr>
        <w:t>dựng</w:t>
      </w:r>
      <w:proofErr w:type="spellEnd"/>
      <w:r w:rsidRPr="00743591">
        <w:rPr>
          <w:lang w:val="en-US" w:eastAsia="en-US"/>
        </w:rPr>
        <w:t xml:space="preserve">, </w:t>
      </w:r>
      <w:proofErr w:type="spellStart"/>
      <w:r w:rsidRPr="00743591">
        <w:rPr>
          <w:lang w:val="en-US" w:eastAsia="en-US"/>
        </w:rPr>
        <w:t>trình</w:t>
      </w:r>
      <w:proofErr w:type="spellEnd"/>
      <w:r w:rsidRPr="00743591">
        <w:rPr>
          <w:lang w:val="en-US" w:eastAsia="en-US"/>
        </w:rPr>
        <w:t xml:space="preserve"> </w:t>
      </w:r>
      <w:proofErr w:type="spellStart"/>
      <w:r w:rsidRPr="00743591">
        <w:rPr>
          <w:lang w:val="en-US" w:eastAsia="en-US"/>
        </w:rPr>
        <w:t>Chính</w:t>
      </w:r>
      <w:proofErr w:type="spellEnd"/>
      <w:r w:rsidRPr="00743591">
        <w:rPr>
          <w:lang w:val="en-US" w:eastAsia="en-US"/>
        </w:rPr>
        <w:t xml:space="preserve"> </w:t>
      </w:r>
      <w:proofErr w:type="spellStart"/>
      <w:r w:rsidRPr="00743591">
        <w:rPr>
          <w:lang w:val="en-US" w:eastAsia="en-US"/>
        </w:rPr>
        <w:t>phủ</w:t>
      </w:r>
      <w:proofErr w:type="spellEnd"/>
      <w:r w:rsidRPr="00743591">
        <w:rPr>
          <w:lang w:val="en-US" w:eastAsia="en-US"/>
        </w:rPr>
        <w:t xml:space="preserve"> </w:t>
      </w:r>
      <w:proofErr w:type="spellStart"/>
      <w:r w:rsidRPr="00743591">
        <w:rPr>
          <w:lang w:val="en-US" w:eastAsia="en-US"/>
        </w:rPr>
        <w:t>Nghị</w:t>
      </w:r>
      <w:proofErr w:type="spellEnd"/>
      <w:r w:rsidRPr="00743591">
        <w:rPr>
          <w:lang w:val="en-US" w:eastAsia="en-US"/>
        </w:rPr>
        <w:t xml:space="preserve"> </w:t>
      </w:r>
      <w:proofErr w:type="spellStart"/>
      <w:r w:rsidRPr="00743591">
        <w:rPr>
          <w:lang w:val="en-US" w:eastAsia="en-US"/>
        </w:rPr>
        <w:t>định</w:t>
      </w:r>
      <w:proofErr w:type="spellEnd"/>
      <w:r w:rsidRPr="00743591">
        <w:rPr>
          <w:lang w:val="en-US" w:eastAsia="en-US"/>
        </w:rPr>
        <w:t xml:space="preserve"> </w:t>
      </w:r>
      <w:proofErr w:type="spellStart"/>
      <w:r w:rsidRPr="00743591">
        <w:rPr>
          <w:lang w:val="en-US" w:eastAsia="en-US"/>
        </w:rPr>
        <w:t>sửa</w:t>
      </w:r>
      <w:proofErr w:type="spellEnd"/>
      <w:r w:rsidRPr="00743591">
        <w:rPr>
          <w:lang w:val="en-US" w:eastAsia="en-US"/>
        </w:rPr>
        <w:t xml:space="preserve"> </w:t>
      </w:r>
      <w:proofErr w:type="spellStart"/>
      <w:r w:rsidRPr="00743591">
        <w:rPr>
          <w:lang w:val="en-US" w:eastAsia="en-US"/>
        </w:rPr>
        <w:t>đổi</w:t>
      </w:r>
      <w:proofErr w:type="spellEnd"/>
      <w:r w:rsidRPr="00743591">
        <w:rPr>
          <w:lang w:val="en-US" w:eastAsia="en-US"/>
        </w:rPr>
        <w:t xml:space="preserve">, </w:t>
      </w:r>
      <w:proofErr w:type="spellStart"/>
      <w:r w:rsidRPr="00743591">
        <w:rPr>
          <w:lang w:val="en-US" w:eastAsia="en-US"/>
        </w:rPr>
        <w:t>bổ</w:t>
      </w:r>
      <w:proofErr w:type="spellEnd"/>
      <w:r w:rsidRPr="00743591">
        <w:rPr>
          <w:lang w:val="en-US" w:eastAsia="en-US"/>
        </w:rPr>
        <w:t xml:space="preserve"> sung </w:t>
      </w:r>
      <w:proofErr w:type="spellStart"/>
      <w:r w:rsidRPr="00743591">
        <w:rPr>
          <w:lang w:val="en-US" w:eastAsia="en-US"/>
        </w:rPr>
        <w:t>một</w:t>
      </w:r>
      <w:proofErr w:type="spellEnd"/>
      <w:r w:rsidRPr="00743591">
        <w:rPr>
          <w:lang w:val="en-US" w:eastAsia="en-US"/>
        </w:rPr>
        <w:t xml:space="preserve"> </w:t>
      </w:r>
      <w:proofErr w:type="spellStart"/>
      <w:r w:rsidRPr="00743591">
        <w:rPr>
          <w:lang w:val="en-US" w:eastAsia="en-US"/>
        </w:rPr>
        <w:t>số</w:t>
      </w:r>
      <w:proofErr w:type="spellEnd"/>
      <w:r w:rsidRPr="00743591">
        <w:rPr>
          <w:lang w:val="en-US" w:eastAsia="en-US"/>
        </w:rPr>
        <w:t xml:space="preserve"> </w:t>
      </w:r>
      <w:proofErr w:type="spellStart"/>
      <w:r w:rsidRPr="00743591">
        <w:rPr>
          <w:lang w:val="en-US" w:eastAsia="en-US"/>
        </w:rPr>
        <w:t>điều</w:t>
      </w:r>
      <w:proofErr w:type="spellEnd"/>
      <w:r w:rsidRPr="00743591">
        <w:rPr>
          <w:lang w:val="en-US" w:eastAsia="en-US"/>
        </w:rPr>
        <w:t xml:space="preserve"> </w:t>
      </w:r>
      <w:proofErr w:type="spellStart"/>
      <w:r w:rsidRPr="00743591">
        <w:rPr>
          <w:lang w:val="en-US" w:eastAsia="en-US"/>
        </w:rPr>
        <w:t>của</w:t>
      </w:r>
      <w:proofErr w:type="spellEnd"/>
      <w:r w:rsidRPr="00743591">
        <w:rPr>
          <w:lang w:val="en-US" w:eastAsia="en-US"/>
        </w:rPr>
        <w:t xml:space="preserve"> </w:t>
      </w:r>
      <w:proofErr w:type="spellStart"/>
      <w:r w:rsidRPr="00743591">
        <w:rPr>
          <w:lang w:val="en-US" w:eastAsia="en-US"/>
        </w:rPr>
        <w:t>Nghị</w:t>
      </w:r>
      <w:proofErr w:type="spellEnd"/>
      <w:r w:rsidRPr="00743591">
        <w:rPr>
          <w:lang w:val="en-US" w:eastAsia="en-US"/>
        </w:rPr>
        <w:t xml:space="preserve"> </w:t>
      </w:r>
      <w:proofErr w:type="spellStart"/>
      <w:r w:rsidRPr="00743591">
        <w:rPr>
          <w:lang w:val="en-US" w:eastAsia="en-US"/>
        </w:rPr>
        <w:t>định</w:t>
      </w:r>
      <w:proofErr w:type="spellEnd"/>
      <w:r w:rsidRPr="00743591">
        <w:rPr>
          <w:lang w:val="en-US" w:eastAsia="en-US"/>
        </w:rPr>
        <w:t xml:space="preserve"> </w:t>
      </w:r>
      <w:proofErr w:type="spellStart"/>
      <w:r w:rsidRPr="00743591">
        <w:rPr>
          <w:lang w:val="en-US" w:eastAsia="en-US"/>
        </w:rPr>
        <w:t>số</w:t>
      </w:r>
      <w:proofErr w:type="spellEnd"/>
      <w:r w:rsidRPr="00743591">
        <w:rPr>
          <w:lang w:val="en-US" w:eastAsia="en-US"/>
        </w:rPr>
        <w:t xml:space="preserve"> 95/2014/NĐ-CP </w:t>
      </w:r>
      <w:proofErr w:type="spellStart"/>
      <w:r w:rsidRPr="00743591">
        <w:rPr>
          <w:lang w:val="en-US" w:eastAsia="en-US"/>
        </w:rPr>
        <w:t>trước</w:t>
      </w:r>
      <w:proofErr w:type="spellEnd"/>
      <w:r w:rsidRPr="00743591">
        <w:rPr>
          <w:lang w:val="en-US" w:eastAsia="en-US"/>
        </w:rPr>
        <w:t xml:space="preserve"> 31/6/2024 </w:t>
      </w:r>
      <w:proofErr w:type="spellStart"/>
      <w:r w:rsidRPr="00743591">
        <w:rPr>
          <w:lang w:val="en-US" w:eastAsia="en-US"/>
        </w:rPr>
        <w:t>tại</w:t>
      </w:r>
      <w:proofErr w:type="spellEnd"/>
      <w:r w:rsidRPr="00743591">
        <w:rPr>
          <w:lang w:val="en-US" w:eastAsia="en-US"/>
        </w:rPr>
        <w:t xml:space="preserve"> </w:t>
      </w:r>
      <w:proofErr w:type="spellStart"/>
      <w:r w:rsidRPr="00743591">
        <w:rPr>
          <w:lang w:val="en-US" w:eastAsia="en-US"/>
        </w:rPr>
        <w:t>các</w:t>
      </w:r>
      <w:proofErr w:type="spellEnd"/>
      <w:r w:rsidRPr="00743591">
        <w:rPr>
          <w:lang w:val="en-US" w:eastAsia="en-US"/>
        </w:rPr>
        <w:t xml:space="preserve"> </w:t>
      </w:r>
      <w:proofErr w:type="spellStart"/>
      <w:r w:rsidRPr="00743591">
        <w:rPr>
          <w:lang w:val="en-US" w:eastAsia="en-US"/>
        </w:rPr>
        <w:t>văn</w:t>
      </w:r>
      <w:proofErr w:type="spellEnd"/>
      <w:r w:rsidRPr="00743591">
        <w:rPr>
          <w:lang w:val="en-US" w:eastAsia="en-US"/>
        </w:rPr>
        <w:t xml:space="preserve"> </w:t>
      </w:r>
      <w:proofErr w:type="spellStart"/>
      <w:r w:rsidRPr="00743591">
        <w:rPr>
          <w:lang w:val="en-US" w:eastAsia="en-US"/>
        </w:rPr>
        <w:t>bản</w:t>
      </w:r>
      <w:proofErr w:type="spellEnd"/>
      <w:r w:rsidRPr="00743591">
        <w:rPr>
          <w:lang w:val="en-US" w:eastAsia="en-US"/>
        </w:rPr>
        <w:t xml:space="preserve"> </w:t>
      </w:r>
      <w:proofErr w:type="spellStart"/>
      <w:r w:rsidRPr="00743591">
        <w:rPr>
          <w:lang w:val="en-US" w:eastAsia="en-US"/>
        </w:rPr>
        <w:t>số</w:t>
      </w:r>
      <w:proofErr w:type="spellEnd"/>
      <w:r w:rsidRPr="00743591">
        <w:rPr>
          <w:lang w:val="en-US" w:eastAsia="en-US"/>
        </w:rPr>
        <w:t xml:space="preserve"> 9431/VPCP-KTTH </w:t>
      </w:r>
      <w:proofErr w:type="spellStart"/>
      <w:r w:rsidRPr="00743591">
        <w:rPr>
          <w:lang w:val="en-US" w:eastAsia="en-US"/>
        </w:rPr>
        <w:t>ngày</w:t>
      </w:r>
      <w:proofErr w:type="spellEnd"/>
      <w:r w:rsidRPr="00743591">
        <w:rPr>
          <w:lang w:val="en-US" w:eastAsia="en-US"/>
        </w:rPr>
        <w:t xml:space="preserve"> 30/11/2023</w:t>
      </w:r>
      <w:r w:rsidR="00692C09">
        <w:rPr>
          <w:lang w:val="en-US" w:eastAsia="en-US"/>
        </w:rPr>
        <w:t>,</w:t>
      </w:r>
      <w:r w:rsidRPr="00743591">
        <w:rPr>
          <w:lang w:val="en-US" w:eastAsia="en-US"/>
        </w:rPr>
        <w:t xml:space="preserve"> 185/VPCP-KTTH </w:t>
      </w:r>
      <w:proofErr w:type="spellStart"/>
      <w:r w:rsidRPr="00743591">
        <w:rPr>
          <w:lang w:val="en-US" w:eastAsia="en-US"/>
        </w:rPr>
        <w:t>ngày</w:t>
      </w:r>
      <w:proofErr w:type="spellEnd"/>
      <w:r w:rsidRPr="00743591">
        <w:rPr>
          <w:lang w:val="en-US" w:eastAsia="en-US"/>
        </w:rPr>
        <w:t xml:space="preserve"> 09/01/2024 </w:t>
      </w:r>
      <w:proofErr w:type="spellStart"/>
      <w:r w:rsidRPr="00743591">
        <w:rPr>
          <w:lang w:val="en-US" w:eastAsia="en-US"/>
        </w:rPr>
        <w:t>và</w:t>
      </w:r>
      <w:proofErr w:type="spellEnd"/>
      <w:r w:rsidRPr="00743591">
        <w:rPr>
          <w:lang w:val="en-US" w:eastAsia="en-US"/>
        </w:rPr>
        <w:t xml:space="preserve"> </w:t>
      </w:r>
      <w:proofErr w:type="spellStart"/>
      <w:r w:rsidRPr="00743591">
        <w:rPr>
          <w:lang w:val="en-US" w:eastAsia="en-US"/>
        </w:rPr>
        <w:t>đưa</w:t>
      </w:r>
      <w:proofErr w:type="spellEnd"/>
      <w:r w:rsidRPr="00743591">
        <w:rPr>
          <w:lang w:val="en-US" w:eastAsia="en-US"/>
        </w:rPr>
        <w:t xml:space="preserve"> </w:t>
      </w:r>
      <w:proofErr w:type="spellStart"/>
      <w:r w:rsidRPr="00743591">
        <w:rPr>
          <w:lang w:val="en-US" w:eastAsia="en-US"/>
        </w:rPr>
        <w:t>vào</w:t>
      </w:r>
      <w:proofErr w:type="spellEnd"/>
      <w:r w:rsidRPr="00743591">
        <w:rPr>
          <w:lang w:val="en-US" w:eastAsia="en-US"/>
        </w:rPr>
        <w:t xml:space="preserve"> </w:t>
      </w:r>
      <w:proofErr w:type="spellStart"/>
      <w:r w:rsidRPr="00743591">
        <w:rPr>
          <w:lang w:val="en-US" w:eastAsia="en-US"/>
        </w:rPr>
        <w:t>Chương</w:t>
      </w:r>
      <w:proofErr w:type="spellEnd"/>
      <w:r w:rsidRPr="00743591">
        <w:rPr>
          <w:lang w:val="en-US" w:eastAsia="en-US"/>
        </w:rPr>
        <w:t xml:space="preserve"> </w:t>
      </w:r>
      <w:proofErr w:type="spellStart"/>
      <w:r w:rsidRPr="00743591">
        <w:rPr>
          <w:lang w:val="en-US" w:eastAsia="en-US"/>
        </w:rPr>
        <w:t>trình</w:t>
      </w:r>
      <w:proofErr w:type="spellEnd"/>
      <w:r w:rsidRPr="00743591">
        <w:rPr>
          <w:lang w:val="en-US" w:eastAsia="en-US"/>
        </w:rPr>
        <w:t xml:space="preserve"> </w:t>
      </w:r>
      <w:proofErr w:type="spellStart"/>
      <w:r w:rsidRPr="00743591">
        <w:rPr>
          <w:lang w:val="en-US" w:eastAsia="en-US"/>
        </w:rPr>
        <w:t>công</w:t>
      </w:r>
      <w:proofErr w:type="spellEnd"/>
      <w:r w:rsidRPr="00743591">
        <w:rPr>
          <w:lang w:val="en-US" w:eastAsia="en-US"/>
        </w:rPr>
        <w:t xml:space="preserve"> </w:t>
      </w:r>
      <w:proofErr w:type="spellStart"/>
      <w:r w:rsidRPr="00743591">
        <w:rPr>
          <w:lang w:val="en-US" w:eastAsia="en-US"/>
        </w:rPr>
        <w:t>tác</w:t>
      </w:r>
      <w:proofErr w:type="spellEnd"/>
      <w:r w:rsidRPr="00743591">
        <w:rPr>
          <w:lang w:val="en-US" w:eastAsia="en-US"/>
        </w:rPr>
        <w:t xml:space="preserve"> </w:t>
      </w:r>
      <w:proofErr w:type="spellStart"/>
      <w:r w:rsidRPr="00743591">
        <w:rPr>
          <w:lang w:val="en-US" w:eastAsia="en-US"/>
        </w:rPr>
        <w:t>năm</w:t>
      </w:r>
      <w:proofErr w:type="spellEnd"/>
      <w:r w:rsidRPr="00743591">
        <w:rPr>
          <w:lang w:val="en-US" w:eastAsia="en-US"/>
        </w:rPr>
        <w:t xml:space="preserve"> 2024 </w:t>
      </w:r>
      <w:proofErr w:type="spellStart"/>
      <w:r w:rsidRPr="00743591">
        <w:rPr>
          <w:lang w:val="en-US" w:eastAsia="en-US"/>
        </w:rPr>
        <w:t>của</w:t>
      </w:r>
      <w:proofErr w:type="spellEnd"/>
      <w:r w:rsidRPr="00743591">
        <w:rPr>
          <w:lang w:val="en-US" w:eastAsia="en-US"/>
        </w:rPr>
        <w:t xml:space="preserve"> </w:t>
      </w:r>
      <w:proofErr w:type="spellStart"/>
      <w:r w:rsidRPr="00743591">
        <w:rPr>
          <w:lang w:val="en-US" w:eastAsia="en-US"/>
        </w:rPr>
        <w:t>Chính</w:t>
      </w:r>
      <w:proofErr w:type="spellEnd"/>
      <w:r w:rsidRPr="00743591">
        <w:rPr>
          <w:lang w:val="en-US" w:eastAsia="en-US"/>
        </w:rPr>
        <w:t xml:space="preserve"> </w:t>
      </w:r>
      <w:proofErr w:type="spellStart"/>
      <w:r w:rsidRPr="00743591">
        <w:rPr>
          <w:lang w:val="en-US" w:eastAsia="en-US"/>
        </w:rPr>
        <w:t>phủ</w:t>
      </w:r>
      <w:proofErr w:type="spellEnd"/>
      <w:r w:rsidRPr="00743591">
        <w:rPr>
          <w:lang w:val="en-US" w:eastAsia="en-US"/>
        </w:rPr>
        <w:t xml:space="preserve">, </w:t>
      </w:r>
      <w:proofErr w:type="spellStart"/>
      <w:r w:rsidRPr="00743591">
        <w:rPr>
          <w:lang w:val="en-US" w:eastAsia="en-US"/>
        </w:rPr>
        <w:t>Thủ</w:t>
      </w:r>
      <w:proofErr w:type="spellEnd"/>
      <w:r w:rsidRPr="00743591">
        <w:rPr>
          <w:lang w:val="en-US" w:eastAsia="en-US"/>
        </w:rPr>
        <w:t xml:space="preserve"> </w:t>
      </w:r>
      <w:proofErr w:type="spellStart"/>
      <w:r w:rsidRPr="00743591">
        <w:rPr>
          <w:lang w:val="en-US" w:eastAsia="en-US"/>
        </w:rPr>
        <w:t>tướng</w:t>
      </w:r>
      <w:proofErr w:type="spellEnd"/>
      <w:r w:rsidRPr="00743591">
        <w:rPr>
          <w:lang w:val="en-US" w:eastAsia="en-US"/>
        </w:rPr>
        <w:t xml:space="preserve"> </w:t>
      </w:r>
      <w:proofErr w:type="spellStart"/>
      <w:r w:rsidRPr="00743591">
        <w:rPr>
          <w:lang w:val="en-US" w:eastAsia="en-US"/>
        </w:rPr>
        <w:t>Chính</w:t>
      </w:r>
      <w:proofErr w:type="spellEnd"/>
      <w:r w:rsidRPr="00743591">
        <w:rPr>
          <w:lang w:val="en-US" w:eastAsia="en-US"/>
        </w:rPr>
        <w:t xml:space="preserve"> </w:t>
      </w:r>
      <w:proofErr w:type="spellStart"/>
      <w:r w:rsidRPr="00743591">
        <w:rPr>
          <w:lang w:val="en-US" w:eastAsia="en-US"/>
        </w:rPr>
        <w:t>phủ</w:t>
      </w:r>
      <w:proofErr w:type="spellEnd"/>
      <w:r w:rsidRPr="00743591">
        <w:rPr>
          <w:lang w:val="en-US" w:eastAsia="en-US"/>
        </w:rPr>
        <w:t xml:space="preserve"> </w:t>
      </w:r>
      <w:proofErr w:type="spellStart"/>
      <w:r w:rsidRPr="00743591">
        <w:rPr>
          <w:lang w:val="en-US" w:eastAsia="en-US"/>
        </w:rPr>
        <w:t>tại</w:t>
      </w:r>
      <w:proofErr w:type="spellEnd"/>
      <w:r w:rsidRPr="00743591">
        <w:rPr>
          <w:lang w:val="en-US" w:eastAsia="en-US"/>
        </w:rPr>
        <w:t xml:space="preserve"> </w:t>
      </w:r>
      <w:proofErr w:type="spellStart"/>
      <w:r w:rsidRPr="00743591">
        <w:rPr>
          <w:lang w:val="en-US" w:eastAsia="en-US"/>
        </w:rPr>
        <w:t>Quyết</w:t>
      </w:r>
      <w:proofErr w:type="spellEnd"/>
      <w:r w:rsidRPr="00743591">
        <w:rPr>
          <w:lang w:val="en-US" w:eastAsia="en-US"/>
        </w:rPr>
        <w:t xml:space="preserve"> </w:t>
      </w:r>
      <w:proofErr w:type="spellStart"/>
      <w:r w:rsidRPr="00743591">
        <w:rPr>
          <w:lang w:val="en-US" w:eastAsia="en-US"/>
        </w:rPr>
        <w:t>định</w:t>
      </w:r>
      <w:proofErr w:type="spellEnd"/>
      <w:r w:rsidRPr="00743591">
        <w:rPr>
          <w:lang w:val="en-US" w:eastAsia="en-US"/>
        </w:rPr>
        <w:t xml:space="preserve"> </w:t>
      </w:r>
      <w:proofErr w:type="spellStart"/>
      <w:r w:rsidRPr="00743591">
        <w:rPr>
          <w:lang w:val="en-US" w:eastAsia="en-US"/>
        </w:rPr>
        <w:t>số</w:t>
      </w:r>
      <w:proofErr w:type="spellEnd"/>
      <w:r w:rsidRPr="00743591">
        <w:rPr>
          <w:lang w:val="en-US" w:eastAsia="en-US"/>
        </w:rPr>
        <w:t xml:space="preserve"> 53/QĐ-</w:t>
      </w:r>
      <w:proofErr w:type="spellStart"/>
      <w:r w:rsidRPr="00743591">
        <w:rPr>
          <w:lang w:val="en-US" w:eastAsia="en-US"/>
        </w:rPr>
        <w:t>TTg</w:t>
      </w:r>
      <w:proofErr w:type="spellEnd"/>
      <w:r w:rsidRPr="00743591">
        <w:rPr>
          <w:lang w:val="en-US" w:eastAsia="en-US"/>
        </w:rPr>
        <w:t xml:space="preserve"> </w:t>
      </w:r>
      <w:proofErr w:type="spellStart"/>
      <w:r w:rsidRPr="00743591">
        <w:rPr>
          <w:lang w:val="en-US" w:eastAsia="en-US"/>
        </w:rPr>
        <w:t>ngày</w:t>
      </w:r>
      <w:proofErr w:type="spellEnd"/>
      <w:r w:rsidRPr="00743591">
        <w:rPr>
          <w:lang w:val="en-US" w:eastAsia="en-US"/>
        </w:rPr>
        <w:t xml:space="preserve"> 15/01/2024 </w:t>
      </w:r>
      <w:proofErr w:type="spellStart"/>
      <w:r w:rsidRPr="00743591">
        <w:rPr>
          <w:lang w:val="en-US" w:eastAsia="en-US"/>
        </w:rPr>
        <w:t>của</w:t>
      </w:r>
      <w:proofErr w:type="spellEnd"/>
      <w:r w:rsidRPr="00743591">
        <w:rPr>
          <w:lang w:val="en-US" w:eastAsia="en-US"/>
        </w:rPr>
        <w:t xml:space="preserve"> </w:t>
      </w:r>
      <w:proofErr w:type="spellStart"/>
      <w:r w:rsidRPr="00743591">
        <w:rPr>
          <w:lang w:val="en-US" w:eastAsia="en-US"/>
        </w:rPr>
        <w:t>Thủ</w:t>
      </w:r>
      <w:proofErr w:type="spellEnd"/>
      <w:r w:rsidRPr="00743591">
        <w:rPr>
          <w:lang w:val="en-US" w:eastAsia="en-US"/>
        </w:rPr>
        <w:t xml:space="preserve"> </w:t>
      </w:r>
      <w:proofErr w:type="spellStart"/>
      <w:r w:rsidRPr="00743591">
        <w:rPr>
          <w:lang w:val="en-US" w:eastAsia="en-US"/>
        </w:rPr>
        <w:t>tướng</w:t>
      </w:r>
      <w:proofErr w:type="spellEnd"/>
      <w:r w:rsidRPr="00743591">
        <w:rPr>
          <w:lang w:val="en-US" w:eastAsia="en-US"/>
        </w:rPr>
        <w:t xml:space="preserve"> </w:t>
      </w:r>
      <w:proofErr w:type="spellStart"/>
      <w:r w:rsidRPr="00743591">
        <w:rPr>
          <w:lang w:val="en-US" w:eastAsia="en-US"/>
        </w:rPr>
        <w:t>Chính</w:t>
      </w:r>
      <w:proofErr w:type="spellEnd"/>
      <w:r w:rsidRPr="00743591">
        <w:rPr>
          <w:lang w:val="en-US" w:eastAsia="en-US"/>
        </w:rPr>
        <w:t xml:space="preserve"> </w:t>
      </w:r>
      <w:proofErr w:type="spellStart"/>
      <w:r w:rsidRPr="00743591">
        <w:rPr>
          <w:lang w:val="en-US" w:eastAsia="en-US"/>
        </w:rPr>
        <w:t>phủ</w:t>
      </w:r>
      <w:proofErr w:type="spellEnd"/>
      <w:r w:rsidRPr="00743591">
        <w:rPr>
          <w:lang w:val="en-US" w:eastAsia="en-US"/>
        </w:rPr>
        <w:t>.</w:t>
      </w:r>
    </w:p>
    <w:p w14:paraId="1C3EA4D3" w14:textId="33C1A3C4" w:rsidR="00C25563" w:rsidRPr="00743591" w:rsidRDefault="00C25563" w:rsidP="00743591">
      <w:pPr>
        <w:pStyle w:val="NoSpacing"/>
        <w:numPr>
          <w:ilvl w:val="0"/>
          <w:numId w:val="6"/>
        </w:numPr>
        <w:spacing w:before="120" w:after="120" w:line="276" w:lineRule="auto"/>
        <w:jc w:val="both"/>
        <w:rPr>
          <w:b/>
          <w:bCs/>
          <w:lang w:val="en-US" w:eastAsia="en-US"/>
        </w:rPr>
      </w:pPr>
      <w:proofErr w:type="spellStart"/>
      <w:r w:rsidRPr="00743591">
        <w:rPr>
          <w:b/>
          <w:bCs/>
          <w:lang w:val="en-US" w:eastAsia="en-US"/>
        </w:rPr>
        <w:t>Quá</w:t>
      </w:r>
      <w:proofErr w:type="spellEnd"/>
      <w:r w:rsidRPr="00743591">
        <w:rPr>
          <w:b/>
          <w:bCs/>
          <w:lang w:val="en-US" w:eastAsia="en-US"/>
        </w:rPr>
        <w:t xml:space="preserve"> </w:t>
      </w:r>
      <w:proofErr w:type="spellStart"/>
      <w:r w:rsidRPr="00743591">
        <w:rPr>
          <w:b/>
          <w:bCs/>
          <w:lang w:val="en-US" w:eastAsia="en-US"/>
        </w:rPr>
        <w:t>trình</w:t>
      </w:r>
      <w:proofErr w:type="spellEnd"/>
      <w:r w:rsidRPr="00743591">
        <w:rPr>
          <w:b/>
          <w:bCs/>
          <w:lang w:val="en-US" w:eastAsia="en-US"/>
        </w:rPr>
        <w:t xml:space="preserve"> </w:t>
      </w:r>
      <w:proofErr w:type="spellStart"/>
      <w:r w:rsidRPr="00743591">
        <w:rPr>
          <w:b/>
          <w:bCs/>
          <w:lang w:val="en-US" w:eastAsia="en-US"/>
        </w:rPr>
        <w:t>xây</w:t>
      </w:r>
      <w:proofErr w:type="spellEnd"/>
      <w:r w:rsidRPr="00743591">
        <w:rPr>
          <w:b/>
          <w:bCs/>
          <w:lang w:val="en-US" w:eastAsia="en-US"/>
        </w:rPr>
        <w:t xml:space="preserve"> </w:t>
      </w:r>
      <w:proofErr w:type="spellStart"/>
      <w:r w:rsidRPr="00743591">
        <w:rPr>
          <w:b/>
          <w:bCs/>
          <w:lang w:val="en-US" w:eastAsia="en-US"/>
        </w:rPr>
        <w:t>dựng</w:t>
      </w:r>
      <w:proofErr w:type="spellEnd"/>
      <w:r w:rsidR="00A25C6A" w:rsidRPr="00743591">
        <w:rPr>
          <w:b/>
          <w:bCs/>
          <w:lang w:val="en-US" w:eastAsia="en-US"/>
        </w:rPr>
        <w:t xml:space="preserve"> </w:t>
      </w:r>
      <w:proofErr w:type="spellStart"/>
      <w:r w:rsidR="00A25C6A" w:rsidRPr="00743591">
        <w:rPr>
          <w:b/>
          <w:bCs/>
          <w:lang w:val="en-US" w:eastAsia="en-US"/>
        </w:rPr>
        <w:t>dự</w:t>
      </w:r>
      <w:proofErr w:type="spellEnd"/>
      <w:r w:rsidR="00A25C6A" w:rsidRPr="00743591">
        <w:rPr>
          <w:b/>
          <w:bCs/>
          <w:lang w:val="en-US" w:eastAsia="en-US"/>
        </w:rPr>
        <w:t xml:space="preserve"> </w:t>
      </w:r>
      <w:proofErr w:type="spellStart"/>
      <w:r w:rsidR="00A25C6A" w:rsidRPr="00743591">
        <w:rPr>
          <w:b/>
          <w:bCs/>
          <w:lang w:val="en-US" w:eastAsia="en-US"/>
        </w:rPr>
        <w:t>án</w:t>
      </w:r>
      <w:proofErr w:type="spellEnd"/>
      <w:r w:rsidRPr="00743591">
        <w:rPr>
          <w:b/>
          <w:bCs/>
          <w:lang w:val="en-US" w:eastAsia="en-US"/>
        </w:rPr>
        <w:t xml:space="preserve"> </w:t>
      </w:r>
      <w:proofErr w:type="spellStart"/>
      <w:r w:rsidRPr="00743591">
        <w:rPr>
          <w:b/>
          <w:bCs/>
          <w:lang w:val="en-US" w:eastAsia="en-US"/>
        </w:rPr>
        <w:t>Nghị</w:t>
      </w:r>
      <w:proofErr w:type="spellEnd"/>
      <w:r w:rsidRPr="00743591">
        <w:rPr>
          <w:b/>
          <w:bCs/>
          <w:lang w:val="en-US" w:eastAsia="en-US"/>
        </w:rPr>
        <w:t xml:space="preserve"> </w:t>
      </w:r>
      <w:proofErr w:type="spellStart"/>
      <w:r w:rsidRPr="00743591">
        <w:rPr>
          <w:b/>
          <w:bCs/>
          <w:lang w:val="en-US" w:eastAsia="en-US"/>
        </w:rPr>
        <w:t>định</w:t>
      </w:r>
      <w:proofErr w:type="spellEnd"/>
    </w:p>
    <w:p w14:paraId="01B8D11A" w14:textId="2C6D0290" w:rsidR="00C25563" w:rsidRPr="00743591" w:rsidRDefault="00C25563" w:rsidP="00743591">
      <w:pPr>
        <w:pStyle w:val="NoSpacing"/>
        <w:spacing w:before="120" w:after="120" w:line="276" w:lineRule="auto"/>
        <w:ind w:firstLine="720"/>
        <w:jc w:val="both"/>
        <w:rPr>
          <w:spacing w:val="-4"/>
          <w:lang w:val="en-US" w:eastAsia="en-US"/>
        </w:rPr>
      </w:pPr>
      <w:proofErr w:type="spellStart"/>
      <w:r w:rsidRPr="00743591">
        <w:rPr>
          <w:spacing w:val="-4"/>
          <w:lang w:val="en-US" w:eastAsia="en-US"/>
        </w:rPr>
        <w:t>Thực</w:t>
      </w:r>
      <w:proofErr w:type="spellEnd"/>
      <w:r w:rsidRPr="00743591">
        <w:rPr>
          <w:spacing w:val="-4"/>
          <w:lang w:val="en-US" w:eastAsia="en-US"/>
        </w:rPr>
        <w:t xml:space="preserve"> </w:t>
      </w:r>
      <w:proofErr w:type="spellStart"/>
      <w:r w:rsidRPr="00743591">
        <w:rPr>
          <w:spacing w:val="-4"/>
          <w:lang w:val="en-US" w:eastAsia="en-US"/>
        </w:rPr>
        <w:t>hiện</w:t>
      </w:r>
      <w:proofErr w:type="spellEnd"/>
      <w:r w:rsidRPr="00743591">
        <w:rPr>
          <w:spacing w:val="-4"/>
          <w:lang w:val="en-US" w:eastAsia="en-US"/>
        </w:rPr>
        <w:t xml:space="preserve"> </w:t>
      </w:r>
      <w:proofErr w:type="spellStart"/>
      <w:r w:rsidRPr="00743591">
        <w:rPr>
          <w:spacing w:val="-4"/>
          <w:lang w:val="en-US" w:eastAsia="en-US"/>
        </w:rPr>
        <w:t>nhiệm</w:t>
      </w:r>
      <w:proofErr w:type="spellEnd"/>
      <w:r w:rsidRPr="00743591">
        <w:rPr>
          <w:spacing w:val="-4"/>
          <w:lang w:val="en-US" w:eastAsia="en-US"/>
        </w:rPr>
        <w:t xml:space="preserve"> </w:t>
      </w:r>
      <w:proofErr w:type="spellStart"/>
      <w:r w:rsidRPr="00743591">
        <w:rPr>
          <w:spacing w:val="-4"/>
          <w:lang w:val="en-US" w:eastAsia="en-US"/>
        </w:rPr>
        <w:t>vụ</w:t>
      </w:r>
      <w:proofErr w:type="spellEnd"/>
      <w:r w:rsidRPr="00743591">
        <w:rPr>
          <w:spacing w:val="-4"/>
          <w:lang w:val="en-US" w:eastAsia="en-US"/>
        </w:rPr>
        <w:t xml:space="preserve"> </w:t>
      </w:r>
      <w:proofErr w:type="spellStart"/>
      <w:r w:rsidRPr="00743591">
        <w:rPr>
          <w:spacing w:val="-4"/>
          <w:lang w:val="en-US" w:eastAsia="en-US"/>
        </w:rPr>
        <w:t>được</w:t>
      </w:r>
      <w:proofErr w:type="spellEnd"/>
      <w:r w:rsidRPr="00743591">
        <w:rPr>
          <w:spacing w:val="-4"/>
          <w:lang w:val="en-US" w:eastAsia="en-US"/>
        </w:rPr>
        <w:t xml:space="preserve"> </w:t>
      </w:r>
      <w:proofErr w:type="spellStart"/>
      <w:r w:rsidRPr="00743591">
        <w:rPr>
          <w:spacing w:val="-4"/>
          <w:lang w:val="en-US" w:eastAsia="en-US"/>
        </w:rPr>
        <w:t>giao</w:t>
      </w:r>
      <w:proofErr w:type="spellEnd"/>
      <w:r w:rsidRPr="00743591">
        <w:rPr>
          <w:spacing w:val="-4"/>
          <w:lang w:val="en-US" w:eastAsia="en-US"/>
        </w:rPr>
        <w:t xml:space="preserve">; </w:t>
      </w:r>
      <w:proofErr w:type="spellStart"/>
      <w:r w:rsidRPr="00743591">
        <w:rPr>
          <w:spacing w:val="-4"/>
          <w:lang w:val="en-US" w:eastAsia="en-US"/>
        </w:rPr>
        <w:t>Bộ</w:t>
      </w:r>
      <w:proofErr w:type="spellEnd"/>
      <w:r w:rsidRPr="00743591">
        <w:rPr>
          <w:spacing w:val="-4"/>
          <w:lang w:val="en-US" w:eastAsia="en-US"/>
        </w:rPr>
        <w:t xml:space="preserve"> KH&amp;CN </w:t>
      </w:r>
      <w:proofErr w:type="spellStart"/>
      <w:r w:rsidRPr="00743591">
        <w:rPr>
          <w:spacing w:val="-4"/>
          <w:lang w:val="en-US" w:eastAsia="en-US"/>
        </w:rPr>
        <w:t>đã</w:t>
      </w:r>
      <w:proofErr w:type="spellEnd"/>
      <w:r w:rsidRPr="00743591">
        <w:rPr>
          <w:spacing w:val="-4"/>
          <w:lang w:val="en-US" w:eastAsia="en-US"/>
        </w:rPr>
        <w:t xml:space="preserve"> </w:t>
      </w:r>
      <w:proofErr w:type="spellStart"/>
      <w:r w:rsidRPr="00743591">
        <w:rPr>
          <w:spacing w:val="-4"/>
          <w:lang w:val="en-US" w:eastAsia="en-US"/>
        </w:rPr>
        <w:t>triển</w:t>
      </w:r>
      <w:proofErr w:type="spellEnd"/>
      <w:r w:rsidRPr="00743591">
        <w:rPr>
          <w:spacing w:val="-4"/>
          <w:lang w:val="en-US" w:eastAsia="en-US"/>
        </w:rPr>
        <w:t xml:space="preserve"> </w:t>
      </w:r>
      <w:proofErr w:type="spellStart"/>
      <w:r w:rsidRPr="00743591">
        <w:rPr>
          <w:spacing w:val="-4"/>
          <w:lang w:val="en-US" w:eastAsia="en-US"/>
        </w:rPr>
        <w:t>khai</w:t>
      </w:r>
      <w:proofErr w:type="spellEnd"/>
      <w:r w:rsidRPr="00743591">
        <w:rPr>
          <w:spacing w:val="-4"/>
          <w:lang w:val="en-US" w:eastAsia="en-US"/>
        </w:rPr>
        <w:t xml:space="preserve"> </w:t>
      </w:r>
      <w:proofErr w:type="spellStart"/>
      <w:r w:rsidRPr="00743591">
        <w:rPr>
          <w:spacing w:val="-4"/>
          <w:lang w:val="en-US" w:eastAsia="en-US"/>
        </w:rPr>
        <w:t>các</w:t>
      </w:r>
      <w:proofErr w:type="spellEnd"/>
      <w:r w:rsidRPr="00743591">
        <w:rPr>
          <w:spacing w:val="-4"/>
          <w:lang w:val="en-US" w:eastAsia="en-US"/>
        </w:rPr>
        <w:t xml:space="preserve"> </w:t>
      </w:r>
      <w:proofErr w:type="spellStart"/>
      <w:r w:rsidRPr="00743591">
        <w:rPr>
          <w:spacing w:val="-4"/>
          <w:lang w:val="en-US" w:eastAsia="en-US"/>
        </w:rPr>
        <w:t>công</w:t>
      </w:r>
      <w:proofErr w:type="spellEnd"/>
      <w:r w:rsidRPr="00743591">
        <w:rPr>
          <w:spacing w:val="-4"/>
          <w:lang w:val="en-US" w:eastAsia="en-US"/>
        </w:rPr>
        <w:t xml:space="preserve"> </w:t>
      </w:r>
      <w:proofErr w:type="spellStart"/>
      <w:r w:rsidRPr="00743591">
        <w:rPr>
          <w:spacing w:val="-4"/>
          <w:lang w:val="en-US" w:eastAsia="en-US"/>
        </w:rPr>
        <w:t>việc</w:t>
      </w:r>
      <w:proofErr w:type="spellEnd"/>
      <w:r w:rsidRPr="00743591">
        <w:rPr>
          <w:spacing w:val="-4"/>
          <w:lang w:val="en-US" w:eastAsia="en-US"/>
        </w:rPr>
        <w:t xml:space="preserve"> </w:t>
      </w:r>
      <w:proofErr w:type="spellStart"/>
      <w:r w:rsidRPr="00743591">
        <w:rPr>
          <w:spacing w:val="-4"/>
          <w:lang w:val="en-US" w:eastAsia="en-US"/>
        </w:rPr>
        <w:t>sau</w:t>
      </w:r>
      <w:proofErr w:type="spellEnd"/>
      <w:r w:rsidRPr="00743591">
        <w:rPr>
          <w:spacing w:val="-4"/>
          <w:lang w:val="en-US" w:eastAsia="en-US"/>
        </w:rPr>
        <w:t>:</w:t>
      </w:r>
    </w:p>
    <w:p w14:paraId="6D081797" w14:textId="1425FC40" w:rsidR="001A5B6C" w:rsidRPr="00743591" w:rsidRDefault="001A5B6C" w:rsidP="00743591">
      <w:pPr>
        <w:pStyle w:val="NoSpacing"/>
        <w:spacing w:before="120" w:after="120" w:line="276" w:lineRule="auto"/>
        <w:ind w:firstLine="720"/>
        <w:jc w:val="both"/>
        <w:rPr>
          <w:lang w:val="en-US" w:eastAsia="en-US"/>
        </w:rPr>
      </w:pPr>
      <w:proofErr w:type="spellStart"/>
      <w:r w:rsidRPr="00743591">
        <w:rPr>
          <w:lang w:val="en-US" w:eastAsia="en-US"/>
        </w:rPr>
        <w:lastRenderedPageBreak/>
        <w:t>Ngày</w:t>
      </w:r>
      <w:proofErr w:type="spellEnd"/>
      <w:r w:rsidRPr="00743591">
        <w:rPr>
          <w:lang w:val="en-US" w:eastAsia="en-US"/>
        </w:rPr>
        <w:t xml:space="preserve"> 16/6/2022, </w:t>
      </w:r>
      <w:proofErr w:type="spellStart"/>
      <w:r w:rsidRPr="00743591">
        <w:rPr>
          <w:lang w:val="en-US" w:eastAsia="en-US"/>
        </w:rPr>
        <w:t>Bộ</w:t>
      </w:r>
      <w:proofErr w:type="spellEnd"/>
      <w:r w:rsidRPr="00743591">
        <w:rPr>
          <w:lang w:val="en-US" w:eastAsia="en-US"/>
        </w:rPr>
        <w:t xml:space="preserve"> K</w:t>
      </w:r>
      <w:r w:rsidR="00D0107F" w:rsidRPr="00743591">
        <w:rPr>
          <w:lang w:val="en-US" w:eastAsia="en-US"/>
        </w:rPr>
        <w:t>H&amp;CN</w:t>
      </w:r>
      <w:r w:rsidRPr="00743591">
        <w:rPr>
          <w:lang w:val="en-US" w:eastAsia="en-US"/>
        </w:rPr>
        <w:t xml:space="preserve"> </w:t>
      </w:r>
      <w:proofErr w:type="spellStart"/>
      <w:r w:rsidRPr="00743591">
        <w:rPr>
          <w:lang w:val="en-US" w:eastAsia="en-US"/>
        </w:rPr>
        <w:t>đã</w:t>
      </w:r>
      <w:proofErr w:type="spellEnd"/>
      <w:r w:rsidRPr="00743591">
        <w:rPr>
          <w:lang w:val="en-US" w:eastAsia="en-US"/>
        </w:rPr>
        <w:t xml:space="preserve"> </w:t>
      </w:r>
      <w:proofErr w:type="spellStart"/>
      <w:r w:rsidRPr="00743591">
        <w:rPr>
          <w:lang w:val="en-US" w:eastAsia="en-US"/>
        </w:rPr>
        <w:t>có</w:t>
      </w:r>
      <w:proofErr w:type="spellEnd"/>
      <w:r w:rsidRPr="00743591">
        <w:rPr>
          <w:lang w:val="en-US" w:eastAsia="en-US"/>
        </w:rPr>
        <w:t xml:space="preserve"> </w:t>
      </w:r>
      <w:proofErr w:type="spellStart"/>
      <w:r w:rsidR="00743591">
        <w:rPr>
          <w:lang w:val="en-US" w:eastAsia="en-US"/>
        </w:rPr>
        <w:t>C</w:t>
      </w:r>
      <w:r w:rsidRPr="00743591">
        <w:rPr>
          <w:lang w:val="en-US" w:eastAsia="en-US"/>
        </w:rPr>
        <w:t>ông</w:t>
      </w:r>
      <w:proofErr w:type="spellEnd"/>
      <w:r w:rsidRPr="00743591">
        <w:rPr>
          <w:lang w:val="en-US" w:eastAsia="en-US"/>
        </w:rPr>
        <w:t xml:space="preserve"> </w:t>
      </w:r>
      <w:proofErr w:type="spellStart"/>
      <w:r w:rsidRPr="00743591">
        <w:rPr>
          <w:lang w:val="en-US" w:eastAsia="en-US"/>
        </w:rPr>
        <w:t>văn</w:t>
      </w:r>
      <w:proofErr w:type="spellEnd"/>
      <w:r w:rsidRPr="00743591">
        <w:rPr>
          <w:lang w:val="en-US" w:eastAsia="en-US"/>
        </w:rPr>
        <w:t xml:space="preserve"> </w:t>
      </w:r>
      <w:proofErr w:type="spellStart"/>
      <w:r w:rsidRPr="00743591">
        <w:rPr>
          <w:lang w:val="en-US" w:eastAsia="en-US"/>
        </w:rPr>
        <w:t>số</w:t>
      </w:r>
      <w:proofErr w:type="spellEnd"/>
      <w:r w:rsidRPr="00743591">
        <w:rPr>
          <w:lang w:val="en-US" w:eastAsia="en-US"/>
        </w:rPr>
        <w:t xml:space="preserve"> 1381/BKHCN-KHTC </w:t>
      </w:r>
      <w:proofErr w:type="spellStart"/>
      <w:r w:rsidR="00D0107F" w:rsidRPr="00743591">
        <w:rPr>
          <w:lang w:val="en-US" w:eastAsia="en-US"/>
        </w:rPr>
        <w:t>báo</w:t>
      </w:r>
      <w:proofErr w:type="spellEnd"/>
      <w:r w:rsidR="00D0107F" w:rsidRPr="00743591">
        <w:rPr>
          <w:lang w:val="en-US" w:eastAsia="en-US"/>
        </w:rPr>
        <w:t xml:space="preserve"> </w:t>
      </w:r>
      <w:proofErr w:type="spellStart"/>
      <w:r w:rsidR="00D0107F" w:rsidRPr="00743591">
        <w:rPr>
          <w:lang w:val="en-US" w:eastAsia="en-US"/>
        </w:rPr>
        <w:t>cáo</w:t>
      </w:r>
      <w:proofErr w:type="spellEnd"/>
      <w:r w:rsidR="00D0107F" w:rsidRPr="00743591">
        <w:rPr>
          <w:lang w:val="en-US" w:eastAsia="en-US"/>
        </w:rPr>
        <w:t xml:space="preserve"> </w:t>
      </w:r>
      <w:proofErr w:type="spellStart"/>
      <w:r w:rsidR="00D0107F" w:rsidRPr="00743591">
        <w:rPr>
          <w:lang w:val="en-US" w:eastAsia="en-US"/>
        </w:rPr>
        <w:t>về</w:t>
      </w:r>
      <w:proofErr w:type="spellEnd"/>
      <w:r w:rsidR="00D0107F" w:rsidRPr="00743591">
        <w:rPr>
          <w:lang w:val="en-US" w:eastAsia="en-US"/>
        </w:rPr>
        <w:t xml:space="preserve"> </w:t>
      </w:r>
      <w:proofErr w:type="spellStart"/>
      <w:r w:rsidR="00D0107F" w:rsidRPr="00743591">
        <w:rPr>
          <w:lang w:val="en-US" w:eastAsia="en-US"/>
        </w:rPr>
        <w:t>việc</w:t>
      </w:r>
      <w:proofErr w:type="spellEnd"/>
      <w:r w:rsidR="00D0107F" w:rsidRPr="00743591">
        <w:rPr>
          <w:lang w:val="en-US" w:eastAsia="en-US"/>
        </w:rPr>
        <w:t xml:space="preserve"> </w:t>
      </w:r>
      <w:proofErr w:type="spellStart"/>
      <w:r w:rsidR="00D0107F" w:rsidRPr="00743591">
        <w:rPr>
          <w:lang w:val="en-US" w:eastAsia="en-US"/>
        </w:rPr>
        <w:t>sửa</w:t>
      </w:r>
      <w:proofErr w:type="spellEnd"/>
      <w:r w:rsidR="00D0107F" w:rsidRPr="00743591">
        <w:rPr>
          <w:lang w:val="en-US" w:eastAsia="en-US"/>
        </w:rPr>
        <w:t xml:space="preserve"> </w:t>
      </w:r>
      <w:proofErr w:type="spellStart"/>
      <w:r w:rsidR="00D0107F" w:rsidRPr="00743591">
        <w:rPr>
          <w:lang w:val="en-US" w:eastAsia="en-US"/>
        </w:rPr>
        <w:t>đổi</w:t>
      </w:r>
      <w:proofErr w:type="spellEnd"/>
      <w:r w:rsidR="00D0107F" w:rsidRPr="00743591">
        <w:rPr>
          <w:lang w:val="en-US" w:eastAsia="en-US"/>
        </w:rPr>
        <w:t xml:space="preserve">, </w:t>
      </w:r>
      <w:proofErr w:type="spellStart"/>
      <w:r w:rsidR="00D0107F" w:rsidRPr="00743591">
        <w:rPr>
          <w:lang w:val="en-US" w:eastAsia="en-US"/>
        </w:rPr>
        <w:t>bổ</w:t>
      </w:r>
      <w:proofErr w:type="spellEnd"/>
      <w:r w:rsidR="00D0107F" w:rsidRPr="00743591">
        <w:rPr>
          <w:lang w:val="en-US" w:eastAsia="en-US"/>
        </w:rPr>
        <w:t xml:space="preserve"> sung </w:t>
      </w:r>
      <w:proofErr w:type="spellStart"/>
      <w:r w:rsidR="00D0107F" w:rsidRPr="00743591">
        <w:rPr>
          <w:lang w:val="en-US" w:eastAsia="en-US"/>
        </w:rPr>
        <w:t>Nghị</w:t>
      </w:r>
      <w:proofErr w:type="spellEnd"/>
      <w:r w:rsidR="00D0107F" w:rsidRPr="00743591">
        <w:rPr>
          <w:lang w:val="en-US" w:eastAsia="en-US"/>
        </w:rPr>
        <w:t xml:space="preserve"> </w:t>
      </w:r>
      <w:proofErr w:type="spellStart"/>
      <w:r w:rsidR="00D0107F" w:rsidRPr="00743591">
        <w:rPr>
          <w:lang w:val="en-US" w:eastAsia="en-US"/>
        </w:rPr>
        <w:t>định</w:t>
      </w:r>
      <w:proofErr w:type="spellEnd"/>
      <w:r w:rsidR="00D0107F" w:rsidRPr="00743591">
        <w:rPr>
          <w:lang w:val="en-US" w:eastAsia="en-US"/>
        </w:rPr>
        <w:t xml:space="preserve"> </w:t>
      </w:r>
      <w:proofErr w:type="spellStart"/>
      <w:r w:rsidR="00D0107F" w:rsidRPr="00743591">
        <w:rPr>
          <w:lang w:val="en-US" w:eastAsia="en-US"/>
        </w:rPr>
        <w:t>số</w:t>
      </w:r>
      <w:proofErr w:type="spellEnd"/>
      <w:r w:rsidR="00D0107F" w:rsidRPr="00743591">
        <w:rPr>
          <w:lang w:val="en-US" w:eastAsia="en-US"/>
        </w:rPr>
        <w:t xml:space="preserve"> 95/2014/NĐ-CP </w:t>
      </w:r>
      <w:proofErr w:type="spellStart"/>
      <w:r w:rsidR="00D0107F" w:rsidRPr="00743591">
        <w:rPr>
          <w:lang w:val="en-US" w:eastAsia="en-US"/>
        </w:rPr>
        <w:t>theo</w:t>
      </w:r>
      <w:proofErr w:type="spellEnd"/>
      <w:r w:rsidR="00D0107F" w:rsidRPr="00743591">
        <w:rPr>
          <w:lang w:val="en-US" w:eastAsia="en-US"/>
        </w:rPr>
        <w:t xml:space="preserve"> </w:t>
      </w:r>
      <w:proofErr w:type="spellStart"/>
      <w:r w:rsidR="00D0107F" w:rsidRPr="00743591">
        <w:rPr>
          <w:lang w:val="en-US" w:eastAsia="en-US"/>
        </w:rPr>
        <w:t>Nghị</w:t>
      </w:r>
      <w:proofErr w:type="spellEnd"/>
      <w:r w:rsidR="00D0107F" w:rsidRPr="00743591">
        <w:rPr>
          <w:lang w:val="en-US" w:eastAsia="en-US"/>
        </w:rPr>
        <w:t xml:space="preserve"> </w:t>
      </w:r>
      <w:proofErr w:type="spellStart"/>
      <w:r w:rsidR="00D0107F" w:rsidRPr="00743591">
        <w:rPr>
          <w:lang w:val="en-US" w:eastAsia="en-US"/>
        </w:rPr>
        <w:t>quyết</w:t>
      </w:r>
      <w:proofErr w:type="spellEnd"/>
      <w:r w:rsidR="00D0107F" w:rsidRPr="00743591">
        <w:rPr>
          <w:lang w:val="en-US" w:eastAsia="en-US"/>
        </w:rPr>
        <w:t xml:space="preserve"> </w:t>
      </w:r>
      <w:proofErr w:type="spellStart"/>
      <w:r w:rsidR="00D0107F" w:rsidRPr="00743591">
        <w:rPr>
          <w:lang w:val="en-US" w:eastAsia="en-US"/>
        </w:rPr>
        <w:t>số</w:t>
      </w:r>
      <w:proofErr w:type="spellEnd"/>
      <w:r w:rsidR="00D0107F" w:rsidRPr="00743591">
        <w:rPr>
          <w:lang w:val="en-US" w:eastAsia="en-US"/>
        </w:rPr>
        <w:t xml:space="preserve"> 68/NQ-CP.</w:t>
      </w:r>
    </w:p>
    <w:p w14:paraId="301138B9" w14:textId="1F837EBA" w:rsidR="001A5B6C" w:rsidRPr="00743591" w:rsidRDefault="001A5B6C" w:rsidP="00743591">
      <w:pPr>
        <w:pStyle w:val="NoSpacing"/>
        <w:spacing w:before="120" w:after="120" w:line="276" w:lineRule="auto"/>
        <w:ind w:firstLine="720"/>
        <w:jc w:val="both"/>
        <w:rPr>
          <w:lang w:val="en-US" w:eastAsia="en-US"/>
        </w:rPr>
      </w:pPr>
      <w:proofErr w:type="spellStart"/>
      <w:r w:rsidRPr="00743591">
        <w:rPr>
          <w:lang w:val="en-US" w:eastAsia="en-US"/>
        </w:rPr>
        <w:t>Bộ</w:t>
      </w:r>
      <w:proofErr w:type="spellEnd"/>
      <w:r w:rsidRPr="00743591">
        <w:rPr>
          <w:lang w:val="en-US" w:eastAsia="en-US"/>
        </w:rPr>
        <w:t xml:space="preserve"> K</w:t>
      </w:r>
      <w:r w:rsidR="00D0107F" w:rsidRPr="00743591">
        <w:rPr>
          <w:lang w:val="en-US" w:eastAsia="en-US"/>
        </w:rPr>
        <w:t>H&amp;CN</w:t>
      </w:r>
      <w:r w:rsidRPr="00743591">
        <w:rPr>
          <w:lang w:val="en-US" w:eastAsia="en-US"/>
        </w:rPr>
        <w:t xml:space="preserve"> </w:t>
      </w:r>
      <w:proofErr w:type="spellStart"/>
      <w:r w:rsidRPr="00743591">
        <w:rPr>
          <w:lang w:val="en-US" w:eastAsia="en-US"/>
        </w:rPr>
        <w:t>tại</w:t>
      </w:r>
      <w:proofErr w:type="spellEnd"/>
      <w:r w:rsidRPr="00743591">
        <w:rPr>
          <w:lang w:val="en-US" w:eastAsia="en-US"/>
        </w:rPr>
        <w:t xml:space="preserve"> </w:t>
      </w:r>
      <w:proofErr w:type="spellStart"/>
      <w:r w:rsidR="00743591">
        <w:rPr>
          <w:lang w:val="en-US" w:eastAsia="en-US"/>
        </w:rPr>
        <w:t>C</w:t>
      </w:r>
      <w:r w:rsidRPr="00743591">
        <w:rPr>
          <w:lang w:val="en-US" w:eastAsia="en-US"/>
        </w:rPr>
        <w:t>ông</w:t>
      </w:r>
      <w:proofErr w:type="spellEnd"/>
      <w:r w:rsidRPr="00743591">
        <w:rPr>
          <w:lang w:val="en-US" w:eastAsia="en-US"/>
        </w:rPr>
        <w:t xml:space="preserve"> </w:t>
      </w:r>
      <w:proofErr w:type="spellStart"/>
      <w:r w:rsidRPr="00743591">
        <w:rPr>
          <w:lang w:val="en-US" w:eastAsia="en-US"/>
        </w:rPr>
        <w:t>văn</w:t>
      </w:r>
      <w:proofErr w:type="spellEnd"/>
      <w:r w:rsidRPr="00743591">
        <w:rPr>
          <w:lang w:val="en-US" w:eastAsia="en-US"/>
        </w:rPr>
        <w:t xml:space="preserve"> </w:t>
      </w:r>
      <w:proofErr w:type="spellStart"/>
      <w:r w:rsidRPr="00743591">
        <w:rPr>
          <w:lang w:val="en-US" w:eastAsia="en-US"/>
        </w:rPr>
        <w:t>số</w:t>
      </w:r>
      <w:proofErr w:type="spellEnd"/>
      <w:r w:rsidRPr="00743591">
        <w:rPr>
          <w:lang w:val="en-US" w:eastAsia="en-US"/>
        </w:rPr>
        <w:t xml:space="preserve"> 1977/BKHCN-KHTC </w:t>
      </w:r>
      <w:proofErr w:type="spellStart"/>
      <w:r w:rsidRPr="00743591">
        <w:rPr>
          <w:lang w:val="en-US" w:eastAsia="en-US"/>
        </w:rPr>
        <w:t>ngày</w:t>
      </w:r>
      <w:proofErr w:type="spellEnd"/>
      <w:r w:rsidRPr="00743591">
        <w:rPr>
          <w:lang w:val="en-US" w:eastAsia="en-US"/>
        </w:rPr>
        <w:t xml:space="preserve"> 04/8/2022</w:t>
      </w:r>
      <w:r w:rsidR="00D0107F" w:rsidRPr="00743591">
        <w:rPr>
          <w:lang w:val="en-US" w:eastAsia="en-US"/>
        </w:rPr>
        <w:t xml:space="preserve"> </w:t>
      </w:r>
      <w:proofErr w:type="spellStart"/>
      <w:r w:rsidR="00D0107F" w:rsidRPr="00743591">
        <w:rPr>
          <w:lang w:val="en-US" w:eastAsia="en-US"/>
        </w:rPr>
        <w:t>và</w:t>
      </w:r>
      <w:proofErr w:type="spellEnd"/>
      <w:r w:rsidR="00D0107F" w:rsidRPr="00743591">
        <w:rPr>
          <w:lang w:val="en-US" w:eastAsia="en-US"/>
        </w:rPr>
        <w:t xml:space="preserve"> </w:t>
      </w:r>
      <w:proofErr w:type="spellStart"/>
      <w:r w:rsidR="00692C09">
        <w:rPr>
          <w:lang w:val="en-US" w:eastAsia="en-US"/>
        </w:rPr>
        <w:t>C</w:t>
      </w:r>
      <w:r w:rsidR="00D0107F" w:rsidRPr="00743591">
        <w:rPr>
          <w:lang w:val="en-US" w:eastAsia="en-US"/>
        </w:rPr>
        <w:t>ông</w:t>
      </w:r>
      <w:proofErr w:type="spellEnd"/>
      <w:r w:rsidR="00D0107F" w:rsidRPr="00743591">
        <w:rPr>
          <w:lang w:val="en-US" w:eastAsia="en-US"/>
        </w:rPr>
        <w:t xml:space="preserve"> </w:t>
      </w:r>
      <w:proofErr w:type="spellStart"/>
      <w:r w:rsidR="00D0107F" w:rsidRPr="00743591">
        <w:rPr>
          <w:lang w:val="en-US" w:eastAsia="en-US"/>
        </w:rPr>
        <w:t>văn</w:t>
      </w:r>
      <w:proofErr w:type="spellEnd"/>
      <w:r w:rsidR="00D0107F" w:rsidRPr="00743591">
        <w:rPr>
          <w:lang w:val="en-US" w:eastAsia="en-US"/>
        </w:rPr>
        <w:t xml:space="preserve"> </w:t>
      </w:r>
      <w:proofErr w:type="spellStart"/>
      <w:r w:rsidR="00D0107F" w:rsidRPr="00743591">
        <w:rPr>
          <w:lang w:val="en-US" w:eastAsia="en-US"/>
        </w:rPr>
        <w:t>số</w:t>
      </w:r>
      <w:proofErr w:type="spellEnd"/>
      <w:r w:rsidR="00D0107F" w:rsidRPr="00743591">
        <w:rPr>
          <w:lang w:val="en-US" w:eastAsia="en-US"/>
        </w:rPr>
        <w:t xml:space="preserve"> 2386/BKHCN-KHTC </w:t>
      </w:r>
      <w:proofErr w:type="spellStart"/>
      <w:r w:rsidR="00D0107F" w:rsidRPr="00743591">
        <w:rPr>
          <w:lang w:val="en-US" w:eastAsia="en-US"/>
        </w:rPr>
        <w:t>ngày</w:t>
      </w:r>
      <w:proofErr w:type="spellEnd"/>
      <w:r w:rsidR="00D0107F" w:rsidRPr="00743591">
        <w:rPr>
          <w:lang w:val="en-US" w:eastAsia="en-US"/>
        </w:rPr>
        <w:t xml:space="preserve"> 08/9/2022 </w:t>
      </w:r>
      <w:proofErr w:type="spellStart"/>
      <w:r w:rsidR="00D0107F" w:rsidRPr="00743591">
        <w:rPr>
          <w:lang w:val="en-US" w:eastAsia="en-US"/>
        </w:rPr>
        <w:t>gửi</w:t>
      </w:r>
      <w:proofErr w:type="spellEnd"/>
      <w:r w:rsidR="00D0107F" w:rsidRPr="00743591">
        <w:rPr>
          <w:lang w:val="en-US" w:eastAsia="en-US"/>
        </w:rPr>
        <w:t xml:space="preserve"> </w:t>
      </w:r>
      <w:proofErr w:type="spellStart"/>
      <w:r w:rsidR="00D0107F" w:rsidRPr="00743591">
        <w:rPr>
          <w:lang w:val="en-US" w:eastAsia="en-US"/>
        </w:rPr>
        <w:t>các</w:t>
      </w:r>
      <w:proofErr w:type="spellEnd"/>
      <w:r w:rsidR="00D0107F" w:rsidRPr="00743591">
        <w:rPr>
          <w:lang w:val="en-US" w:eastAsia="en-US"/>
        </w:rPr>
        <w:t xml:space="preserve"> </w:t>
      </w:r>
      <w:proofErr w:type="spellStart"/>
      <w:r w:rsidR="00D0107F" w:rsidRPr="00743591">
        <w:rPr>
          <w:lang w:val="en-US" w:eastAsia="en-US"/>
        </w:rPr>
        <w:t>Bộ</w:t>
      </w:r>
      <w:proofErr w:type="spellEnd"/>
      <w:r w:rsidR="00D0107F" w:rsidRPr="00743591">
        <w:rPr>
          <w:lang w:val="en-US" w:eastAsia="en-US"/>
        </w:rPr>
        <w:t xml:space="preserve">, </w:t>
      </w:r>
      <w:proofErr w:type="spellStart"/>
      <w:r w:rsidR="00D0107F" w:rsidRPr="00743591">
        <w:rPr>
          <w:lang w:val="en-US" w:eastAsia="en-US"/>
        </w:rPr>
        <w:t>ngành</w:t>
      </w:r>
      <w:proofErr w:type="spellEnd"/>
      <w:r w:rsidR="00D0107F" w:rsidRPr="00743591">
        <w:rPr>
          <w:lang w:val="en-US" w:eastAsia="en-US"/>
        </w:rPr>
        <w:t xml:space="preserve">, </w:t>
      </w:r>
      <w:proofErr w:type="spellStart"/>
      <w:r w:rsidR="00D0107F" w:rsidRPr="00743591">
        <w:rPr>
          <w:lang w:val="en-US" w:eastAsia="en-US"/>
        </w:rPr>
        <w:t>địa</w:t>
      </w:r>
      <w:proofErr w:type="spellEnd"/>
      <w:r w:rsidR="00D0107F" w:rsidRPr="00743591">
        <w:rPr>
          <w:lang w:val="en-US" w:eastAsia="en-US"/>
        </w:rPr>
        <w:t xml:space="preserve"> </w:t>
      </w:r>
      <w:proofErr w:type="spellStart"/>
      <w:r w:rsidR="00D0107F" w:rsidRPr="00743591">
        <w:rPr>
          <w:lang w:val="en-US" w:eastAsia="en-US"/>
        </w:rPr>
        <w:t>phương</w:t>
      </w:r>
      <w:proofErr w:type="spellEnd"/>
      <w:r w:rsidR="00D0107F" w:rsidRPr="00743591">
        <w:rPr>
          <w:lang w:val="en-US" w:eastAsia="en-US"/>
        </w:rPr>
        <w:t xml:space="preserve"> </w:t>
      </w:r>
      <w:proofErr w:type="spellStart"/>
      <w:r w:rsidR="00D0107F" w:rsidRPr="00743591">
        <w:rPr>
          <w:lang w:val="en-US" w:eastAsia="en-US"/>
        </w:rPr>
        <w:t>và</w:t>
      </w:r>
      <w:proofErr w:type="spellEnd"/>
      <w:r w:rsidR="00D0107F" w:rsidRPr="00743591">
        <w:rPr>
          <w:lang w:val="en-US" w:eastAsia="en-US"/>
        </w:rPr>
        <w:t xml:space="preserve"> </w:t>
      </w:r>
      <w:proofErr w:type="spellStart"/>
      <w:r w:rsidR="00D0107F" w:rsidRPr="00743591">
        <w:rPr>
          <w:lang w:val="en-US" w:eastAsia="en-US"/>
        </w:rPr>
        <w:t>một</w:t>
      </w:r>
      <w:proofErr w:type="spellEnd"/>
      <w:r w:rsidR="00D0107F" w:rsidRPr="00743591">
        <w:rPr>
          <w:lang w:val="en-US" w:eastAsia="en-US"/>
        </w:rPr>
        <w:t xml:space="preserve"> </w:t>
      </w:r>
      <w:proofErr w:type="spellStart"/>
      <w:r w:rsidR="00D0107F" w:rsidRPr="00743591">
        <w:rPr>
          <w:lang w:val="en-US" w:eastAsia="en-US"/>
        </w:rPr>
        <w:t>số</w:t>
      </w:r>
      <w:proofErr w:type="spellEnd"/>
      <w:r w:rsidR="00D0107F" w:rsidRPr="00743591">
        <w:rPr>
          <w:lang w:val="en-US" w:eastAsia="en-US"/>
        </w:rPr>
        <w:t xml:space="preserve"> </w:t>
      </w:r>
      <w:proofErr w:type="spellStart"/>
      <w:r w:rsidR="00D0107F" w:rsidRPr="00743591">
        <w:rPr>
          <w:lang w:val="en-US" w:eastAsia="en-US"/>
        </w:rPr>
        <w:t>doanh</w:t>
      </w:r>
      <w:proofErr w:type="spellEnd"/>
      <w:r w:rsidR="00D0107F" w:rsidRPr="00743591">
        <w:rPr>
          <w:lang w:val="en-US" w:eastAsia="en-US"/>
        </w:rPr>
        <w:t xml:space="preserve"> </w:t>
      </w:r>
      <w:proofErr w:type="spellStart"/>
      <w:r w:rsidR="00D0107F" w:rsidRPr="00743591">
        <w:rPr>
          <w:lang w:val="en-US" w:eastAsia="en-US"/>
        </w:rPr>
        <w:t>nghiệp</w:t>
      </w:r>
      <w:proofErr w:type="spellEnd"/>
      <w:r w:rsidR="00D0107F" w:rsidRPr="00743591">
        <w:rPr>
          <w:lang w:val="en-US" w:eastAsia="en-US"/>
        </w:rPr>
        <w:t xml:space="preserve"> </w:t>
      </w:r>
      <w:proofErr w:type="spellStart"/>
      <w:r w:rsidR="00D0107F" w:rsidRPr="00743591">
        <w:rPr>
          <w:lang w:val="en-US" w:eastAsia="en-US"/>
        </w:rPr>
        <w:t>đề</w:t>
      </w:r>
      <w:proofErr w:type="spellEnd"/>
      <w:r w:rsidR="00D0107F" w:rsidRPr="00743591">
        <w:rPr>
          <w:lang w:val="en-US" w:eastAsia="en-US"/>
        </w:rPr>
        <w:t xml:space="preserve"> </w:t>
      </w:r>
      <w:proofErr w:type="spellStart"/>
      <w:r w:rsidR="00D0107F" w:rsidRPr="00743591">
        <w:rPr>
          <w:lang w:val="en-US" w:eastAsia="en-US"/>
        </w:rPr>
        <w:t>nghị</w:t>
      </w:r>
      <w:proofErr w:type="spellEnd"/>
      <w:r w:rsidR="00D0107F" w:rsidRPr="00743591">
        <w:rPr>
          <w:lang w:val="en-US" w:eastAsia="en-US"/>
        </w:rPr>
        <w:t xml:space="preserve"> </w:t>
      </w:r>
      <w:proofErr w:type="spellStart"/>
      <w:r w:rsidR="00D0107F" w:rsidRPr="00743591">
        <w:rPr>
          <w:lang w:val="en-US" w:eastAsia="en-US"/>
        </w:rPr>
        <w:t>đánh</w:t>
      </w:r>
      <w:proofErr w:type="spellEnd"/>
      <w:r w:rsidR="00D0107F" w:rsidRPr="00743591">
        <w:rPr>
          <w:lang w:val="en-US" w:eastAsia="en-US"/>
        </w:rPr>
        <w:t xml:space="preserve"> </w:t>
      </w:r>
      <w:proofErr w:type="spellStart"/>
      <w:r w:rsidR="00D0107F" w:rsidRPr="00743591">
        <w:rPr>
          <w:lang w:val="en-US" w:eastAsia="en-US"/>
        </w:rPr>
        <w:t>giá</w:t>
      </w:r>
      <w:proofErr w:type="spellEnd"/>
      <w:r w:rsidR="00D0107F" w:rsidRPr="00743591">
        <w:rPr>
          <w:lang w:val="en-US" w:eastAsia="en-US"/>
        </w:rPr>
        <w:t xml:space="preserve"> </w:t>
      </w:r>
      <w:proofErr w:type="spellStart"/>
      <w:r w:rsidR="00D0107F" w:rsidRPr="00743591">
        <w:rPr>
          <w:lang w:val="en-US" w:eastAsia="en-US"/>
        </w:rPr>
        <w:t>tình</w:t>
      </w:r>
      <w:proofErr w:type="spellEnd"/>
      <w:r w:rsidR="00D0107F" w:rsidRPr="00743591">
        <w:rPr>
          <w:lang w:val="en-US" w:eastAsia="en-US"/>
        </w:rPr>
        <w:t xml:space="preserve"> </w:t>
      </w:r>
      <w:proofErr w:type="spellStart"/>
      <w:r w:rsidR="00D0107F" w:rsidRPr="00743591">
        <w:rPr>
          <w:lang w:val="en-US" w:eastAsia="en-US"/>
        </w:rPr>
        <w:t>hình</w:t>
      </w:r>
      <w:proofErr w:type="spellEnd"/>
      <w:r w:rsidR="00D0107F" w:rsidRPr="00743591">
        <w:rPr>
          <w:lang w:val="en-US" w:eastAsia="en-US"/>
        </w:rPr>
        <w:t xml:space="preserve"> </w:t>
      </w:r>
      <w:proofErr w:type="spellStart"/>
      <w:r w:rsidR="00D0107F" w:rsidRPr="00743591">
        <w:rPr>
          <w:lang w:val="en-US" w:eastAsia="en-US"/>
        </w:rPr>
        <w:t>thực</w:t>
      </w:r>
      <w:proofErr w:type="spellEnd"/>
      <w:r w:rsidR="00D0107F" w:rsidRPr="00743591">
        <w:rPr>
          <w:lang w:val="en-US" w:eastAsia="en-US"/>
        </w:rPr>
        <w:t xml:space="preserve"> </w:t>
      </w:r>
      <w:proofErr w:type="spellStart"/>
      <w:r w:rsidR="00D0107F" w:rsidRPr="00743591">
        <w:rPr>
          <w:lang w:val="en-US" w:eastAsia="en-US"/>
        </w:rPr>
        <w:t>hiện</w:t>
      </w:r>
      <w:proofErr w:type="spellEnd"/>
      <w:r w:rsidR="00D0107F" w:rsidRPr="00743591">
        <w:rPr>
          <w:lang w:val="en-US" w:eastAsia="en-US"/>
        </w:rPr>
        <w:t xml:space="preserve"> </w:t>
      </w:r>
      <w:proofErr w:type="spellStart"/>
      <w:r w:rsidR="00D0107F" w:rsidRPr="00743591">
        <w:rPr>
          <w:lang w:val="en-US" w:eastAsia="en-US"/>
        </w:rPr>
        <w:t>nghị</w:t>
      </w:r>
      <w:proofErr w:type="spellEnd"/>
      <w:r w:rsidR="00D0107F" w:rsidRPr="00743591">
        <w:rPr>
          <w:lang w:val="en-US" w:eastAsia="en-US"/>
        </w:rPr>
        <w:t xml:space="preserve"> </w:t>
      </w:r>
      <w:proofErr w:type="spellStart"/>
      <w:r w:rsidR="00D0107F" w:rsidRPr="00743591">
        <w:rPr>
          <w:lang w:val="en-US" w:eastAsia="en-US"/>
        </w:rPr>
        <w:t>định</w:t>
      </w:r>
      <w:proofErr w:type="spellEnd"/>
      <w:r w:rsidR="00D0107F" w:rsidRPr="00743591">
        <w:rPr>
          <w:lang w:val="en-US" w:eastAsia="en-US"/>
        </w:rPr>
        <w:t xml:space="preserve"> </w:t>
      </w:r>
      <w:proofErr w:type="spellStart"/>
      <w:r w:rsidR="00D0107F" w:rsidRPr="00743591">
        <w:rPr>
          <w:lang w:val="en-US" w:eastAsia="en-US"/>
        </w:rPr>
        <w:t>số</w:t>
      </w:r>
      <w:proofErr w:type="spellEnd"/>
      <w:r w:rsidR="00D0107F" w:rsidRPr="00743591">
        <w:rPr>
          <w:lang w:val="en-US" w:eastAsia="en-US"/>
        </w:rPr>
        <w:t xml:space="preserve"> 95/2014/NĐ-CP, </w:t>
      </w:r>
      <w:proofErr w:type="spellStart"/>
      <w:r w:rsidR="00D0107F" w:rsidRPr="00743591">
        <w:rPr>
          <w:lang w:val="en-US" w:eastAsia="en-US"/>
        </w:rPr>
        <w:t>trên</w:t>
      </w:r>
      <w:proofErr w:type="spellEnd"/>
      <w:r w:rsidR="00D0107F" w:rsidRPr="00743591">
        <w:rPr>
          <w:lang w:val="en-US" w:eastAsia="en-US"/>
        </w:rPr>
        <w:t xml:space="preserve"> </w:t>
      </w:r>
      <w:proofErr w:type="spellStart"/>
      <w:r w:rsidR="00D0107F" w:rsidRPr="00743591">
        <w:rPr>
          <w:lang w:val="en-US" w:eastAsia="en-US"/>
        </w:rPr>
        <w:t>cơ</w:t>
      </w:r>
      <w:proofErr w:type="spellEnd"/>
      <w:r w:rsidR="00D0107F" w:rsidRPr="00743591">
        <w:rPr>
          <w:lang w:val="en-US" w:eastAsia="en-US"/>
        </w:rPr>
        <w:t xml:space="preserve"> </w:t>
      </w:r>
      <w:proofErr w:type="spellStart"/>
      <w:r w:rsidR="00D0107F" w:rsidRPr="00743591">
        <w:rPr>
          <w:lang w:val="en-US" w:eastAsia="en-US"/>
        </w:rPr>
        <w:t>sở</w:t>
      </w:r>
      <w:proofErr w:type="spellEnd"/>
      <w:r w:rsidR="00D0107F" w:rsidRPr="00743591">
        <w:rPr>
          <w:lang w:val="en-US" w:eastAsia="en-US"/>
        </w:rPr>
        <w:t xml:space="preserve"> </w:t>
      </w:r>
      <w:proofErr w:type="spellStart"/>
      <w:r w:rsidR="00D0107F" w:rsidRPr="00743591">
        <w:rPr>
          <w:lang w:val="en-US" w:eastAsia="en-US"/>
        </w:rPr>
        <w:t>đó</w:t>
      </w:r>
      <w:proofErr w:type="spellEnd"/>
      <w:r w:rsidR="00D0107F" w:rsidRPr="00743591">
        <w:rPr>
          <w:lang w:val="en-US" w:eastAsia="en-US"/>
        </w:rPr>
        <w:t xml:space="preserve"> </w:t>
      </w:r>
      <w:proofErr w:type="spellStart"/>
      <w:r w:rsidR="00D0107F" w:rsidRPr="00743591">
        <w:rPr>
          <w:lang w:val="en-US" w:eastAsia="en-US"/>
        </w:rPr>
        <w:t>đề</w:t>
      </w:r>
      <w:proofErr w:type="spellEnd"/>
      <w:r w:rsidR="00D0107F" w:rsidRPr="00743591">
        <w:rPr>
          <w:lang w:val="en-US" w:eastAsia="en-US"/>
        </w:rPr>
        <w:t xml:space="preserve"> </w:t>
      </w:r>
      <w:proofErr w:type="spellStart"/>
      <w:r w:rsidR="00D0107F" w:rsidRPr="00743591">
        <w:rPr>
          <w:lang w:val="en-US" w:eastAsia="en-US"/>
        </w:rPr>
        <w:t>xuất</w:t>
      </w:r>
      <w:proofErr w:type="spellEnd"/>
      <w:r w:rsidR="00D0107F" w:rsidRPr="00743591">
        <w:rPr>
          <w:lang w:val="en-US" w:eastAsia="en-US"/>
        </w:rPr>
        <w:t xml:space="preserve"> </w:t>
      </w:r>
      <w:proofErr w:type="spellStart"/>
      <w:r w:rsidR="00D0107F" w:rsidRPr="00743591">
        <w:rPr>
          <w:lang w:val="en-US" w:eastAsia="en-US"/>
        </w:rPr>
        <w:t>các</w:t>
      </w:r>
      <w:proofErr w:type="spellEnd"/>
      <w:r w:rsidR="00D0107F" w:rsidRPr="00743591">
        <w:rPr>
          <w:lang w:val="en-US" w:eastAsia="en-US"/>
        </w:rPr>
        <w:t xml:space="preserve"> </w:t>
      </w:r>
      <w:proofErr w:type="spellStart"/>
      <w:r w:rsidR="00D0107F" w:rsidRPr="00743591">
        <w:rPr>
          <w:lang w:val="en-US" w:eastAsia="en-US"/>
        </w:rPr>
        <w:t>nội</w:t>
      </w:r>
      <w:proofErr w:type="spellEnd"/>
      <w:r w:rsidR="00D0107F" w:rsidRPr="00743591">
        <w:rPr>
          <w:lang w:val="en-US" w:eastAsia="en-US"/>
        </w:rPr>
        <w:t xml:space="preserve"> dung </w:t>
      </w:r>
      <w:proofErr w:type="spellStart"/>
      <w:r w:rsidR="00D0107F" w:rsidRPr="00743591">
        <w:rPr>
          <w:lang w:val="en-US" w:eastAsia="en-US"/>
        </w:rPr>
        <w:t>cần</w:t>
      </w:r>
      <w:proofErr w:type="spellEnd"/>
      <w:r w:rsidR="00D0107F" w:rsidRPr="00743591">
        <w:rPr>
          <w:lang w:val="en-US" w:eastAsia="en-US"/>
        </w:rPr>
        <w:t xml:space="preserve"> </w:t>
      </w:r>
      <w:proofErr w:type="spellStart"/>
      <w:r w:rsidR="00D0107F" w:rsidRPr="00743591">
        <w:rPr>
          <w:lang w:val="en-US" w:eastAsia="en-US"/>
        </w:rPr>
        <w:t>sửa</w:t>
      </w:r>
      <w:proofErr w:type="spellEnd"/>
      <w:r w:rsidR="00D0107F" w:rsidRPr="00743591">
        <w:rPr>
          <w:lang w:val="en-US" w:eastAsia="en-US"/>
        </w:rPr>
        <w:t xml:space="preserve"> </w:t>
      </w:r>
      <w:proofErr w:type="spellStart"/>
      <w:r w:rsidR="00D0107F" w:rsidRPr="00743591">
        <w:rPr>
          <w:lang w:val="en-US" w:eastAsia="en-US"/>
        </w:rPr>
        <w:t>đổi</w:t>
      </w:r>
      <w:proofErr w:type="spellEnd"/>
      <w:r w:rsidR="00D0107F" w:rsidRPr="00743591">
        <w:rPr>
          <w:lang w:val="en-US" w:eastAsia="en-US"/>
        </w:rPr>
        <w:t xml:space="preserve">, </w:t>
      </w:r>
      <w:proofErr w:type="spellStart"/>
      <w:r w:rsidR="00D0107F" w:rsidRPr="00743591">
        <w:rPr>
          <w:lang w:val="en-US" w:eastAsia="en-US"/>
        </w:rPr>
        <w:t>bổ</w:t>
      </w:r>
      <w:proofErr w:type="spellEnd"/>
      <w:r w:rsidR="00D0107F" w:rsidRPr="00743591">
        <w:rPr>
          <w:lang w:val="en-US" w:eastAsia="en-US"/>
        </w:rPr>
        <w:t xml:space="preserve"> sung. </w:t>
      </w:r>
    </w:p>
    <w:p w14:paraId="78037EA5" w14:textId="14D729FC" w:rsidR="00D0107F" w:rsidRPr="00743591" w:rsidRDefault="00D0107F" w:rsidP="00743591">
      <w:pPr>
        <w:pStyle w:val="NoSpacing"/>
        <w:spacing w:before="120" w:after="120" w:line="276" w:lineRule="auto"/>
        <w:ind w:firstLine="720"/>
        <w:jc w:val="both"/>
        <w:rPr>
          <w:lang w:val="en-US" w:eastAsia="en-US"/>
        </w:rPr>
      </w:pPr>
      <w:proofErr w:type="spellStart"/>
      <w:r w:rsidRPr="00743591">
        <w:rPr>
          <w:lang w:val="en-US" w:eastAsia="en-US"/>
        </w:rPr>
        <w:t>Trên</w:t>
      </w:r>
      <w:proofErr w:type="spellEnd"/>
      <w:r w:rsidRPr="00743591">
        <w:rPr>
          <w:lang w:val="en-US" w:eastAsia="en-US"/>
        </w:rPr>
        <w:t xml:space="preserve"> </w:t>
      </w:r>
      <w:proofErr w:type="spellStart"/>
      <w:r w:rsidRPr="00743591">
        <w:rPr>
          <w:lang w:val="en-US" w:eastAsia="en-US"/>
        </w:rPr>
        <w:t>cơ</w:t>
      </w:r>
      <w:proofErr w:type="spellEnd"/>
      <w:r w:rsidRPr="00743591">
        <w:rPr>
          <w:lang w:val="en-US" w:eastAsia="en-US"/>
        </w:rPr>
        <w:t xml:space="preserve"> </w:t>
      </w:r>
      <w:proofErr w:type="spellStart"/>
      <w:r w:rsidRPr="00743591">
        <w:rPr>
          <w:lang w:val="en-US" w:eastAsia="en-US"/>
        </w:rPr>
        <w:t>sở</w:t>
      </w:r>
      <w:proofErr w:type="spellEnd"/>
      <w:r w:rsidRPr="00743591">
        <w:rPr>
          <w:lang w:val="en-US" w:eastAsia="en-US"/>
        </w:rPr>
        <w:t xml:space="preserve"> </w:t>
      </w:r>
      <w:proofErr w:type="spellStart"/>
      <w:r w:rsidRPr="00743591">
        <w:rPr>
          <w:lang w:val="en-US" w:eastAsia="en-US"/>
        </w:rPr>
        <w:t>tổng</w:t>
      </w:r>
      <w:proofErr w:type="spellEnd"/>
      <w:r w:rsidRPr="00743591">
        <w:rPr>
          <w:lang w:val="en-US" w:eastAsia="en-US"/>
        </w:rPr>
        <w:t xml:space="preserve"> </w:t>
      </w:r>
      <w:proofErr w:type="spellStart"/>
      <w:r w:rsidRPr="00743591">
        <w:rPr>
          <w:lang w:val="en-US" w:eastAsia="en-US"/>
        </w:rPr>
        <w:t>hợp</w:t>
      </w:r>
      <w:proofErr w:type="spellEnd"/>
      <w:r w:rsidRPr="00743591">
        <w:rPr>
          <w:lang w:val="en-US" w:eastAsia="en-US"/>
        </w:rPr>
        <w:t xml:space="preserve"> ý </w:t>
      </w:r>
      <w:proofErr w:type="spellStart"/>
      <w:r w:rsidRPr="00743591">
        <w:rPr>
          <w:lang w:val="en-US" w:eastAsia="en-US"/>
        </w:rPr>
        <w:t>kiến</w:t>
      </w:r>
      <w:proofErr w:type="spellEnd"/>
      <w:r w:rsidRPr="00743591">
        <w:rPr>
          <w:lang w:val="en-US" w:eastAsia="en-US"/>
        </w:rPr>
        <w:t xml:space="preserve"> </w:t>
      </w:r>
      <w:proofErr w:type="spellStart"/>
      <w:r w:rsidRPr="00743591">
        <w:rPr>
          <w:lang w:val="en-US" w:eastAsia="en-US"/>
        </w:rPr>
        <w:t>đánh</w:t>
      </w:r>
      <w:proofErr w:type="spellEnd"/>
      <w:r w:rsidRPr="00743591">
        <w:rPr>
          <w:lang w:val="en-US" w:eastAsia="en-US"/>
        </w:rPr>
        <w:t xml:space="preserve"> </w:t>
      </w:r>
      <w:proofErr w:type="spellStart"/>
      <w:r w:rsidRPr="00743591">
        <w:rPr>
          <w:lang w:val="en-US" w:eastAsia="en-US"/>
        </w:rPr>
        <w:t>giá</w:t>
      </w:r>
      <w:proofErr w:type="spellEnd"/>
      <w:r w:rsidRPr="00743591">
        <w:rPr>
          <w:lang w:val="en-US" w:eastAsia="en-US"/>
        </w:rPr>
        <w:t xml:space="preserve"> </w:t>
      </w:r>
      <w:proofErr w:type="spellStart"/>
      <w:r w:rsidRPr="00743591">
        <w:rPr>
          <w:lang w:val="en-US" w:eastAsia="en-US"/>
        </w:rPr>
        <w:t>tình</w:t>
      </w:r>
      <w:proofErr w:type="spellEnd"/>
      <w:r w:rsidRPr="00743591">
        <w:rPr>
          <w:lang w:val="en-US" w:eastAsia="en-US"/>
        </w:rPr>
        <w:t xml:space="preserve"> </w:t>
      </w:r>
      <w:proofErr w:type="spellStart"/>
      <w:r w:rsidRPr="00743591">
        <w:rPr>
          <w:lang w:val="en-US" w:eastAsia="en-US"/>
        </w:rPr>
        <w:t>hình</w:t>
      </w:r>
      <w:proofErr w:type="spellEnd"/>
      <w:r w:rsidRPr="00743591">
        <w:rPr>
          <w:lang w:val="en-US" w:eastAsia="en-US"/>
        </w:rPr>
        <w:t xml:space="preserve"> </w:t>
      </w:r>
      <w:proofErr w:type="spellStart"/>
      <w:r w:rsidRPr="00743591">
        <w:rPr>
          <w:lang w:val="en-US" w:eastAsia="en-US"/>
        </w:rPr>
        <w:t>thực</w:t>
      </w:r>
      <w:proofErr w:type="spellEnd"/>
      <w:r w:rsidRPr="00743591">
        <w:rPr>
          <w:lang w:val="en-US" w:eastAsia="en-US"/>
        </w:rPr>
        <w:t xml:space="preserve"> </w:t>
      </w:r>
      <w:proofErr w:type="spellStart"/>
      <w:r w:rsidRPr="00743591">
        <w:rPr>
          <w:lang w:val="en-US" w:eastAsia="en-US"/>
        </w:rPr>
        <w:t>hiện</w:t>
      </w:r>
      <w:proofErr w:type="spellEnd"/>
      <w:r w:rsidRPr="00743591">
        <w:rPr>
          <w:lang w:val="en-US" w:eastAsia="en-US"/>
        </w:rPr>
        <w:t xml:space="preserve"> </w:t>
      </w:r>
      <w:proofErr w:type="spellStart"/>
      <w:r w:rsidRPr="00743591">
        <w:rPr>
          <w:lang w:val="en-US" w:eastAsia="en-US"/>
        </w:rPr>
        <w:t>Nghị</w:t>
      </w:r>
      <w:proofErr w:type="spellEnd"/>
      <w:r w:rsidRPr="00743591">
        <w:rPr>
          <w:lang w:val="en-US" w:eastAsia="en-US"/>
        </w:rPr>
        <w:t xml:space="preserve"> </w:t>
      </w:r>
      <w:proofErr w:type="spellStart"/>
      <w:r w:rsidRPr="00743591">
        <w:rPr>
          <w:lang w:val="en-US" w:eastAsia="en-US"/>
        </w:rPr>
        <w:t>định</w:t>
      </w:r>
      <w:proofErr w:type="spellEnd"/>
      <w:r w:rsidRPr="00743591">
        <w:rPr>
          <w:lang w:val="en-US" w:eastAsia="en-US"/>
        </w:rPr>
        <w:t xml:space="preserve"> </w:t>
      </w:r>
      <w:proofErr w:type="spellStart"/>
      <w:r w:rsidRPr="00743591">
        <w:rPr>
          <w:lang w:val="en-US" w:eastAsia="en-US"/>
        </w:rPr>
        <w:t>số</w:t>
      </w:r>
      <w:proofErr w:type="spellEnd"/>
      <w:r w:rsidRPr="00743591">
        <w:rPr>
          <w:lang w:val="en-US" w:eastAsia="en-US"/>
        </w:rPr>
        <w:t xml:space="preserve"> 95/2014/NĐ-CP </w:t>
      </w:r>
      <w:proofErr w:type="spellStart"/>
      <w:r w:rsidRPr="00743591">
        <w:rPr>
          <w:lang w:val="en-US" w:eastAsia="en-US"/>
        </w:rPr>
        <w:t>của</w:t>
      </w:r>
      <w:proofErr w:type="spellEnd"/>
      <w:r w:rsidRPr="00743591">
        <w:rPr>
          <w:lang w:val="en-US" w:eastAsia="en-US"/>
        </w:rPr>
        <w:t xml:space="preserve"> 68 </w:t>
      </w:r>
      <w:proofErr w:type="spellStart"/>
      <w:r w:rsidRPr="00743591">
        <w:rPr>
          <w:lang w:val="en-US" w:eastAsia="en-US"/>
        </w:rPr>
        <w:t>Bộ</w:t>
      </w:r>
      <w:proofErr w:type="spellEnd"/>
      <w:r w:rsidRPr="00743591">
        <w:rPr>
          <w:lang w:val="en-US" w:eastAsia="en-US"/>
        </w:rPr>
        <w:t xml:space="preserve">, </w:t>
      </w:r>
      <w:proofErr w:type="spellStart"/>
      <w:r w:rsidRPr="00743591">
        <w:rPr>
          <w:lang w:val="en-US" w:eastAsia="en-US"/>
        </w:rPr>
        <w:t>ngành</w:t>
      </w:r>
      <w:proofErr w:type="spellEnd"/>
      <w:r w:rsidRPr="00743591">
        <w:rPr>
          <w:lang w:val="en-US" w:eastAsia="en-US"/>
        </w:rPr>
        <w:t xml:space="preserve">, </w:t>
      </w:r>
      <w:proofErr w:type="spellStart"/>
      <w:r w:rsidRPr="00743591">
        <w:rPr>
          <w:lang w:val="en-US" w:eastAsia="en-US"/>
        </w:rPr>
        <w:t>địa</w:t>
      </w:r>
      <w:proofErr w:type="spellEnd"/>
      <w:r w:rsidRPr="00743591">
        <w:rPr>
          <w:lang w:val="en-US" w:eastAsia="en-US"/>
        </w:rPr>
        <w:t xml:space="preserve"> </w:t>
      </w:r>
      <w:proofErr w:type="spellStart"/>
      <w:r w:rsidRPr="00743591">
        <w:rPr>
          <w:lang w:val="en-US" w:eastAsia="en-US"/>
        </w:rPr>
        <w:t>phương</w:t>
      </w:r>
      <w:proofErr w:type="spellEnd"/>
      <w:r w:rsidRPr="00743591">
        <w:rPr>
          <w:lang w:val="en-US" w:eastAsia="en-US"/>
        </w:rPr>
        <w:t xml:space="preserve"> </w:t>
      </w:r>
      <w:proofErr w:type="spellStart"/>
      <w:r w:rsidRPr="00743591">
        <w:rPr>
          <w:lang w:val="en-US" w:eastAsia="en-US"/>
        </w:rPr>
        <w:t>và</w:t>
      </w:r>
      <w:proofErr w:type="spellEnd"/>
      <w:r w:rsidRPr="00743591">
        <w:rPr>
          <w:lang w:val="en-US" w:eastAsia="en-US"/>
        </w:rPr>
        <w:t xml:space="preserve"> 05 </w:t>
      </w:r>
      <w:proofErr w:type="spellStart"/>
      <w:r w:rsidRPr="00743591">
        <w:rPr>
          <w:lang w:val="en-US" w:eastAsia="en-US"/>
        </w:rPr>
        <w:t>doanh</w:t>
      </w:r>
      <w:proofErr w:type="spellEnd"/>
      <w:r w:rsidRPr="00743591">
        <w:rPr>
          <w:lang w:val="en-US" w:eastAsia="en-US"/>
        </w:rPr>
        <w:t xml:space="preserve"> </w:t>
      </w:r>
      <w:proofErr w:type="spellStart"/>
      <w:r w:rsidRPr="00743591">
        <w:rPr>
          <w:lang w:val="en-US" w:eastAsia="en-US"/>
        </w:rPr>
        <w:t>nghiệp</w:t>
      </w:r>
      <w:proofErr w:type="spellEnd"/>
      <w:r w:rsidRPr="00743591">
        <w:rPr>
          <w:lang w:val="en-US" w:eastAsia="en-US"/>
        </w:rPr>
        <w:t xml:space="preserve"> </w:t>
      </w:r>
      <w:proofErr w:type="spellStart"/>
      <w:r w:rsidRPr="00743591">
        <w:rPr>
          <w:lang w:val="en-US" w:eastAsia="en-US"/>
        </w:rPr>
        <w:t>theo</w:t>
      </w:r>
      <w:proofErr w:type="spellEnd"/>
      <w:r w:rsidRPr="00743591">
        <w:rPr>
          <w:lang w:val="en-US" w:eastAsia="en-US"/>
        </w:rPr>
        <w:t xml:space="preserve"> </w:t>
      </w:r>
      <w:proofErr w:type="spellStart"/>
      <w:r w:rsidRPr="00743591">
        <w:rPr>
          <w:lang w:val="en-US" w:eastAsia="en-US"/>
        </w:rPr>
        <w:t>đề</w:t>
      </w:r>
      <w:proofErr w:type="spellEnd"/>
      <w:r w:rsidRPr="00743591">
        <w:rPr>
          <w:lang w:val="en-US" w:eastAsia="en-US"/>
        </w:rPr>
        <w:t xml:space="preserve"> </w:t>
      </w:r>
      <w:proofErr w:type="spellStart"/>
      <w:r w:rsidRPr="00743591">
        <w:rPr>
          <w:lang w:val="en-US" w:eastAsia="en-US"/>
        </w:rPr>
        <w:t>nghị</w:t>
      </w:r>
      <w:proofErr w:type="spellEnd"/>
      <w:r w:rsidRPr="00743591">
        <w:rPr>
          <w:lang w:val="en-US" w:eastAsia="en-US"/>
        </w:rPr>
        <w:t xml:space="preserve"> </w:t>
      </w:r>
      <w:proofErr w:type="spellStart"/>
      <w:r w:rsidRPr="00743591">
        <w:rPr>
          <w:lang w:val="en-US" w:eastAsia="en-US"/>
        </w:rPr>
        <w:t>của</w:t>
      </w:r>
      <w:proofErr w:type="spellEnd"/>
      <w:r w:rsidRPr="00743591">
        <w:rPr>
          <w:lang w:val="en-US" w:eastAsia="en-US"/>
        </w:rPr>
        <w:t xml:space="preserve"> </w:t>
      </w:r>
      <w:proofErr w:type="spellStart"/>
      <w:r w:rsidRPr="00743591">
        <w:rPr>
          <w:lang w:val="en-US" w:eastAsia="en-US"/>
        </w:rPr>
        <w:t>Bộ</w:t>
      </w:r>
      <w:proofErr w:type="spellEnd"/>
      <w:r w:rsidRPr="00743591">
        <w:rPr>
          <w:lang w:val="en-US" w:eastAsia="en-US"/>
        </w:rPr>
        <w:t xml:space="preserve"> </w:t>
      </w:r>
      <w:r w:rsidR="00692C09">
        <w:rPr>
          <w:lang w:val="en-US" w:eastAsia="en-US"/>
        </w:rPr>
        <w:t xml:space="preserve">KH&amp;CN </w:t>
      </w:r>
      <w:proofErr w:type="spellStart"/>
      <w:r w:rsidR="00692C09">
        <w:rPr>
          <w:lang w:val="en-US" w:eastAsia="en-US"/>
        </w:rPr>
        <w:t>nêu</w:t>
      </w:r>
      <w:proofErr w:type="spellEnd"/>
      <w:r w:rsidR="00692C09">
        <w:rPr>
          <w:lang w:val="en-US" w:eastAsia="en-US"/>
        </w:rPr>
        <w:t xml:space="preserve"> </w:t>
      </w:r>
      <w:proofErr w:type="spellStart"/>
      <w:r w:rsidR="00692C09">
        <w:rPr>
          <w:lang w:val="en-US" w:eastAsia="en-US"/>
        </w:rPr>
        <w:t>trên</w:t>
      </w:r>
      <w:proofErr w:type="spellEnd"/>
      <w:r w:rsidRPr="00743591">
        <w:rPr>
          <w:lang w:val="en-US" w:eastAsia="en-US"/>
        </w:rPr>
        <w:t xml:space="preserve">, </w:t>
      </w:r>
      <w:proofErr w:type="spellStart"/>
      <w:r w:rsidRPr="00743591">
        <w:rPr>
          <w:lang w:val="en-US" w:eastAsia="en-US"/>
        </w:rPr>
        <w:t>Bộ</w:t>
      </w:r>
      <w:proofErr w:type="spellEnd"/>
      <w:r w:rsidRPr="00743591">
        <w:rPr>
          <w:lang w:val="en-US" w:eastAsia="en-US"/>
        </w:rPr>
        <w:t xml:space="preserve"> KH&amp;CN </w:t>
      </w:r>
      <w:proofErr w:type="spellStart"/>
      <w:r w:rsidRPr="00743591">
        <w:rPr>
          <w:lang w:val="en-US" w:eastAsia="en-US"/>
        </w:rPr>
        <w:t>đã</w:t>
      </w:r>
      <w:proofErr w:type="spellEnd"/>
      <w:r w:rsidRPr="00743591">
        <w:rPr>
          <w:lang w:val="en-US" w:eastAsia="en-US"/>
        </w:rPr>
        <w:t xml:space="preserve"> </w:t>
      </w:r>
      <w:proofErr w:type="spellStart"/>
      <w:r w:rsidRPr="00743591">
        <w:rPr>
          <w:lang w:val="en-US" w:eastAsia="en-US"/>
        </w:rPr>
        <w:t>có</w:t>
      </w:r>
      <w:proofErr w:type="spellEnd"/>
      <w:r w:rsidRPr="00743591">
        <w:rPr>
          <w:lang w:val="en-US" w:eastAsia="en-US"/>
        </w:rPr>
        <w:t xml:space="preserve"> </w:t>
      </w:r>
      <w:proofErr w:type="spellStart"/>
      <w:r w:rsidRPr="00743591">
        <w:rPr>
          <w:lang w:val="en-US" w:eastAsia="en-US"/>
        </w:rPr>
        <w:t>văn</w:t>
      </w:r>
      <w:proofErr w:type="spellEnd"/>
      <w:r w:rsidRPr="00743591">
        <w:rPr>
          <w:lang w:val="en-US" w:eastAsia="en-US"/>
        </w:rPr>
        <w:t xml:space="preserve"> </w:t>
      </w:r>
      <w:proofErr w:type="spellStart"/>
      <w:r w:rsidRPr="00743591">
        <w:rPr>
          <w:lang w:val="en-US" w:eastAsia="en-US"/>
        </w:rPr>
        <w:t>bản</w:t>
      </w:r>
      <w:proofErr w:type="spellEnd"/>
      <w:r w:rsidRPr="00743591">
        <w:rPr>
          <w:lang w:val="en-US" w:eastAsia="en-US"/>
        </w:rPr>
        <w:t xml:space="preserve"> </w:t>
      </w:r>
      <w:proofErr w:type="spellStart"/>
      <w:r w:rsidRPr="00743591">
        <w:rPr>
          <w:lang w:val="en-US" w:eastAsia="en-US"/>
        </w:rPr>
        <w:t>báo</w:t>
      </w:r>
      <w:proofErr w:type="spellEnd"/>
      <w:r w:rsidRPr="00743591">
        <w:rPr>
          <w:lang w:val="en-US" w:eastAsia="en-US"/>
        </w:rPr>
        <w:t xml:space="preserve"> </w:t>
      </w:r>
      <w:proofErr w:type="spellStart"/>
      <w:r w:rsidRPr="00743591">
        <w:rPr>
          <w:lang w:val="en-US" w:eastAsia="en-US"/>
        </w:rPr>
        <w:t>cáo</w:t>
      </w:r>
      <w:proofErr w:type="spellEnd"/>
      <w:r w:rsidRPr="00743591">
        <w:rPr>
          <w:lang w:val="en-US" w:eastAsia="en-US"/>
        </w:rPr>
        <w:t xml:space="preserve"> </w:t>
      </w:r>
      <w:proofErr w:type="spellStart"/>
      <w:r w:rsidRPr="00743591">
        <w:rPr>
          <w:lang w:val="en-US" w:eastAsia="en-US"/>
        </w:rPr>
        <w:t>Thủ</w:t>
      </w:r>
      <w:proofErr w:type="spellEnd"/>
      <w:r w:rsidRPr="00743591">
        <w:rPr>
          <w:lang w:val="en-US" w:eastAsia="en-US"/>
        </w:rPr>
        <w:t xml:space="preserve"> </w:t>
      </w:r>
      <w:proofErr w:type="spellStart"/>
      <w:r w:rsidRPr="00743591">
        <w:rPr>
          <w:lang w:val="en-US" w:eastAsia="en-US"/>
        </w:rPr>
        <w:t>tướng</w:t>
      </w:r>
      <w:proofErr w:type="spellEnd"/>
      <w:r w:rsidRPr="00743591">
        <w:rPr>
          <w:lang w:val="en-US" w:eastAsia="en-US"/>
        </w:rPr>
        <w:t xml:space="preserve"> </w:t>
      </w:r>
      <w:proofErr w:type="spellStart"/>
      <w:r w:rsidRPr="00743591">
        <w:rPr>
          <w:lang w:val="en-US" w:eastAsia="en-US"/>
        </w:rPr>
        <w:t>Chính</w:t>
      </w:r>
      <w:proofErr w:type="spellEnd"/>
      <w:r w:rsidRPr="00743591">
        <w:rPr>
          <w:lang w:val="en-US" w:eastAsia="en-US"/>
        </w:rPr>
        <w:t xml:space="preserve"> </w:t>
      </w:r>
      <w:proofErr w:type="spellStart"/>
      <w:r w:rsidRPr="00743591">
        <w:rPr>
          <w:lang w:val="en-US" w:eastAsia="en-US"/>
        </w:rPr>
        <w:t>phủ</w:t>
      </w:r>
      <w:proofErr w:type="spellEnd"/>
      <w:r w:rsidRPr="00743591">
        <w:rPr>
          <w:lang w:val="en-US" w:eastAsia="en-US"/>
        </w:rPr>
        <w:t xml:space="preserve"> </w:t>
      </w:r>
      <w:proofErr w:type="spellStart"/>
      <w:r w:rsidRPr="00743591">
        <w:rPr>
          <w:lang w:val="en-US" w:eastAsia="en-US"/>
        </w:rPr>
        <w:t>về</w:t>
      </w:r>
      <w:proofErr w:type="spellEnd"/>
      <w:r w:rsidRPr="00743591">
        <w:rPr>
          <w:lang w:val="en-US" w:eastAsia="en-US"/>
        </w:rPr>
        <w:t xml:space="preserve"> </w:t>
      </w:r>
      <w:proofErr w:type="spellStart"/>
      <w:r w:rsidRPr="00743591">
        <w:rPr>
          <w:lang w:val="en-US" w:eastAsia="en-US"/>
        </w:rPr>
        <w:t>việc</w:t>
      </w:r>
      <w:proofErr w:type="spellEnd"/>
      <w:r w:rsidRPr="00743591">
        <w:rPr>
          <w:lang w:val="en-US" w:eastAsia="en-US"/>
        </w:rPr>
        <w:t xml:space="preserve"> </w:t>
      </w:r>
      <w:proofErr w:type="spellStart"/>
      <w:r w:rsidRPr="00743591">
        <w:rPr>
          <w:lang w:val="en-US" w:eastAsia="en-US"/>
        </w:rPr>
        <w:t>đánh</w:t>
      </w:r>
      <w:proofErr w:type="spellEnd"/>
      <w:r w:rsidRPr="00743591">
        <w:rPr>
          <w:lang w:val="en-US" w:eastAsia="en-US"/>
        </w:rPr>
        <w:t xml:space="preserve"> </w:t>
      </w:r>
      <w:proofErr w:type="spellStart"/>
      <w:r w:rsidRPr="00743591">
        <w:rPr>
          <w:lang w:val="en-US" w:eastAsia="en-US"/>
        </w:rPr>
        <w:t>giá</w:t>
      </w:r>
      <w:proofErr w:type="spellEnd"/>
      <w:r w:rsidRPr="00743591">
        <w:rPr>
          <w:lang w:val="en-US" w:eastAsia="en-US"/>
        </w:rPr>
        <w:t xml:space="preserve">, </w:t>
      </w:r>
      <w:proofErr w:type="spellStart"/>
      <w:r w:rsidRPr="00743591">
        <w:rPr>
          <w:lang w:val="en-US" w:eastAsia="en-US"/>
        </w:rPr>
        <w:t>tổng</w:t>
      </w:r>
      <w:proofErr w:type="spellEnd"/>
      <w:r w:rsidRPr="00743591">
        <w:rPr>
          <w:lang w:val="en-US" w:eastAsia="en-US"/>
        </w:rPr>
        <w:t xml:space="preserve"> </w:t>
      </w:r>
      <w:proofErr w:type="spellStart"/>
      <w:r w:rsidRPr="00743591">
        <w:rPr>
          <w:lang w:val="en-US" w:eastAsia="en-US"/>
        </w:rPr>
        <w:t>kết</w:t>
      </w:r>
      <w:proofErr w:type="spellEnd"/>
      <w:r w:rsidRPr="00743591">
        <w:rPr>
          <w:lang w:val="en-US" w:eastAsia="en-US"/>
        </w:rPr>
        <w:t xml:space="preserve"> </w:t>
      </w:r>
      <w:proofErr w:type="spellStart"/>
      <w:r w:rsidRPr="00743591">
        <w:rPr>
          <w:lang w:val="en-US" w:eastAsia="en-US"/>
        </w:rPr>
        <w:t>tình</w:t>
      </w:r>
      <w:proofErr w:type="spellEnd"/>
      <w:r w:rsidRPr="00743591">
        <w:rPr>
          <w:lang w:val="en-US" w:eastAsia="en-US"/>
        </w:rPr>
        <w:t xml:space="preserve"> </w:t>
      </w:r>
      <w:proofErr w:type="spellStart"/>
      <w:r w:rsidRPr="00743591">
        <w:rPr>
          <w:lang w:val="en-US" w:eastAsia="en-US"/>
        </w:rPr>
        <w:t>hình</w:t>
      </w:r>
      <w:proofErr w:type="spellEnd"/>
      <w:r w:rsidRPr="00743591">
        <w:rPr>
          <w:lang w:val="en-US" w:eastAsia="en-US"/>
        </w:rPr>
        <w:t xml:space="preserve"> </w:t>
      </w:r>
      <w:proofErr w:type="spellStart"/>
      <w:r w:rsidRPr="00743591">
        <w:rPr>
          <w:lang w:val="en-US" w:eastAsia="en-US"/>
        </w:rPr>
        <w:t>thực</w:t>
      </w:r>
      <w:proofErr w:type="spellEnd"/>
      <w:r w:rsidRPr="00743591">
        <w:rPr>
          <w:lang w:val="en-US" w:eastAsia="en-US"/>
        </w:rPr>
        <w:t xml:space="preserve"> </w:t>
      </w:r>
      <w:proofErr w:type="spellStart"/>
      <w:r w:rsidRPr="00743591">
        <w:rPr>
          <w:lang w:val="en-US" w:eastAsia="en-US"/>
        </w:rPr>
        <w:t>hiện</w:t>
      </w:r>
      <w:proofErr w:type="spellEnd"/>
      <w:r w:rsidRPr="00743591">
        <w:rPr>
          <w:lang w:val="en-US" w:eastAsia="en-US"/>
        </w:rPr>
        <w:t xml:space="preserve"> </w:t>
      </w:r>
      <w:proofErr w:type="spellStart"/>
      <w:r w:rsidRPr="00743591">
        <w:rPr>
          <w:lang w:val="en-US" w:eastAsia="en-US"/>
        </w:rPr>
        <w:t>và</w:t>
      </w:r>
      <w:proofErr w:type="spellEnd"/>
      <w:r w:rsidRPr="00743591">
        <w:rPr>
          <w:lang w:val="en-US" w:eastAsia="en-US"/>
        </w:rPr>
        <w:t xml:space="preserve"> </w:t>
      </w:r>
      <w:proofErr w:type="spellStart"/>
      <w:r w:rsidRPr="00743591">
        <w:rPr>
          <w:lang w:val="en-US" w:eastAsia="en-US"/>
        </w:rPr>
        <w:t>đề</w:t>
      </w:r>
      <w:proofErr w:type="spellEnd"/>
      <w:r w:rsidRPr="00743591">
        <w:rPr>
          <w:lang w:val="en-US" w:eastAsia="en-US"/>
        </w:rPr>
        <w:t xml:space="preserve"> </w:t>
      </w:r>
      <w:proofErr w:type="spellStart"/>
      <w:r w:rsidRPr="00743591">
        <w:rPr>
          <w:lang w:val="en-US" w:eastAsia="en-US"/>
        </w:rPr>
        <w:t>xuất</w:t>
      </w:r>
      <w:proofErr w:type="spellEnd"/>
      <w:r w:rsidRPr="00743591">
        <w:rPr>
          <w:lang w:val="en-US" w:eastAsia="en-US"/>
        </w:rPr>
        <w:t xml:space="preserve"> </w:t>
      </w:r>
      <w:proofErr w:type="spellStart"/>
      <w:r w:rsidRPr="00743591">
        <w:rPr>
          <w:lang w:val="en-US" w:eastAsia="en-US"/>
        </w:rPr>
        <w:t>sửa</w:t>
      </w:r>
      <w:proofErr w:type="spellEnd"/>
      <w:r w:rsidRPr="00743591">
        <w:rPr>
          <w:lang w:val="en-US" w:eastAsia="en-US"/>
        </w:rPr>
        <w:t xml:space="preserve"> </w:t>
      </w:r>
      <w:proofErr w:type="spellStart"/>
      <w:r w:rsidRPr="00743591">
        <w:rPr>
          <w:lang w:val="en-US" w:eastAsia="en-US"/>
        </w:rPr>
        <w:t>đổi</w:t>
      </w:r>
      <w:proofErr w:type="spellEnd"/>
      <w:r w:rsidRPr="00743591">
        <w:rPr>
          <w:lang w:val="en-US" w:eastAsia="en-US"/>
        </w:rPr>
        <w:t xml:space="preserve">, </w:t>
      </w:r>
      <w:proofErr w:type="spellStart"/>
      <w:r w:rsidRPr="00743591">
        <w:rPr>
          <w:lang w:val="en-US" w:eastAsia="en-US"/>
        </w:rPr>
        <w:t>bổ</w:t>
      </w:r>
      <w:proofErr w:type="spellEnd"/>
      <w:r w:rsidRPr="00743591">
        <w:rPr>
          <w:lang w:val="en-US" w:eastAsia="en-US"/>
        </w:rPr>
        <w:t xml:space="preserve"> sung </w:t>
      </w:r>
      <w:proofErr w:type="spellStart"/>
      <w:r w:rsidRPr="00743591">
        <w:rPr>
          <w:lang w:val="en-US" w:eastAsia="en-US"/>
        </w:rPr>
        <w:t>Nghị</w:t>
      </w:r>
      <w:proofErr w:type="spellEnd"/>
      <w:r w:rsidRPr="00743591">
        <w:rPr>
          <w:lang w:val="en-US" w:eastAsia="en-US"/>
        </w:rPr>
        <w:t xml:space="preserve"> </w:t>
      </w:r>
      <w:proofErr w:type="spellStart"/>
      <w:r w:rsidRPr="00743591">
        <w:rPr>
          <w:lang w:val="en-US" w:eastAsia="en-US"/>
        </w:rPr>
        <w:t>định</w:t>
      </w:r>
      <w:proofErr w:type="spellEnd"/>
      <w:r w:rsidRPr="00743591">
        <w:rPr>
          <w:lang w:val="en-US" w:eastAsia="en-US"/>
        </w:rPr>
        <w:t xml:space="preserve"> </w:t>
      </w:r>
      <w:proofErr w:type="spellStart"/>
      <w:r w:rsidRPr="00743591">
        <w:rPr>
          <w:lang w:val="en-US" w:eastAsia="en-US"/>
        </w:rPr>
        <w:t>số</w:t>
      </w:r>
      <w:proofErr w:type="spellEnd"/>
      <w:r w:rsidRPr="00743591">
        <w:rPr>
          <w:lang w:val="en-US" w:eastAsia="en-US"/>
        </w:rPr>
        <w:t xml:space="preserve"> 95/2014/NĐ-CP </w:t>
      </w:r>
      <w:proofErr w:type="spellStart"/>
      <w:r w:rsidRPr="00743591">
        <w:rPr>
          <w:lang w:val="en-US" w:eastAsia="en-US"/>
        </w:rPr>
        <w:t>tại</w:t>
      </w:r>
      <w:proofErr w:type="spellEnd"/>
      <w:r w:rsidRPr="00743591">
        <w:rPr>
          <w:lang w:val="en-US" w:eastAsia="en-US"/>
        </w:rPr>
        <w:t xml:space="preserve"> </w:t>
      </w:r>
      <w:proofErr w:type="spellStart"/>
      <w:r w:rsidR="00743591">
        <w:rPr>
          <w:lang w:val="en-US" w:eastAsia="en-US"/>
        </w:rPr>
        <w:t>C</w:t>
      </w:r>
      <w:r w:rsidRPr="00743591">
        <w:rPr>
          <w:lang w:val="en-US" w:eastAsia="en-US"/>
        </w:rPr>
        <w:t>ông</w:t>
      </w:r>
      <w:proofErr w:type="spellEnd"/>
      <w:r w:rsidRPr="00743591">
        <w:rPr>
          <w:lang w:val="en-US" w:eastAsia="en-US"/>
        </w:rPr>
        <w:t xml:space="preserve"> </w:t>
      </w:r>
      <w:proofErr w:type="spellStart"/>
      <w:r w:rsidRPr="00743591">
        <w:rPr>
          <w:lang w:val="en-US" w:eastAsia="en-US"/>
        </w:rPr>
        <w:t>văn</w:t>
      </w:r>
      <w:proofErr w:type="spellEnd"/>
      <w:r w:rsidRPr="00743591">
        <w:rPr>
          <w:lang w:val="en-US" w:eastAsia="en-US"/>
        </w:rPr>
        <w:t xml:space="preserve"> </w:t>
      </w:r>
      <w:proofErr w:type="spellStart"/>
      <w:r w:rsidRPr="00743591">
        <w:rPr>
          <w:lang w:val="en-US" w:eastAsia="en-US"/>
        </w:rPr>
        <w:t>số</w:t>
      </w:r>
      <w:proofErr w:type="spellEnd"/>
      <w:r w:rsidRPr="00743591">
        <w:rPr>
          <w:lang w:val="en-US" w:eastAsia="en-US"/>
        </w:rPr>
        <w:t xml:space="preserve"> 3799/BKHCN-KHTC </w:t>
      </w:r>
      <w:proofErr w:type="spellStart"/>
      <w:r w:rsidRPr="00743591">
        <w:rPr>
          <w:lang w:val="en-US" w:eastAsia="en-US"/>
        </w:rPr>
        <w:t>ngày</w:t>
      </w:r>
      <w:proofErr w:type="spellEnd"/>
      <w:r w:rsidRPr="00743591">
        <w:rPr>
          <w:lang w:val="en-US" w:eastAsia="en-US"/>
        </w:rPr>
        <w:t xml:space="preserve"> 24/10/2023 </w:t>
      </w:r>
      <w:proofErr w:type="spellStart"/>
      <w:r w:rsidRPr="00743591">
        <w:rPr>
          <w:lang w:val="en-US" w:eastAsia="en-US"/>
        </w:rPr>
        <w:t>về</w:t>
      </w:r>
      <w:proofErr w:type="spellEnd"/>
      <w:r w:rsidRPr="00743591">
        <w:rPr>
          <w:lang w:val="en-US" w:eastAsia="en-US"/>
        </w:rPr>
        <w:t xml:space="preserve"> </w:t>
      </w:r>
      <w:proofErr w:type="spellStart"/>
      <w:r w:rsidRPr="00743591">
        <w:rPr>
          <w:lang w:val="en-US" w:eastAsia="en-US"/>
        </w:rPr>
        <w:t>việc</w:t>
      </w:r>
      <w:proofErr w:type="spellEnd"/>
      <w:r w:rsidRPr="00743591">
        <w:rPr>
          <w:lang w:val="en-US" w:eastAsia="en-US"/>
        </w:rPr>
        <w:t xml:space="preserve"> </w:t>
      </w:r>
      <w:proofErr w:type="spellStart"/>
      <w:r w:rsidRPr="00743591">
        <w:rPr>
          <w:lang w:val="en-US" w:eastAsia="en-US"/>
        </w:rPr>
        <w:t>báo</w:t>
      </w:r>
      <w:proofErr w:type="spellEnd"/>
      <w:r w:rsidRPr="00743591">
        <w:rPr>
          <w:lang w:val="en-US" w:eastAsia="en-US"/>
        </w:rPr>
        <w:t xml:space="preserve"> </w:t>
      </w:r>
      <w:proofErr w:type="spellStart"/>
      <w:r w:rsidRPr="00743591">
        <w:rPr>
          <w:lang w:val="en-US" w:eastAsia="en-US"/>
        </w:rPr>
        <w:t>cáo</w:t>
      </w:r>
      <w:proofErr w:type="spellEnd"/>
      <w:r w:rsidRPr="00743591">
        <w:rPr>
          <w:lang w:val="en-US" w:eastAsia="en-US"/>
        </w:rPr>
        <w:t xml:space="preserve"> </w:t>
      </w:r>
      <w:proofErr w:type="spellStart"/>
      <w:r w:rsidRPr="00743591">
        <w:rPr>
          <w:lang w:val="en-US" w:eastAsia="en-US"/>
        </w:rPr>
        <w:t>thực</w:t>
      </w:r>
      <w:proofErr w:type="spellEnd"/>
      <w:r w:rsidRPr="00743591">
        <w:rPr>
          <w:lang w:val="en-US" w:eastAsia="en-US"/>
        </w:rPr>
        <w:t xml:space="preserve"> </w:t>
      </w:r>
      <w:proofErr w:type="spellStart"/>
      <w:r w:rsidRPr="00743591">
        <w:rPr>
          <w:lang w:val="en-US" w:eastAsia="en-US"/>
        </w:rPr>
        <w:t>hiện</w:t>
      </w:r>
      <w:proofErr w:type="spellEnd"/>
      <w:r w:rsidRPr="00743591">
        <w:rPr>
          <w:lang w:val="en-US" w:eastAsia="en-US"/>
        </w:rPr>
        <w:t xml:space="preserve"> </w:t>
      </w:r>
      <w:proofErr w:type="spellStart"/>
      <w:r w:rsidRPr="00743591">
        <w:rPr>
          <w:lang w:val="en-US" w:eastAsia="en-US"/>
        </w:rPr>
        <w:t>nhiệm</w:t>
      </w:r>
      <w:proofErr w:type="spellEnd"/>
      <w:r w:rsidRPr="00743591">
        <w:rPr>
          <w:lang w:val="en-US" w:eastAsia="en-US"/>
        </w:rPr>
        <w:t xml:space="preserve"> </w:t>
      </w:r>
      <w:proofErr w:type="spellStart"/>
      <w:r w:rsidRPr="00743591">
        <w:rPr>
          <w:lang w:val="en-US" w:eastAsia="en-US"/>
        </w:rPr>
        <w:t>vụ</w:t>
      </w:r>
      <w:proofErr w:type="spellEnd"/>
      <w:r w:rsidRPr="00743591">
        <w:rPr>
          <w:lang w:val="en-US" w:eastAsia="en-US"/>
        </w:rPr>
        <w:t xml:space="preserve"> </w:t>
      </w:r>
      <w:proofErr w:type="spellStart"/>
      <w:r w:rsidRPr="00743591">
        <w:rPr>
          <w:lang w:val="en-US" w:eastAsia="en-US"/>
        </w:rPr>
        <w:t>được</w:t>
      </w:r>
      <w:proofErr w:type="spellEnd"/>
      <w:r w:rsidRPr="00743591">
        <w:rPr>
          <w:lang w:val="en-US" w:eastAsia="en-US"/>
        </w:rPr>
        <w:t xml:space="preserve"> </w:t>
      </w:r>
      <w:proofErr w:type="spellStart"/>
      <w:r w:rsidRPr="00743591">
        <w:rPr>
          <w:lang w:val="en-US" w:eastAsia="en-US"/>
        </w:rPr>
        <w:t>giao</w:t>
      </w:r>
      <w:proofErr w:type="spellEnd"/>
      <w:r w:rsidRPr="00743591">
        <w:rPr>
          <w:lang w:val="en-US" w:eastAsia="en-US"/>
        </w:rPr>
        <w:t xml:space="preserve"> </w:t>
      </w:r>
      <w:proofErr w:type="spellStart"/>
      <w:r w:rsidRPr="00743591">
        <w:rPr>
          <w:lang w:val="en-US" w:eastAsia="en-US"/>
        </w:rPr>
        <w:t>tại</w:t>
      </w:r>
      <w:proofErr w:type="spellEnd"/>
      <w:r w:rsidRPr="00743591">
        <w:rPr>
          <w:lang w:val="en-US" w:eastAsia="en-US"/>
        </w:rPr>
        <w:t xml:space="preserve"> </w:t>
      </w:r>
      <w:proofErr w:type="spellStart"/>
      <w:r w:rsidRPr="00743591">
        <w:rPr>
          <w:lang w:val="en-US" w:eastAsia="en-US"/>
        </w:rPr>
        <w:t>Nghị</w:t>
      </w:r>
      <w:proofErr w:type="spellEnd"/>
      <w:r w:rsidRPr="00743591">
        <w:rPr>
          <w:lang w:val="en-US" w:eastAsia="en-US"/>
        </w:rPr>
        <w:t xml:space="preserve"> </w:t>
      </w:r>
      <w:proofErr w:type="spellStart"/>
      <w:r w:rsidRPr="00743591">
        <w:rPr>
          <w:lang w:val="en-US" w:eastAsia="en-US"/>
        </w:rPr>
        <w:t>quyết</w:t>
      </w:r>
      <w:proofErr w:type="spellEnd"/>
      <w:r w:rsidRPr="00743591">
        <w:rPr>
          <w:lang w:val="en-US" w:eastAsia="en-US"/>
        </w:rPr>
        <w:t xml:space="preserve"> </w:t>
      </w:r>
      <w:proofErr w:type="spellStart"/>
      <w:r w:rsidRPr="00743591">
        <w:rPr>
          <w:lang w:val="en-US" w:eastAsia="en-US"/>
        </w:rPr>
        <w:t>số</w:t>
      </w:r>
      <w:proofErr w:type="spellEnd"/>
      <w:r w:rsidRPr="00743591">
        <w:rPr>
          <w:lang w:val="en-US" w:eastAsia="en-US"/>
        </w:rPr>
        <w:t xml:space="preserve"> 58/NQ-CP </w:t>
      </w:r>
      <w:proofErr w:type="spellStart"/>
      <w:r w:rsidRPr="00743591">
        <w:rPr>
          <w:lang w:val="en-US" w:eastAsia="en-US"/>
        </w:rPr>
        <w:t>ngày</w:t>
      </w:r>
      <w:proofErr w:type="spellEnd"/>
      <w:r w:rsidRPr="00743591">
        <w:rPr>
          <w:lang w:val="en-US" w:eastAsia="en-US"/>
        </w:rPr>
        <w:t xml:space="preserve"> 21/4/2023 </w:t>
      </w:r>
      <w:proofErr w:type="spellStart"/>
      <w:r w:rsidRPr="00743591">
        <w:rPr>
          <w:lang w:val="en-US" w:eastAsia="en-US"/>
        </w:rPr>
        <w:t>của</w:t>
      </w:r>
      <w:proofErr w:type="spellEnd"/>
      <w:r w:rsidRPr="00743591">
        <w:rPr>
          <w:lang w:val="en-US" w:eastAsia="en-US"/>
        </w:rPr>
        <w:t xml:space="preserve"> </w:t>
      </w:r>
      <w:proofErr w:type="spellStart"/>
      <w:r w:rsidRPr="00743591">
        <w:rPr>
          <w:lang w:val="en-US" w:eastAsia="en-US"/>
        </w:rPr>
        <w:t>Chính</w:t>
      </w:r>
      <w:proofErr w:type="spellEnd"/>
      <w:r w:rsidRPr="00743591">
        <w:rPr>
          <w:lang w:val="en-US" w:eastAsia="en-US"/>
        </w:rPr>
        <w:t xml:space="preserve"> </w:t>
      </w:r>
      <w:proofErr w:type="spellStart"/>
      <w:r w:rsidRPr="00743591">
        <w:rPr>
          <w:lang w:val="en-US" w:eastAsia="en-US"/>
        </w:rPr>
        <w:t>phủ</w:t>
      </w:r>
      <w:proofErr w:type="spellEnd"/>
      <w:r w:rsidRPr="00743591">
        <w:rPr>
          <w:lang w:val="en-US" w:eastAsia="en-US"/>
        </w:rPr>
        <w:t>.</w:t>
      </w:r>
    </w:p>
    <w:p w14:paraId="27B3D2DD" w14:textId="360137B7" w:rsidR="00C25563" w:rsidRPr="00743591" w:rsidRDefault="00C25563" w:rsidP="00743591">
      <w:pPr>
        <w:pStyle w:val="NoSpacing"/>
        <w:spacing w:before="120" w:after="120" w:line="276" w:lineRule="auto"/>
        <w:ind w:firstLine="720"/>
        <w:jc w:val="both"/>
        <w:rPr>
          <w:lang w:val="en-US" w:eastAsia="en-US"/>
        </w:rPr>
      </w:pPr>
      <w:proofErr w:type="spellStart"/>
      <w:r w:rsidRPr="00743591">
        <w:rPr>
          <w:lang w:val="en-US" w:eastAsia="en-US"/>
        </w:rPr>
        <w:t>Bộ</w:t>
      </w:r>
      <w:proofErr w:type="spellEnd"/>
      <w:r w:rsidRPr="00743591">
        <w:rPr>
          <w:lang w:val="en-US" w:eastAsia="en-US"/>
        </w:rPr>
        <w:t xml:space="preserve"> KH&amp;CN </w:t>
      </w:r>
      <w:proofErr w:type="spellStart"/>
      <w:r w:rsidRPr="00743591">
        <w:rPr>
          <w:lang w:val="en-US" w:eastAsia="en-US"/>
        </w:rPr>
        <w:t>đã</w:t>
      </w:r>
      <w:proofErr w:type="spellEnd"/>
      <w:r w:rsidRPr="00743591">
        <w:rPr>
          <w:lang w:val="en-US" w:eastAsia="en-US"/>
        </w:rPr>
        <w:t xml:space="preserve"> </w:t>
      </w:r>
      <w:proofErr w:type="spellStart"/>
      <w:r w:rsidRPr="00743591">
        <w:rPr>
          <w:lang w:val="en-US" w:eastAsia="en-US"/>
        </w:rPr>
        <w:t>có</w:t>
      </w:r>
      <w:proofErr w:type="spellEnd"/>
      <w:r w:rsidRPr="00743591">
        <w:rPr>
          <w:lang w:val="en-US" w:eastAsia="en-US"/>
        </w:rPr>
        <w:t xml:space="preserve"> </w:t>
      </w:r>
      <w:proofErr w:type="spellStart"/>
      <w:r w:rsidRPr="00743591">
        <w:rPr>
          <w:lang w:val="en-US" w:eastAsia="en-US"/>
        </w:rPr>
        <w:t>văn</w:t>
      </w:r>
      <w:proofErr w:type="spellEnd"/>
      <w:r w:rsidRPr="00743591">
        <w:rPr>
          <w:lang w:val="en-US" w:eastAsia="en-US"/>
        </w:rPr>
        <w:t xml:space="preserve"> </w:t>
      </w:r>
      <w:proofErr w:type="spellStart"/>
      <w:r w:rsidRPr="00743591">
        <w:rPr>
          <w:lang w:val="en-US" w:eastAsia="en-US"/>
        </w:rPr>
        <w:t>bản</w:t>
      </w:r>
      <w:proofErr w:type="spellEnd"/>
      <w:r w:rsidRPr="00743591">
        <w:rPr>
          <w:lang w:val="en-US" w:eastAsia="en-US"/>
        </w:rPr>
        <w:t xml:space="preserve"> </w:t>
      </w:r>
      <w:proofErr w:type="spellStart"/>
      <w:r w:rsidRPr="00743591">
        <w:rPr>
          <w:lang w:val="en-US" w:eastAsia="en-US"/>
        </w:rPr>
        <w:t>số</w:t>
      </w:r>
      <w:proofErr w:type="spellEnd"/>
      <w:r w:rsidRPr="00743591">
        <w:rPr>
          <w:lang w:val="en-US" w:eastAsia="en-US"/>
        </w:rPr>
        <w:t xml:space="preserve"> 4801/BKHCN-KHTC </w:t>
      </w:r>
      <w:proofErr w:type="spellStart"/>
      <w:r w:rsidRPr="00743591">
        <w:rPr>
          <w:lang w:val="en-US" w:eastAsia="en-US"/>
        </w:rPr>
        <w:t>ngày</w:t>
      </w:r>
      <w:proofErr w:type="spellEnd"/>
      <w:r w:rsidRPr="00743591">
        <w:rPr>
          <w:lang w:val="en-US" w:eastAsia="en-US"/>
        </w:rPr>
        <w:t xml:space="preserve"> 15/12/2023 </w:t>
      </w:r>
      <w:proofErr w:type="spellStart"/>
      <w:r w:rsidRPr="00743591">
        <w:rPr>
          <w:lang w:val="en-US" w:eastAsia="en-US"/>
        </w:rPr>
        <w:t>báo</w:t>
      </w:r>
      <w:proofErr w:type="spellEnd"/>
      <w:r w:rsidRPr="00743591">
        <w:rPr>
          <w:lang w:val="en-US" w:eastAsia="en-US"/>
        </w:rPr>
        <w:t xml:space="preserve"> </w:t>
      </w:r>
      <w:proofErr w:type="spellStart"/>
      <w:r w:rsidRPr="00743591">
        <w:rPr>
          <w:lang w:val="en-US" w:eastAsia="en-US"/>
        </w:rPr>
        <w:t>cáo</w:t>
      </w:r>
      <w:proofErr w:type="spellEnd"/>
      <w:r w:rsidRPr="00743591">
        <w:rPr>
          <w:lang w:val="en-US" w:eastAsia="en-US"/>
        </w:rPr>
        <w:t xml:space="preserve"> </w:t>
      </w:r>
      <w:proofErr w:type="spellStart"/>
      <w:r w:rsidRPr="00743591">
        <w:rPr>
          <w:lang w:val="en-US" w:eastAsia="en-US"/>
        </w:rPr>
        <w:t>Thủ</w:t>
      </w:r>
      <w:proofErr w:type="spellEnd"/>
      <w:r w:rsidRPr="00743591">
        <w:rPr>
          <w:lang w:val="en-US" w:eastAsia="en-US"/>
        </w:rPr>
        <w:t xml:space="preserve"> </w:t>
      </w:r>
      <w:proofErr w:type="spellStart"/>
      <w:r w:rsidRPr="00743591">
        <w:rPr>
          <w:lang w:val="en-US" w:eastAsia="en-US"/>
        </w:rPr>
        <w:t>tướng</w:t>
      </w:r>
      <w:proofErr w:type="spellEnd"/>
      <w:r w:rsidRPr="00743591">
        <w:rPr>
          <w:lang w:val="en-US" w:eastAsia="en-US"/>
        </w:rPr>
        <w:t xml:space="preserve"> </w:t>
      </w:r>
      <w:proofErr w:type="spellStart"/>
      <w:r w:rsidRPr="00743591">
        <w:rPr>
          <w:lang w:val="en-US" w:eastAsia="en-US"/>
        </w:rPr>
        <w:t>Chính</w:t>
      </w:r>
      <w:proofErr w:type="spellEnd"/>
      <w:r w:rsidRPr="00743591">
        <w:rPr>
          <w:lang w:val="en-US" w:eastAsia="en-US"/>
        </w:rPr>
        <w:t xml:space="preserve"> </w:t>
      </w:r>
      <w:proofErr w:type="spellStart"/>
      <w:r w:rsidRPr="00743591">
        <w:rPr>
          <w:lang w:val="en-US" w:eastAsia="en-US"/>
        </w:rPr>
        <w:t>phủ</w:t>
      </w:r>
      <w:proofErr w:type="spellEnd"/>
      <w:r w:rsidRPr="00743591">
        <w:rPr>
          <w:lang w:val="en-US" w:eastAsia="en-US"/>
        </w:rPr>
        <w:t xml:space="preserve"> </w:t>
      </w:r>
      <w:proofErr w:type="spellStart"/>
      <w:r w:rsidRPr="00743591">
        <w:rPr>
          <w:lang w:val="en-US" w:eastAsia="en-US"/>
        </w:rPr>
        <w:t>về</w:t>
      </w:r>
      <w:proofErr w:type="spellEnd"/>
      <w:r w:rsidRPr="00743591">
        <w:rPr>
          <w:lang w:val="en-US" w:eastAsia="en-US"/>
        </w:rPr>
        <w:t xml:space="preserve"> </w:t>
      </w:r>
      <w:proofErr w:type="spellStart"/>
      <w:r w:rsidRPr="00743591">
        <w:rPr>
          <w:lang w:val="en-US" w:eastAsia="en-US"/>
        </w:rPr>
        <w:t>việc</w:t>
      </w:r>
      <w:proofErr w:type="spellEnd"/>
      <w:r w:rsidRPr="00743591">
        <w:rPr>
          <w:lang w:val="en-US" w:eastAsia="en-US"/>
        </w:rPr>
        <w:t xml:space="preserve"> </w:t>
      </w:r>
      <w:proofErr w:type="spellStart"/>
      <w:r w:rsidRPr="00743591">
        <w:rPr>
          <w:lang w:val="en-US" w:eastAsia="en-US"/>
        </w:rPr>
        <w:t>trích</w:t>
      </w:r>
      <w:proofErr w:type="spellEnd"/>
      <w:r w:rsidRPr="00743591">
        <w:rPr>
          <w:lang w:val="en-US" w:eastAsia="en-US"/>
        </w:rPr>
        <w:t xml:space="preserve"> </w:t>
      </w:r>
      <w:proofErr w:type="spellStart"/>
      <w:r w:rsidRPr="00743591">
        <w:rPr>
          <w:lang w:val="en-US" w:eastAsia="en-US"/>
        </w:rPr>
        <w:t>lập</w:t>
      </w:r>
      <w:proofErr w:type="spellEnd"/>
      <w:r w:rsidRPr="00743591">
        <w:rPr>
          <w:lang w:val="en-US" w:eastAsia="en-US"/>
        </w:rPr>
        <w:t xml:space="preserve">, </w:t>
      </w:r>
      <w:proofErr w:type="spellStart"/>
      <w:r w:rsidRPr="00743591">
        <w:rPr>
          <w:lang w:val="en-US" w:eastAsia="en-US"/>
        </w:rPr>
        <w:t>quản</w:t>
      </w:r>
      <w:proofErr w:type="spellEnd"/>
      <w:r w:rsidRPr="00743591">
        <w:rPr>
          <w:lang w:val="en-US" w:eastAsia="en-US"/>
        </w:rPr>
        <w:t xml:space="preserve"> </w:t>
      </w:r>
      <w:proofErr w:type="spellStart"/>
      <w:r w:rsidRPr="00743591">
        <w:rPr>
          <w:lang w:val="en-US" w:eastAsia="en-US"/>
        </w:rPr>
        <w:t>lý</w:t>
      </w:r>
      <w:proofErr w:type="spellEnd"/>
      <w:r w:rsidRPr="00743591">
        <w:rPr>
          <w:lang w:val="en-US" w:eastAsia="en-US"/>
        </w:rPr>
        <w:t xml:space="preserve"> </w:t>
      </w:r>
      <w:proofErr w:type="spellStart"/>
      <w:r w:rsidRPr="00743591">
        <w:rPr>
          <w:lang w:val="en-US" w:eastAsia="en-US"/>
        </w:rPr>
        <w:t>và</w:t>
      </w:r>
      <w:proofErr w:type="spellEnd"/>
      <w:r w:rsidRPr="00743591">
        <w:rPr>
          <w:lang w:val="en-US" w:eastAsia="en-US"/>
        </w:rPr>
        <w:t xml:space="preserve"> </w:t>
      </w:r>
      <w:proofErr w:type="spellStart"/>
      <w:r w:rsidRPr="00743591">
        <w:rPr>
          <w:lang w:val="en-US" w:eastAsia="en-US"/>
        </w:rPr>
        <w:t>sử</w:t>
      </w:r>
      <w:proofErr w:type="spellEnd"/>
      <w:r w:rsidRPr="00743591">
        <w:rPr>
          <w:lang w:val="en-US" w:eastAsia="en-US"/>
        </w:rPr>
        <w:t xml:space="preserve"> </w:t>
      </w:r>
      <w:proofErr w:type="spellStart"/>
      <w:r w:rsidRPr="00743591">
        <w:rPr>
          <w:lang w:val="en-US" w:eastAsia="en-US"/>
        </w:rPr>
        <w:t>dụng</w:t>
      </w:r>
      <w:proofErr w:type="spellEnd"/>
      <w:r w:rsidRPr="00743591">
        <w:rPr>
          <w:lang w:val="en-US" w:eastAsia="en-US"/>
        </w:rPr>
        <w:t xml:space="preserve"> </w:t>
      </w:r>
      <w:proofErr w:type="spellStart"/>
      <w:r w:rsidRPr="00743591">
        <w:rPr>
          <w:lang w:val="en-US" w:eastAsia="en-US"/>
        </w:rPr>
        <w:t>Quỹ</w:t>
      </w:r>
      <w:proofErr w:type="spellEnd"/>
      <w:r w:rsidRPr="00743591">
        <w:rPr>
          <w:lang w:val="en-US" w:eastAsia="en-US"/>
        </w:rPr>
        <w:t xml:space="preserve"> </w:t>
      </w:r>
      <w:proofErr w:type="spellStart"/>
      <w:r w:rsidRPr="00743591">
        <w:rPr>
          <w:lang w:val="en-US" w:eastAsia="en-US"/>
        </w:rPr>
        <w:t>Phát</w:t>
      </w:r>
      <w:proofErr w:type="spellEnd"/>
      <w:r w:rsidRPr="00743591">
        <w:rPr>
          <w:lang w:val="en-US" w:eastAsia="en-US"/>
        </w:rPr>
        <w:t xml:space="preserve"> </w:t>
      </w:r>
      <w:proofErr w:type="spellStart"/>
      <w:r w:rsidRPr="00743591">
        <w:rPr>
          <w:lang w:val="en-US" w:eastAsia="en-US"/>
        </w:rPr>
        <w:t>triển</w:t>
      </w:r>
      <w:proofErr w:type="spellEnd"/>
      <w:r w:rsidRPr="00743591">
        <w:rPr>
          <w:lang w:val="en-US" w:eastAsia="en-US"/>
        </w:rPr>
        <w:t xml:space="preserve"> khoa </w:t>
      </w:r>
      <w:proofErr w:type="spellStart"/>
      <w:r w:rsidRPr="00743591">
        <w:rPr>
          <w:lang w:val="en-US" w:eastAsia="en-US"/>
        </w:rPr>
        <w:t>học</w:t>
      </w:r>
      <w:proofErr w:type="spellEnd"/>
      <w:r w:rsidRPr="00743591">
        <w:rPr>
          <w:lang w:val="en-US" w:eastAsia="en-US"/>
        </w:rPr>
        <w:t xml:space="preserve"> </w:t>
      </w:r>
      <w:proofErr w:type="spellStart"/>
      <w:r w:rsidRPr="00743591">
        <w:rPr>
          <w:lang w:val="en-US" w:eastAsia="en-US"/>
        </w:rPr>
        <w:t>và</w:t>
      </w:r>
      <w:proofErr w:type="spellEnd"/>
      <w:r w:rsidRPr="00743591">
        <w:rPr>
          <w:lang w:val="en-US" w:eastAsia="en-US"/>
        </w:rPr>
        <w:t xml:space="preserve"> </w:t>
      </w:r>
      <w:proofErr w:type="spellStart"/>
      <w:r w:rsidRPr="00743591">
        <w:rPr>
          <w:lang w:val="en-US" w:eastAsia="en-US"/>
        </w:rPr>
        <w:t>công</w:t>
      </w:r>
      <w:proofErr w:type="spellEnd"/>
      <w:r w:rsidRPr="00743591">
        <w:rPr>
          <w:lang w:val="en-US" w:eastAsia="en-US"/>
        </w:rPr>
        <w:t xml:space="preserve"> </w:t>
      </w:r>
      <w:proofErr w:type="spellStart"/>
      <w:r w:rsidRPr="00743591">
        <w:rPr>
          <w:lang w:val="en-US" w:eastAsia="en-US"/>
        </w:rPr>
        <w:t>nghệ</w:t>
      </w:r>
      <w:proofErr w:type="spellEnd"/>
      <w:r w:rsidRPr="00743591">
        <w:rPr>
          <w:lang w:val="en-US" w:eastAsia="en-US"/>
        </w:rPr>
        <w:t xml:space="preserve"> </w:t>
      </w:r>
      <w:proofErr w:type="spellStart"/>
      <w:r w:rsidRPr="00743591">
        <w:rPr>
          <w:lang w:val="en-US" w:eastAsia="en-US"/>
        </w:rPr>
        <w:t>của</w:t>
      </w:r>
      <w:proofErr w:type="spellEnd"/>
      <w:r w:rsidRPr="00743591">
        <w:rPr>
          <w:lang w:val="en-US" w:eastAsia="en-US"/>
        </w:rPr>
        <w:t xml:space="preserve"> </w:t>
      </w:r>
      <w:proofErr w:type="spellStart"/>
      <w:r w:rsidRPr="00743591">
        <w:rPr>
          <w:lang w:val="en-US" w:eastAsia="en-US"/>
        </w:rPr>
        <w:t>doanh</w:t>
      </w:r>
      <w:proofErr w:type="spellEnd"/>
      <w:r w:rsidRPr="00743591">
        <w:rPr>
          <w:lang w:val="en-US" w:eastAsia="en-US"/>
        </w:rPr>
        <w:t xml:space="preserve"> </w:t>
      </w:r>
      <w:proofErr w:type="spellStart"/>
      <w:r w:rsidRPr="00743591">
        <w:rPr>
          <w:lang w:val="en-US" w:eastAsia="en-US"/>
        </w:rPr>
        <w:t>nghiệp</w:t>
      </w:r>
      <w:proofErr w:type="spellEnd"/>
      <w:r w:rsidRPr="00743591">
        <w:rPr>
          <w:lang w:val="en-US" w:eastAsia="en-US"/>
        </w:rPr>
        <w:t>.</w:t>
      </w:r>
    </w:p>
    <w:p w14:paraId="67C33D59" w14:textId="044E288B" w:rsidR="00D0107F" w:rsidRPr="00743591" w:rsidRDefault="00D0107F" w:rsidP="00743591">
      <w:pPr>
        <w:pStyle w:val="NoSpacing"/>
        <w:spacing w:before="120" w:after="120" w:line="276" w:lineRule="auto"/>
        <w:ind w:firstLine="720"/>
        <w:jc w:val="both"/>
        <w:rPr>
          <w:lang w:val="en-US" w:eastAsia="en-US"/>
        </w:rPr>
      </w:pPr>
      <w:proofErr w:type="spellStart"/>
      <w:r w:rsidRPr="00743591">
        <w:rPr>
          <w:lang w:val="en-US" w:eastAsia="en-US"/>
        </w:rPr>
        <w:t>Bộ</w:t>
      </w:r>
      <w:proofErr w:type="spellEnd"/>
      <w:r w:rsidRPr="00743591">
        <w:rPr>
          <w:lang w:val="en-US" w:eastAsia="en-US"/>
        </w:rPr>
        <w:t xml:space="preserve"> KH&amp;CN </w:t>
      </w:r>
      <w:proofErr w:type="spellStart"/>
      <w:r w:rsidRPr="00743591">
        <w:rPr>
          <w:lang w:val="en-US" w:eastAsia="en-US"/>
        </w:rPr>
        <w:t>đã</w:t>
      </w:r>
      <w:proofErr w:type="spellEnd"/>
      <w:r w:rsidRPr="00743591">
        <w:rPr>
          <w:lang w:val="en-US" w:eastAsia="en-US"/>
        </w:rPr>
        <w:t xml:space="preserve"> </w:t>
      </w:r>
      <w:proofErr w:type="spellStart"/>
      <w:r w:rsidRPr="00743591">
        <w:rPr>
          <w:lang w:val="en-US" w:eastAsia="en-US"/>
        </w:rPr>
        <w:t>thành</w:t>
      </w:r>
      <w:proofErr w:type="spellEnd"/>
      <w:r w:rsidRPr="00743591">
        <w:rPr>
          <w:lang w:val="en-US" w:eastAsia="en-US"/>
        </w:rPr>
        <w:t xml:space="preserve"> </w:t>
      </w:r>
      <w:proofErr w:type="spellStart"/>
      <w:r w:rsidRPr="00743591">
        <w:rPr>
          <w:lang w:val="en-US" w:eastAsia="en-US"/>
        </w:rPr>
        <w:t>lập</w:t>
      </w:r>
      <w:proofErr w:type="spellEnd"/>
      <w:r w:rsidRPr="00743591">
        <w:rPr>
          <w:lang w:val="en-US" w:eastAsia="en-US"/>
        </w:rPr>
        <w:t xml:space="preserve"> Ban </w:t>
      </w:r>
      <w:proofErr w:type="spellStart"/>
      <w:r w:rsidRPr="00743591">
        <w:rPr>
          <w:lang w:val="en-US" w:eastAsia="en-US"/>
        </w:rPr>
        <w:t>soạn</w:t>
      </w:r>
      <w:proofErr w:type="spellEnd"/>
      <w:r w:rsidRPr="00743591">
        <w:rPr>
          <w:lang w:val="en-US" w:eastAsia="en-US"/>
        </w:rPr>
        <w:t xml:space="preserve"> </w:t>
      </w:r>
      <w:proofErr w:type="spellStart"/>
      <w:r w:rsidRPr="00743591">
        <w:rPr>
          <w:lang w:val="en-US" w:eastAsia="en-US"/>
        </w:rPr>
        <w:t>thảo</w:t>
      </w:r>
      <w:proofErr w:type="spellEnd"/>
      <w:r w:rsidRPr="00743591">
        <w:rPr>
          <w:lang w:val="en-US" w:eastAsia="en-US"/>
        </w:rPr>
        <w:t xml:space="preserve"> </w:t>
      </w:r>
      <w:proofErr w:type="spellStart"/>
      <w:r w:rsidRPr="00743591">
        <w:rPr>
          <w:lang w:val="en-US" w:eastAsia="en-US"/>
        </w:rPr>
        <w:t>và</w:t>
      </w:r>
      <w:proofErr w:type="spellEnd"/>
      <w:r w:rsidRPr="00743591">
        <w:rPr>
          <w:lang w:val="en-US" w:eastAsia="en-US"/>
        </w:rPr>
        <w:t xml:space="preserve"> </w:t>
      </w:r>
      <w:proofErr w:type="spellStart"/>
      <w:r w:rsidRPr="00743591">
        <w:rPr>
          <w:lang w:val="en-US" w:eastAsia="en-US"/>
        </w:rPr>
        <w:t>Tổ</w:t>
      </w:r>
      <w:proofErr w:type="spellEnd"/>
      <w:r w:rsidRPr="00743591">
        <w:rPr>
          <w:lang w:val="en-US" w:eastAsia="en-US"/>
        </w:rPr>
        <w:t xml:space="preserve"> </w:t>
      </w:r>
      <w:proofErr w:type="spellStart"/>
      <w:r w:rsidRPr="00743591">
        <w:rPr>
          <w:lang w:val="en-US" w:eastAsia="en-US"/>
        </w:rPr>
        <w:t>biên</w:t>
      </w:r>
      <w:proofErr w:type="spellEnd"/>
      <w:r w:rsidRPr="00743591">
        <w:rPr>
          <w:lang w:val="en-US" w:eastAsia="en-US"/>
        </w:rPr>
        <w:t xml:space="preserve"> </w:t>
      </w:r>
      <w:proofErr w:type="spellStart"/>
      <w:r w:rsidRPr="00743591">
        <w:rPr>
          <w:lang w:val="en-US" w:eastAsia="en-US"/>
        </w:rPr>
        <w:t>tập</w:t>
      </w:r>
      <w:proofErr w:type="spellEnd"/>
      <w:r w:rsidRPr="00743591">
        <w:rPr>
          <w:lang w:val="en-US" w:eastAsia="en-US"/>
        </w:rPr>
        <w:t xml:space="preserve"> </w:t>
      </w:r>
      <w:proofErr w:type="spellStart"/>
      <w:r w:rsidRPr="00743591">
        <w:rPr>
          <w:lang w:val="en-US" w:eastAsia="en-US"/>
        </w:rPr>
        <w:t>Nghị</w:t>
      </w:r>
      <w:proofErr w:type="spellEnd"/>
      <w:r w:rsidRPr="00743591">
        <w:rPr>
          <w:lang w:val="en-US" w:eastAsia="en-US"/>
        </w:rPr>
        <w:t xml:space="preserve"> </w:t>
      </w:r>
      <w:proofErr w:type="spellStart"/>
      <w:r w:rsidRPr="00743591">
        <w:rPr>
          <w:lang w:val="en-US" w:eastAsia="en-US"/>
        </w:rPr>
        <w:t>định</w:t>
      </w:r>
      <w:proofErr w:type="spellEnd"/>
      <w:r w:rsidRPr="00743591">
        <w:rPr>
          <w:lang w:val="en-US" w:eastAsia="en-US"/>
        </w:rPr>
        <w:t xml:space="preserve"> </w:t>
      </w:r>
      <w:proofErr w:type="spellStart"/>
      <w:r w:rsidRPr="00743591">
        <w:rPr>
          <w:lang w:val="en-US" w:eastAsia="en-US"/>
        </w:rPr>
        <w:t>sửa</w:t>
      </w:r>
      <w:proofErr w:type="spellEnd"/>
      <w:r w:rsidRPr="00743591">
        <w:rPr>
          <w:lang w:val="en-US" w:eastAsia="en-US"/>
        </w:rPr>
        <w:t xml:space="preserve"> </w:t>
      </w:r>
      <w:proofErr w:type="spellStart"/>
      <w:r w:rsidRPr="00743591">
        <w:rPr>
          <w:lang w:val="en-US" w:eastAsia="en-US"/>
        </w:rPr>
        <w:t>đổi</w:t>
      </w:r>
      <w:proofErr w:type="spellEnd"/>
      <w:r w:rsidRPr="00743591">
        <w:rPr>
          <w:lang w:val="en-US" w:eastAsia="en-US"/>
        </w:rPr>
        <w:t xml:space="preserve">, </w:t>
      </w:r>
      <w:proofErr w:type="spellStart"/>
      <w:r w:rsidRPr="00743591">
        <w:rPr>
          <w:lang w:val="en-US" w:eastAsia="en-US"/>
        </w:rPr>
        <w:t>bổ</w:t>
      </w:r>
      <w:proofErr w:type="spellEnd"/>
      <w:r w:rsidRPr="00743591">
        <w:rPr>
          <w:lang w:val="en-US" w:eastAsia="en-US"/>
        </w:rPr>
        <w:t xml:space="preserve"> sung </w:t>
      </w:r>
      <w:proofErr w:type="spellStart"/>
      <w:r w:rsidRPr="00743591">
        <w:rPr>
          <w:lang w:val="en-US" w:eastAsia="en-US"/>
        </w:rPr>
        <w:t>Nghị</w:t>
      </w:r>
      <w:proofErr w:type="spellEnd"/>
      <w:r w:rsidRPr="00743591">
        <w:rPr>
          <w:lang w:val="en-US" w:eastAsia="en-US"/>
        </w:rPr>
        <w:t xml:space="preserve"> </w:t>
      </w:r>
      <w:proofErr w:type="spellStart"/>
      <w:r w:rsidRPr="00743591">
        <w:rPr>
          <w:lang w:val="en-US" w:eastAsia="en-US"/>
        </w:rPr>
        <w:t>định</w:t>
      </w:r>
      <w:proofErr w:type="spellEnd"/>
      <w:r w:rsidRPr="00743591">
        <w:rPr>
          <w:lang w:val="en-US" w:eastAsia="en-US"/>
        </w:rPr>
        <w:t xml:space="preserve"> </w:t>
      </w:r>
      <w:proofErr w:type="spellStart"/>
      <w:r w:rsidRPr="00743591">
        <w:rPr>
          <w:lang w:val="en-US" w:eastAsia="en-US"/>
        </w:rPr>
        <w:t>số</w:t>
      </w:r>
      <w:proofErr w:type="spellEnd"/>
      <w:r w:rsidRPr="00743591">
        <w:rPr>
          <w:lang w:val="en-US" w:eastAsia="en-US"/>
        </w:rPr>
        <w:t xml:space="preserve"> 95/2014/NĐ-CP </w:t>
      </w:r>
      <w:proofErr w:type="spellStart"/>
      <w:r w:rsidRPr="00743591">
        <w:rPr>
          <w:lang w:val="en-US" w:eastAsia="en-US"/>
        </w:rPr>
        <w:t>theo</w:t>
      </w:r>
      <w:proofErr w:type="spellEnd"/>
      <w:r w:rsidRPr="00743591">
        <w:rPr>
          <w:lang w:val="en-US" w:eastAsia="en-US"/>
        </w:rPr>
        <w:t xml:space="preserve"> </w:t>
      </w:r>
      <w:proofErr w:type="spellStart"/>
      <w:r w:rsidRPr="00743591">
        <w:rPr>
          <w:lang w:val="en-US" w:eastAsia="en-US"/>
        </w:rPr>
        <w:t>Quyết</w:t>
      </w:r>
      <w:proofErr w:type="spellEnd"/>
      <w:r w:rsidRPr="00743591">
        <w:rPr>
          <w:lang w:val="en-US" w:eastAsia="en-US"/>
        </w:rPr>
        <w:t xml:space="preserve"> </w:t>
      </w:r>
      <w:proofErr w:type="spellStart"/>
      <w:r w:rsidRPr="00743591">
        <w:rPr>
          <w:lang w:val="en-US" w:eastAsia="en-US"/>
        </w:rPr>
        <w:t>định</w:t>
      </w:r>
      <w:proofErr w:type="spellEnd"/>
      <w:r w:rsidRPr="00743591">
        <w:rPr>
          <w:lang w:val="en-US" w:eastAsia="en-US"/>
        </w:rPr>
        <w:t xml:space="preserve"> </w:t>
      </w:r>
      <w:proofErr w:type="spellStart"/>
      <w:r w:rsidRPr="00743591">
        <w:rPr>
          <w:lang w:val="en-US" w:eastAsia="en-US"/>
        </w:rPr>
        <w:t>số</w:t>
      </w:r>
      <w:proofErr w:type="spellEnd"/>
      <w:r w:rsidRPr="00743591">
        <w:rPr>
          <w:lang w:val="en-US" w:eastAsia="en-US"/>
        </w:rPr>
        <w:t xml:space="preserve"> 2412/QĐ-BKHCN </w:t>
      </w:r>
      <w:proofErr w:type="spellStart"/>
      <w:r w:rsidRPr="00743591">
        <w:rPr>
          <w:lang w:val="en-US" w:eastAsia="en-US"/>
        </w:rPr>
        <w:t>ngày</w:t>
      </w:r>
      <w:proofErr w:type="spellEnd"/>
      <w:r w:rsidRPr="00743591">
        <w:rPr>
          <w:lang w:val="en-US" w:eastAsia="en-US"/>
        </w:rPr>
        <w:t xml:space="preserve"> 24/10/2023.</w:t>
      </w:r>
    </w:p>
    <w:p w14:paraId="016C453E" w14:textId="34C030AC" w:rsidR="00D0107F" w:rsidRPr="00743591" w:rsidRDefault="00D0107F" w:rsidP="00743591">
      <w:pPr>
        <w:pStyle w:val="NoSpacing"/>
        <w:spacing w:before="120" w:after="120" w:line="276" w:lineRule="auto"/>
        <w:ind w:firstLine="720"/>
        <w:jc w:val="both"/>
        <w:rPr>
          <w:lang w:val="en-US" w:eastAsia="en-US"/>
        </w:rPr>
      </w:pPr>
      <w:proofErr w:type="spellStart"/>
      <w:r w:rsidRPr="00743591">
        <w:rPr>
          <w:lang w:val="en-US" w:eastAsia="en-US"/>
        </w:rPr>
        <w:t>Bộ</w:t>
      </w:r>
      <w:proofErr w:type="spellEnd"/>
      <w:r w:rsidRPr="00743591">
        <w:rPr>
          <w:lang w:val="en-US" w:eastAsia="en-US"/>
        </w:rPr>
        <w:t xml:space="preserve"> KH&amp;CN </w:t>
      </w:r>
      <w:proofErr w:type="spellStart"/>
      <w:r w:rsidRPr="00743591">
        <w:rPr>
          <w:lang w:val="en-US" w:eastAsia="en-US"/>
        </w:rPr>
        <w:t>đã</w:t>
      </w:r>
      <w:proofErr w:type="spellEnd"/>
      <w:r w:rsidRPr="00743591">
        <w:rPr>
          <w:lang w:val="en-US" w:eastAsia="en-US"/>
        </w:rPr>
        <w:t xml:space="preserve"> </w:t>
      </w:r>
      <w:proofErr w:type="spellStart"/>
      <w:r w:rsidRPr="00743591">
        <w:rPr>
          <w:lang w:val="en-US" w:eastAsia="en-US"/>
        </w:rPr>
        <w:t>có</w:t>
      </w:r>
      <w:proofErr w:type="spellEnd"/>
      <w:r w:rsidRPr="00743591">
        <w:rPr>
          <w:lang w:val="en-US" w:eastAsia="en-US"/>
        </w:rPr>
        <w:t xml:space="preserve"> </w:t>
      </w:r>
      <w:proofErr w:type="spellStart"/>
      <w:r w:rsidRPr="00743591">
        <w:rPr>
          <w:lang w:val="en-US" w:eastAsia="en-US"/>
        </w:rPr>
        <w:t>các</w:t>
      </w:r>
      <w:proofErr w:type="spellEnd"/>
      <w:r w:rsidRPr="00743591">
        <w:rPr>
          <w:lang w:val="en-US" w:eastAsia="en-US"/>
        </w:rPr>
        <w:t xml:space="preserve"> </w:t>
      </w:r>
      <w:proofErr w:type="spellStart"/>
      <w:r w:rsidR="00743591">
        <w:rPr>
          <w:lang w:val="en-US" w:eastAsia="en-US"/>
        </w:rPr>
        <w:t>C</w:t>
      </w:r>
      <w:r w:rsidRPr="00743591">
        <w:rPr>
          <w:lang w:val="en-US" w:eastAsia="en-US"/>
        </w:rPr>
        <w:t>ông</w:t>
      </w:r>
      <w:proofErr w:type="spellEnd"/>
      <w:r w:rsidRPr="00743591">
        <w:rPr>
          <w:lang w:val="en-US" w:eastAsia="en-US"/>
        </w:rPr>
        <w:t xml:space="preserve"> </w:t>
      </w:r>
      <w:proofErr w:type="spellStart"/>
      <w:r w:rsidRPr="00743591">
        <w:rPr>
          <w:lang w:val="en-US" w:eastAsia="en-US"/>
        </w:rPr>
        <w:t>văn</w:t>
      </w:r>
      <w:proofErr w:type="spellEnd"/>
      <w:r w:rsidRPr="00743591">
        <w:rPr>
          <w:lang w:val="en-US" w:eastAsia="en-US"/>
        </w:rPr>
        <w:t xml:space="preserve"> (</w:t>
      </w:r>
      <w:proofErr w:type="spellStart"/>
      <w:r w:rsidRPr="00743591">
        <w:rPr>
          <w:lang w:val="en-US" w:eastAsia="en-US"/>
        </w:rPr>
        <w:t>số</w:t>
      </w:r>
      <w:proofErr w:type="spellEnd"/>
      <w:r w:rsidRPr="00743591">
        <w:rPr>
          <w:lang w:val="en-US" w:eastAsia="en-US"/>
        </w:rPr>
        <w:t xml:space="preserve">…) </w:t>
      </w:r>
      <w:proofErr w:type="spellStart"/>
      <w:r w:rsidRPr="00743591">
        <w:rPr>
          <w:lang w:val="en-US" w:eastAsia="en-US"/>
        </w:rPr>
        <w:t>gửi</w:t>
      </w:r>
      <w:proofErr w:type="spellEnd"/>
      <w:r w:rsidRPr="00743591">
        <w:rPr>
          <w:lang w:val="en-US" w:eastAsia="en-US"/>
        </w:rPr>
        <w:t xml:space="preserve"> </w:t>
      </w:r>
      <w:proofErr w:type="spellStart"/>
      <w:r w:rsidRPr="00743591">
        <w:rPr>
          <w:lang w:val="en-US" w:eastAsia="en-US"/>
        </w:rPr>
        <w:t>xin</w:t>
      </w:r>
      <w:proofErr w:type="spellEnd"/>
      <w:r w:rsidRPr="00743591">
        <w:rPr>
          <w:lang w:val="en-US" w:eastAsia="en-US"/>
        </w:rPr>
        <w:t xml:space="preserve"> ý </w:t>
      </w:r>
      <w:proofErr w:type="spellStart"/>
      <w:r w:rsidRPr="00743591">
        <w:rPr>
          <w:lang w:val="en-US" w:eastAsia="en-US"/>
        </w:rPr>
        <w:t>kiến</w:t>
      </w:r>
      <w:proofErr w:type="spellEnd"/>
      <w:r w:rsidR="00F130EB" w:rsidRPr="00743591">
        <w:rPr>
          <w:lang w:val="en-US" w:eastAsia="en-US"/>
        </w:rPr>
        <w:t xml:space="preserve"> </w:t>
      </w:r>
      <w:proofErr w:type="spellStart"/>
      <w:r w:rsidR="00F130EB" w:rsidRPr="00743591">
        <w:rPr>
          <w:lang w:val="en-US" w:eastAsia="en-US"/>
        </w:rPr>
        <w:t>Ủy</w:t>
      </w:r>
      <w:proofErr w:type="spellEnd"/>
      <w:r w:rsidR="00F130EB" w:rsidRPr="00743591">
        <w:rPr>
          <w:lang w:val="en-US" w:eastAsia="en-US"/>
        </w:rPr>
        <w:t xml:space="preserve"> ban Khoa </w:t>
      </w:r>
      <w:proofErr w:type="spellStart"/>
      <w:r w:rsidR="00F130EB" w:rsidRPr="00743591">
        <w:rPr>
          <w:lang w:val="en-US" w:eastAsia="en-US"/>
        </w:rPr>
        <w:t>học</w:t>
      </w:r>
      <w:proofErr w:type="spellEnd"/>
      <w:r w:rsidR="00F130EB" w:rsidRPr="00743591">
        <w:rPr>
          <w:lang w:val="en-US" w:eastAsia="en-US"/>
        </w:rPr>
        <w:t xml:space="preserve">, </w:t>
      </w:r>
      <w:proofErr w:type="spellStart"/>
      <w:r w:rsidR="00F130EB" w:rsidRPr="00743591">
        <w:rPr>
          <w:lang w:val="en-US" w:eastAsia="en-US"/>
        </w:rPr>
        <w:t>công</w:t>
      </w:r>
      <w:proofErr w:type="spellEnd"/>
      <w:r w:rsidR="00F130EB" w:rsidRPr="00743591">
        <w:rPr>
          <w:lang w:val="en-US" w:eastAsia="en-US"/>
        </w:rPr>
        <w:t xml:space="preserve"> </w:t>
      </w:r>
      <w:proofErr w:type="spellStart"/>
      <w:r w:rsidR="00F130EB" w:rsidRPr="00743591">
        <w:rPr>
          <w:lang w:val="en-US" w:eastAsia="en-US"/>
        </w:rPr>
        <w:t>nghệ</w:t>
      </w:r>
      <w:proofErr w:type="spellEnd"/>
      <w:r w:rsidR="00F130EB" w:rsidRPr="00743591">
        <w:rPr>
          <w:lang w:val="en-US" w:eastAsia="en-US"/>
        </w:rPr>
        <w:t xml:space="preserve"> </w:t>
      </w:r>
      <w:proofErr w:type="spellStart"/>
      <w:r w:rsidR="00F130EB" w:rsidRPr="00743591">
        <w:rPr>
          <w:lang w:val="en-US" w:eastAsia="en-US"/>
        </w:rPr>
        <w:t>và</w:t>
      </w:r>
      <w:proofErr w:type="spellEnd"/>
      <w:r w:rsidR="00F130EB" w:rsidRPr="00743591">
        <w:rPr>
          <w:lang w:val="en-US" w:eastAsia="en-US"/>
        </w:rPr>
        <w:t xml:space="preserve"> </w:t>
      </w:r>
      <w:proofErr w:type="spellStart"/>
      <w:r w:rsidR="00F130EB" w:rsidRPr="00743591">
        <w:rPr>
          <w:lang w:val="en-US" w:eastAsia="en-US"/>
        </w:rPr>
        <w:t>Môi</w:t>
      </w:r>
      <w:proofErr w:type="spellEnd"/>
      <w:r w:rsidR="00F130EB" w:rsidRPr="00743591">
        <w:rPr>
          <w:lang w:val="en-US" w:eastAsia="en-US"/>
        </w:rPr>
        <w:t xml:space="preserve"> </w:t>
      </w:r>
      <w:proofErr w:type="spellStart"/>
      <w:r w:rsidR="00F130EB" w:rsidRPr="00743591">
        <w:rPr>
          <w:lang w:val="en-US" w:eastAsia="en-US"/>
        </w:rPr>
        <w:t>trường</w:t>
      </w:r>
      <w:proofErr w:type="spellEnd"/>
      <w:r w:rsidR="00F130EB" w:rsidRPr="00743591">
        <w:rPr>
          <w:lang w:val="en-US" w:eastAsia="en-US"/>
        </w:rPr>
        <w:t xml:space="preserve"> </w:t>
      </w:r>
      <w:proofErr w:type="spellStart"/>
      <w:r w:rsidR="00F130EB" w:rsidRPr="00743591">
        <w:rPr>
          <w:lang w:val="en-US" w:eastAsia="en-US"/>
        </w:rPr>
        <w:t>Quốc</w:t>
      </w:r>
      <w:proofErr w:type="spellEnd"/>
      <w:r w:rsidR="00F130EB" w:rsidRPr="00743591">
        <w:rPr>
          <w:lang w:val="en-US" w:eastAsia="en-US"/>
        </w:rPr>
        <w:t xml:space="preserve"> </w:t>
      </w:r>
      <w:proofErr w:type="spellStart"/>
      <w:r w:rsidR="00F130EB" w:rsidRPr="00743591">
        <w:rPr>
          <w:lang w:val="en-US" w:eastAsia="en-US"/>
        </w:rPr>
        <w:t>hội</w:t>
      </w:r>
      <w:proofErr w:type="spellEnd"/>
      <w:r w:rsidR="00F130EB" w:rsidRPr="00743591">
        <w:rPr>
          <w:lang w:val="en-US" w:eastAsia="en-US"/>
        </w:rPr>
        <w:t>;</w:t>
      </w:r>
      <w:r w:rsidRPr="00743591">
        <w:rPr>
          <w:lang w:val="en-US" w:eastAsia="en-US"/>
        </w:rPr>
        <w:t xml:space="preserve"> </w:t>
      </w:r>
      <w:proofErr w:type="spellStart"/>
      <w:r w:rsidRPr="00743591">
        <w:rPr>
          <w:lang w:val="en-US" w:eastAsia="en-US"/>
        </w:rPr>
        <w:t>các</w:t>
      </w:r>
      <w:proofErr w:type="spellEnd"/>
      <w:r w:rsidRPr="00743591">
        <w:rPr>
          <w:lang w:val="en-US" w:eastAsia="en-US"/>
        </w:rPr>
        <w:t xml:space="preserve"> </w:t>
      </w:r>
      <w:proofErr w:type="spellStart"/>
      <w:r w:rsidRPr="00743591">
        <w:rPr>
          <w:lang w:val="en-US" w:eastAsia="en-US"/>
        </w:rPr>
        <w:t>bộ</w:t>
      </w:r>
      <w:proofErr w:type="spellEnd"/>
      <w:r w:rsidRPr="00743591">
        <w:rPr>
          <w:lang w:val="en-US" w:eastAsia="en-US"/>
        </w:rPr>
        <w:t xml:space="preserve">, </w:t>
      </w:r>
      <w:proofErr w:type="spellStart"/>
      <w:r w:rsidRPr="00743591">
        <w:rPr>
          <w:lang w:val="en-US" w:eastAsia="en-US"/>
        </w:rPr>
        <w:t>cơ</w:t>
      </w:r>
      <w:proofErr w:type="spellEnd"/>
      <w:r w:rsidRPr="00743591">
        <w:rPr>
          <w:lang w:val="en-US" w:eastAsia="en-US"/>
        </w:rPr>
        <w:t xml:space="preserve"> </w:t>
      </w:r>
      <w:proofErr w:type="spellStart"/>
      <w:r w:rsidRPr="00743591">
        <w:rPr>
          <w:lang w:val="en-US" w:eastAsia="en-US"/>
        </w:rPr>
        <w:t>quan</w:t>
      </w:r>
      <w:proofErr w:type="spellEnd"/>
      <w:r w:rsidRPr="00743591">
        <w:rPr>
          <w:lang w:val="en-US" w:eastAsia="en-US"/>
        </w:rPr>
        <w:t xml:space="preserve"> </w:t>
      </w:r>
      <w:proofErr w:type="spellStart"/>
      <w:r w:rsidRPr="00743591">
        <w:rPr>
          <w:lang w:val="en-US" w:eastAsia="en-US"/>
        </w:rPr>
        <w:t>ngang</w:t>
      </w:r>
      <w:proofErr w:type="spellEnd"/>
      <w:r w:rsidRPr="00743591">
        <w:rPr>
          <w:lang w:val="en-US" w:eastAsia="en-US"/>
        </w:rPr>
        <w:t xml:space="preserve"> </w:t>
      </w:r>
      <w:proofErr w:type="spellStart"/>
      <w:r w:rsidRPr="00743591">
        <w:rPr>
          <w:lang w:val="en-US" w:eastAsia="en-US"/>
        </w:rPr>
        <w:t>bộ</w:t>
      </w:r>
      <w:proofErr w:type="spellEnd"/>
      <w:r w:rsidRPr="00743591">
        <w:rPr>
          <w:lang w:val="en-US" w:eastAsia="en-US"/>
        </w:rPr>
        <w:t xml:space="preserve">, </w:t>
      </w:r>
      <w:proofErr w:type="spellStart"/>
      <w:r w:rsidRPr="00743591">
        <w:rPr>
          <w:lang w:val="en-US" w:eastAsia="en-US"/>
        </w:rPr>
        <w:t>cơ</w:t>
      </w:r>
      <w:proofErr w:type="spellEnd"/>
      <w:r w:rsidRPr="00743591">
        <w:rPr>
          <w:lang w:val="en-US" w:eastAsia="en-US"/>
        </w:rPr>
        <w:t xml:space="preserve"> </w:t>
      </w:r>
      <w:proofErr w:type="spellStart"/>
      <w:r w:rsidRPr="00743591">
        <w:rPr>
          <w:lang w:val="en-US" w:eastAsia="en-US"/>
        </w:rPr>
        <w:t>quan</w:t>
      </w:r>
      <w:proofErr w:type="spellEnd"/>
      <w:r w:rsidRPr="00743591">
        <w:rPr>
          <w:lang w:val="en-US" w:eastAsia="en-US"/>
        </w:rPr>
        <w:t xml:space="preserve"> </w:t>
      </w:r>
      <w:proofErr w:type="spellStart"/>
      <w:r w:rsidRPr="00743591">
        <w:rPr>
          <w:lang w:val="en-US" w:eastAsia="en-US"/>
        </w:rPr>
        <w:t>thuộc</w:t>
      </w:r>
      <w:proofErr w:type="spellEnd"/>
      <w:r w:rsidRPr="00743591">
        <w:rPr>
          <w:lang w:val="en-US" w:eastAsia="en-US"/>
        </w:rPr>
        <w:t xml:space="preserve"> </w:t>
      </w:r>
      <w:proofErr w:type="spellStart"/>
      <w:r w:rsidRPr="00743591">
        <w:rPr>
          <w:lang w:val="en-US" w:eastAsia="en-US"/>
        </w:rPr>
        <w:t>Chính</w:t>
      </w:r>
      <w:proofErr w:type="spellEnd"/>
      <w:r w:rsidRPr="00743591">
        <w:rPr>
          <w:lang w:val="en-US" w:eastAsia="en-US"/>
        </w:rPr>
        <w:t xml:space="preserve"> </w:t>
      </w:r>
      <w:proofErr w:type="spellStart"/>
      <w:r w:rsidRPr="00743591">
        <w:rPr>
          <w:lang w:val="en-US" w:eastAsia="en-US"/>
        </w:rPr>
        <w:t>phủ</w:t>
      </w:r>
      <w:proofErr w:type="spellEnd"/>
      <w:r w:rsidR="00B02174" w:rsidRPr="00743591">
        <w:rPr>
          <w:lang w:val="en-US" w:eastAsia="en-US"/>
        </w:rPr>
        <w:t xml:space="preserve">; </w:t>
      </w:r>
      <w:proofErr w:type="spellStart"/>
      <w:r w:rsidR="00B02174" w:rsidRPr="00743591">
        <w:rPr>
          <w:lang w:val="en-US" w:eastAsia="en-US"/>
        </w:rPr>
        <w:t>Ủy</w:t>
      </w:r>
      <w:proofErr w:type="spellEnd"/>
      <w:r w:rsidR="00B02174" w:rsidRPr="00743591">
        <w:rPr>
          <w:lang w:val="en-US" w:eastAsia="en-US"/>
        </w:rPr>
        <w:t xml:space="preserve"> ban </w:t>
      </w:r>
      <w:proofErr w:type="spellStart"/>
      <w:r w:rsidR="00B02174" w:rsidRPr="00743591">
        <w:rPr>
          <w:lang w:val="en-US" w:eastAsia="en-US"/>
        </w:rPr>
        <w:t>nhân</w:t>
      </w:r>
      <w:proofErr w:type="spellEnd"/>
      <w:r w:rsidR="00B02174" w:rsidRPr="00743591">
        <w:rPr>
          <w:lang w:val="en-US" w:eastAsia="en-US"/>
        </w:rPr>
        <w:t xml:space="preserve"> </w:t>
      </w:r>
      <w:proofErr w:type="spellStart"/>
      <w:r w:rsidR="00B02174" w:rsidRPr="00743591">
        <w:rPr>
          <w:lang w:val="en-US" w:eastAsia="en-US"/>
        </w:rPr>
        <w:t>dân</w:t>
      </w:r>
      <w:proofErr w:type="spellEnd"/>
      <w:r w:rsidR="00B02174" w:rsidRPr="00743591">
        <w:rPr>
          <w:lang w:val="en-US" w:eastAsia="en-US"/>
        </w:rPr>
        <w:t xml:space="preserve"> </w:t>
      </w:r>
      <w:proofErr w:type="spellStart"/>
      <w:r w:rsidR="00B02174" w:rsidRPr="00743591">
        <w:rPr>
          <w:lang w:val="en-US" w:eastAsia="en-US"/>
        </w:rPr>
        <w:t>các</w:t>
      </w:r>
      <w:proofErr w:type="spellEnd"/>
      <w:r w:rsidR="00B02174" w:rsidRPr="00743591">
        <w:rPr>
          <w:lang w:val="en-US" w:eastAsia="en-US"/>
        </w:rPr>
        <w:t xml:space="preserve"> </w:t>
      </w:r>
      <w:proofErr w:type="spellStart"/>
      <w:r w:rsidR="00B02174" w:rsidRPr="00743591">
        <w:rPr>
          <w:lang w:val="en-US" w:eastAsia="en-US"/>
        </w:rPr>
        <w:t>tỉnh</w:t>
      </w:r>
      <w:proofErr w:type="spellEnd"/>
      <w:r w:rsidR="00B02174" w:rsidRPr="00743591">
        <w:rPr>
          <w:lang w:val="en-US" w:eastAsia="en-US"/>
        </w:rPr>
        <w:t xml:space="preserve">, </w:t>
      </w:r>
      <w:proofErr w:type="spellStart"/>
      <w:r w:rsidR="00B02174" w:rsidRPr="00743591">
        <w:rPr>
          <w:lang w:val="en-US" w:eastAsia="en-US"/>
        </w:rPr>
        <w:t>thành</w:t>
      </w:r>
      <w:proofErr w:type="spellEnd"/>
      <w:r w:rsidR="00B02174" w:rsidRPr="00743591">
        <w:rPr>
          <w:lang w:val="en-US" w:eastAsia="en-US"/>
        </w:rPr>
        <w:t xml:space="preserve"> </w:t>
      </w:r>
      <w:proofErr w:type="spellStart"/>
      <w:r w:rsidR="00B02174" w:rsidRPr="00743591">
        <w:rPr>
          <w:lang w:val="en-US" w:eastAsia="en-US"/>
        </w:rPr>
        <w:t>phố</w:t>
      </w:r>
      <w:proofErr w:type="spellEnd"/>
      <w:r w:rsidR="00B02174" w:rsidRPr="00743591">
        <w:rPr>
          <w:lang w:val="en-US" w:eastAsia="en-US"/>
        </w:rPr>
        <w:t xml:space="preserve"> </w:t>
      </w:r>
      <w:proofErr w:type="spellStart"/>
      <w:r w:rsidR="00B02174" w:rsidRPr="00743591">
        <w:rPr>
          <w:lang w:val="en-US" w:eastAsia="en-US"/>
        </w:rPr>
        <w:t>trực</w:t>
      </w:r>
      <w:proofErr w:type="spellEnd"/>
      <w:r w:rsidR="00B02174" w:rsidRPr="00743591">
        <w:rPr>
          <w:lang w:val="en-US" w:eastAsia="en-US"/>
        </w:rPr>
        <w:t xml:space="preserve"> </w:t>
      </w:r>
      <w:proofErr w:type="spellStart"/>
      <w:r w:rsidR="00B02174" w:rsidRPr="00743591">
        <w:rPr>
          <w:lang w:val="en-US" w:eastAsia="en-US"/>
        </w:rPr>
        <w:t>thuộc</w:t>
      </w:r>
      <w:proofErr w:type="spellEnd"/>
      <w:r w:rsidR="00B02174" w:rsidRPr="00743591">
        <w:rPr>
          <w:lang w:val="en-US" w:eastAsia="en-US"/>
        </w:rPr>
        <w:t xml:space="preserve"> </w:t>
      </w:r>
      <w:proofErr w:type="spellStart"/>
      <w:r w:rsidR="00B02174" w:rsidRPr="00743591">
        <w:rPr>
          <w:lang w:val="en-US" w:eastAsia="en-US"/>
        </w:rPr>
        <w:t>trung</w:t>
      </w:r>
      <w:proofErr w:type="spellEnd"/>
      <w:r w:rsidR="00B02174" w:rsidRPr="00743591">
        <w:rPr>
          <w:lang w:val="en-US" w:eastAsia="en-US"/>
        </w:rPr>
        <w:t xml:space="preserve"> </w:t>
      </w:r>
      <w:proofErr w:type="spellStart"/>
      <w:r w:rsidR="00B02174" w:rsidRPr="00743591">
        <w:rPr>
          <w:lang w:val="en-US" w:eastAsia="en-US"/>
        </w:rPr>
        <w:t>ương</w:t>
      </w:r>
      <w:proofErr w:type="spellEnd"/>
      <w:r w:rsidR="00B02174" w:rsidRPr="00743591">
        <w:rPr>
          <w:lang w:val="en-US" w:eastAsia="en-US"/>
        </w:rPr>
        <w:t xml:space="preserve">; </w:t>
      </w:r>
      <w:proofErr w:type="spellStart"/>
      <w:r w:rsidR="00B02174" w:rsidRPr="00743591">
        <w:rPr>
          <w:lang w:val="en-US" w:eastAsia="en-US"/>
        </w:rPr>
        <w:t>Tập</w:t>
      </w:r>
      <w:proofErr w:type="spellEnd"/>
      <w:r w:rsidR="00B02174" w:rsidRPr="00743591">
        <w:rPr>
          <w:lang w:val="en-US" w:eastAsia="en-US"/>
        </w:rPr>
        <w:t xml:space="preserve"> </w:t>
      </w:r>
      <w:proofErr w:type="spellStart"/>
      <w:r w:rsidR="00B02174" w:rsidRPr="00743591">
        <w:rPr>
          <w:lang w:val="en-US" w:eastAsia="en-US"/>
        </w:rPr>
        <w:t>đoàn</w:t>
      </w:r>
      <w:proofErr w:type="spellEnd"/>
      <w:r w:rsidR="00B02174" w:rsidRPr="00743591">
        <w:rPr>
          <w:lang w:val="en-US" w:eastAsia="en-US"/>
        </w:rPr>
        <w:t xml:space="preserve"> </w:t>
      </w:r>
      <w:proofErr w:type="spellStart"/>
      <w:r w:rsidR="00B02174" w:rsidRPr="00743591">
        <w:rPr>
          <w:lang w:val="en-US" w:eastAsia="en-US"/>
        </w:rPr>
        <w:t>Dầu</w:t>
      </w:r>
      <w:proofErr w:type="spellEnd"/>
      <w:r w:rsidR="00B02174" w:rsidRPr="00743591">
        <w:rPr>
          <w:lang w:val="en-US" w:eastAsia="en-US"/>
        </w:rPr>
        <w:t xml:space="preserve"> </w:t>
      </w:r>
      <w:proofErr w:type="spellStart"/>
      <w:r w:rsidR="00B02174" w:rsidRPr="00743591">
        <w:rPr>
          <w:lang w:val="en-US" w:eastAsia="en-US"/>
        </w:rPr>
        <w:t>khí</w:t>
      </w:r>
      <w:proofErr w:type="spellEnd"/>
      <w:r w:rsidR="00B02174" w:rsidRPr="00743591">
        <w:rPr>
          <w:lang w:val="en-US" w:eastAsia="en-US"/>
        </w:rPr>
        <w:t xml:space="preserve"> </w:t>
      </w:r>
      <w:proofErr w:type="spellStart"/>
      <w:r w:rsidR="00B02174" w:rsidRPr="00743591">
        <w:rPr>
          <w:lang w:val="en-US" w:eastAsia="en-US"/>
        </w:rPr>
        <w:t>Việt</w:t>
      </w:r>
      <w:proofErr w:type="spellEnd"/>
      <w:r w:rsidR="00B02174" w:rsidRPr="00743591">
        <w:rPr>
          <w:lang w:val="en-US" w:eastAsia="en-US"/>
        </w:rPr>
        <w:t xml:space="preserve"> Nam; </w:t>
      </w:r>
      <w:proofErr w:type="spellStart"/>
      <w:r w:rsidR="00B02174" w:rsidRPr="00743591">
        <w:rPr>
          <w:lang w:val="en-US" w:eastAsia="en-US"/>
        </w:rPr>
        <w:t>Tập</w:t>
      </w:r>
      <w:proofErr w:type="spellEnd"/>
      <w:r w:rsidR="00B02174" w:rsidRPr="00743591">
        <w:rPr>
          <w:lang w:val="en-US" w:eastAsia="en-US"/>
        </w:rPr>
        <w:t xml:space="preserve"> </w:t>
      </w:r>
      <w:proofErr w:type="spellStart"/>
      <w:r w:rsidR="00B02174" w:rsidRPr="00743591">
        <w:rPr>
          <w:lang w:val="en-US" w:eastAsia="en-US"/>
        </w:rPr>
        <w:t>đoàn</w:t>
      </w:r>
      <w:proofErr w:type="spellEnd"/>
      <w:r w:rsidR="00B02174" w:rsidRPr="00743591">
        <w:rPr>
          <w:lang w:val="en-US" w:eastAsia="en-US"/>
        </w:rPr>
        <w:t xml:space="preserve"> </w:t>
      </w:r>
      <w:proofErr w:type="spellStart"/>
      <w:r w:rsidR="00B02174" w:rsidRPr="00743591">
        <w:rPr>
          <w:lang w:val="en-US" w:eastAsia="en-US"/>
        </w:rPr>
        <w:t>Điện</w:t>
      </w:r>
      <w:proofErr w:type="spellEnd"/>
      <w:r w:rsidR="00B02174" w:rsidRPr="00743591">
        <w:rPr>
          <w:lang w:val="en-US" w:eastAsia="en-US"/>
        </w:rPr>
        <w:t xml:space="preserve"> </w:t>
      </w:r>
      <w:proofErr w:type="spellStart"/>
      <w:r w:rsidR="00B02174" w:rsidRPr="00743591">
        <w:rPr>
          <w:lang w:val="en-US" w:eastAsia="en-US"/>
        </w:rPr>
        <w:t>lực</w:t>
      </w:r>
      <w:proofErr w:type="spellEnd"/>
      <w:r w:rsidR="00B02174" w:rsidRPr="00743591">
        <w:rPr>
          <w:lang w:val="en-US" w:eastAsia="en-US"/>
        </w:rPr>
        <w:t xml:space="preserve"> </w:t>
      </w:r>
      <w:proofErr w:type="spellStart"/>
      <w:r w:rsidR="00B02174" w:rsidRPr="00743591">
        <w:rPr>
          <w:lang w:val="en-US" w:eastAsia="en-US"/>
        </w:rPr>
        <w:t>Việt</w:t>
      </w:r>
      <w:proofErr w:type="spellEnd"/>
      <w:r w:rsidR="00B02174" w:rsidRPr="00743591">
        <w:rPr>
          <w:lang w:val="en-US" w:eastAsia="en-US"/>
        </w:rPr>
        <w:t xml:space="preserve"> Nam; </w:t>
      </w:r>
      <w:proofErr w:type="spellStart"/>
      <w:r w:rsidR="00B02174" w:rsidRPr="00743591">
        <w:rPr>
          <w:lang w:val="en-US" w:eastAsia="en-US"/>
        </w:rPr>
        <w:t>Tập</w:t>
      </w:r>
      <w:proofErr w:type="spellEnd"/>
      <w:r w:rsidR="00B02174" w:rsidRPr="00743591">
        <w:rPr>
          <w:lang w:val="en-US" w:eastAsia="en-US"/>
        </w:rPr>
        <w:t xml:space="preserve"> </w:t>
      </w:r>
      <w:proofErr w:type="spellStart"/>
      <w:r w:rsidR="00B02174" w:rsidRPr="00743591">
        <w:rPr>
          <w:lang w:val="en-US" w:eastAsia="en-US"/>
        </w:rPr>
        <w:t>đoàn</w:t>
      </w:r>
      <w:proofErr w:type="spellEnd"/>
      <w:r w:rsidR="00B02174" w:rsidRPr="00743591">
        <w:rPr>
          <w:lang w:val="en-US" w:eastAsia="en-US"/>
        </w:rPr>
        <w:t xml:space="preserve"> </w:t>
      </w:r>
      <w:proofErr w:type="spellStart"/>
      <w:r w:rsidR="00B02174" w:rsidRPr="00743591">
        <w:rPr>
          <w:lang w:val="en-US" w:eastAsia="en-US"/>
        </w:rPr>
        <w:t>Công</w:t>
      </w:r>
      <w:proofErr w:type="spellEnd"/>
      <w:r w:rsidR="00B02174" w:rsidRPr="00743591">
        <w:rPr>
          <w:lang w:val="en-US" w:eastAsia="en-US"/>
        </w:rPr>
        <w:t xml:space="preserve"> </w:t>
      </w:r>
      <w:proofErr w:type="spellStart"/>
      <w:r w:rsidR="00B02174" w:rsidRPr="00743591">
        <w:rPr>
          <w:lang w:val="en-US" w:eastAsia="en-US"/>
        </w:rPr>
        <w:t>nghiệp</w:t>
      </w:r>
      <w:proofErr w:type="spellEnd"/>
      <w:r w:rsidR="00B02174" w:rsidRPr="00743591">
        <w:rPr>
          <w:lang w:val="en-US" w:eastAsia="en-US"/>
        </w:rPr>
        <w:t xml:space="preserve"> </w:t>
      </w:r>
      <w:proofErr w:type="spellStart"/>
      <w:r w:rsidR="00B02174" w:rsidRPr="00743591">
        <w:rPr>
          <w:lang w:val="en-US" w:eastAsia="en-US"/>
        </w:rPr>
        <w:t>Viễn</w:t>
      </w:r>
      <w:proofErr w:type="spellEnd"/>
      <w:r w:rsidR="00B02174" w:rsidRPr="00743591">
        <w:rPr>
          <w:lang w:val="en-US" w:eastAsia="en-US"/>
        </w:rPr>
        <w:t xml:space="preserve"> </w:t>
      </w:r>
      <w:proofErr w:type="spellStart"/>
      <w:r w:rsidR="00B02174" w:rsidRPr="00743591">
        <w:rPr>
          <w:lang w:val="en-US" w:eastAsia="en-US"/>
        </w:rPr>
        <w:t>thông</w:t>
      </w:r>
      <w:proofErr w:type="spellEnd"/>
      <w:r w:rsidR="00B02174" w:rsidRPr="00743591">
        <w:rPr>
          <w:lang w:val="en-US" w:eastAsia="en-US"/>
        </w:rPr>
        <w:t xml:space="preserve"> </w:t>
      </w:r>
      <w:proofErr w:type="spellStart"/>
      <w:r w:rsidR="00B02174" w:rsidRPr="00743591">
        <w:rPr>
          <w:lang w:val="en-US" w:eastAsia="en-US"/>
        </w:rPr>
        <w:t>Quân</w:t>
      </w:r>
      <w:proofErr w:type="spellEnd"/>
      <w:r w:rsidR="00B02174" w:rsidRPr="00743591">
        <w:rPr>
          <w:lang w:val="en-US" w:eastAsia="en-US"/>
        </w:rPr>
        <w:t xml:space="preserve"> </w:t>
      </w:r>
      <w:proofErr w:type="spellStart"/>
      <w:r w:rsidR="00B02174" w:rsidRPr="00743591">
        <w:rPr>
          <w:lang w:val="en-US" w:eastAsia="en-US"/>
        </w:rPr>
        <w:t>đội</w:t>
      </w:r>
      <w:proofErr w:type="spellEnd"/>
      <w:r w:rsidR="00B02174" w:rsidRPr="00743591">
        <w:rPr>
          <w:lang w:val="en-US" w:eastAsia="en-US"/>
        </w:rPr>
        <w:t xml:space="preserve">; </w:t>
      </w:r>
      <w:proofErr w:type="spellStart"/>
      <w:r w:rsidR="004B2569" w:rsidRPr="00743591">
        <w:rPr>
          <w:lang w:val="en-US" w:eastAsia="en-US"/>
        </w:rPr>
        <w:t>Tập</w:t>
      </w:r>
      <w:proofErr w:type="spellEnd"/>
      <w:r w:rsidR="004B2569" w:rsidRPr="00743591">
        <w:rPr>
          <w:lang w:val="en-US" w:eastAsia="en-US"/>
        </w:rPr>
        <w:t xml:space="preserve"> </w:t>
      </w:r>
      <w:proofErr w:type="spellStart"/>
      <w:r w:rsidR="004B2569" w:rsidRPr="00743591">
        <w:rPr>
          <w:lang w:val="en-US" w:eastAsia="en-US"/>
        </w:rPr>
        <w:t>đoàn</w:t>
      </w:r>
      <w:proofErr w:type="spellEnd"/>
      <w:r w:rsidR="004B2569" w:rsidRPr="00743591">
        <w:rPr>
          <w:lang w:val="en-US" w:eastAsia="en-US"/>
        </w:rPr>
        <w:t xml:space="preserve"> </w:t>
      </w:r>
      <w:proofErr w:type="spellStart"/>
      <w:r w:rsidR="004B2569" w:rsidRPr="00743591">
        <w:rPr>
          <w:lang w:val="en-US" w:eastAsia="en-US"/>
        </w:rPr>
        <w:t>Hóa</w:t>
      </w:r>
      <w:proofErr w:type="spellEnd"/>
      <w:r w:rsidR="004B2569" w:rsidRPr="00743591">
        <w:rPr>
          <w:lang w:val="en-US" w:eastAsia="en-US"/>
        </w:rPr>
        <w:t xml:space="preserve"> </w:t>
      </w:r>
      <w:proofErr w:type="spellStart"/>
      <w:r w:rsidR="004B2569" w:rsidRPr="00743591">
        <w:rPr>
          <w:lang w:val="en-US" w:eastAsia="en-US"/>
        </w:rPr>
        <w:t>chất</w:t>
      </w:r>
      <w:proofErr w:type="spellEnd"/>
      <w:r w:rsidR="004B2569" w:rsidRPr="00743591">
        <w:rPr>
          <w:lang w:val="en-US" w:eastAsia="en-US"/>
        </w:rPr>
        <w:t xml:space="preserve"> </w:t>
      </w:r>
      <w:proofErr w:type="spellStart"/>
      <w:r w:rsidR="004B2569" w:rsidRPr="00743591">
        <w:rPr>
          <w:lang w:val="en-US" w:eastAsia="en-US"/>
        </w:rPr>
        <w:t>Việt</w:t>
      </w:r>
      <w:proofErr w:type="spellEnd"/>
      <w:r w:rsidR="004B2569" w:rsidRPr="00743591">
        <w:rPr>
          <w:lang w:val="en-US" w:eastAsia="en-US"/>
        </w:rPr>
        <w:t xml:space="preserve"> Nam; </w:t>
      </w:r>
      <w:proofErr w:type="spellStart"/>
      <w:r w:rsidR="004B2569" w:rsidRPr="00743591">
        <w:rPr>
          <w:lang w:val="en-US" w:eastAsia="en-US"/>
        </w:rPr>
        <w:t>Tập</w:t>
      </w:r>
      <w:proofErr w:type="spellEnd"/>
      <w:r w:rsidR="004B2569" w:rsidRPr="00743591">
        <w:rPr>
          <w:lang w:val="en-US" w:eastAsia="en-US"/>
        </w:rPr>
        <w:t xml:space="preserve"> </w:t>
      </w:r>
      <w:proofErr w:type="spellStart"/>
      <w:r w:rsidR="004B2569" w:rsidRPr="00743591">
        <w:rPr>
          <w:lang w:val="en-US" w:eastAsia="en-US"/>
        </w:rPr>
        <w:t>đoàn</w:t>
      </w:r>
      <w:proofErr w:type="spellEnd"/>
      <w:r w:rsidR="004B2569" w:rsidRPr="00743591">
        <w:rPr>
          <w:lang w:val="en-US" w:eastAsia="en-US"/>
        </w:rPr>
        <w:t xml:space="preserve"> Cao </w:t>
      </w:r>
      <w:proofErr w:type="spellStart"/>
      <w:r w:rsidR="004B2569" w:rsidRPr="00743591">
        <w:rPr>
          <w:lang w:val="en-US" w:eastAsia="en-US"/>
        </w:rPr>
        <w:t>su</w:t>
      </w:r>
      <w:proofErr w:type="spellEnd"/>
      <w:r w:rsidR="004B2569" w:rsidRPr="00743591">
        <w:rPr>
          <w:lang w:val="en-US" w:eastAsia="en-US"/>
        </w:rPr>
        <w:t xml:space="preserve"> </w:t>
      </w:r>
      <w:proofErr w:type="spellStart"/>
      <w:r w:rsidR="004B2569" w:rsidRPr="00743591">
        <w:rPr>
          <w:lang w:val="en-US" w:eastAsia="en-US"/>
        </w:rPr>
        <w:t>Việt</w:t>
      </w:r>
      <w:proofErr w:type="spellEnd"/>
      <w:r w:rsidR="004B2569" w:rsidRPr="00743591">
        <w:rPr>
          <w:lang w:val="en-US" w:eastAsia="en-US"/>
        </w:rPr>
        <w:t xml:space="preserve"> Nam; </w:t>
      </w:r>
      <w:proofErr w:type="spellStart"/>
      <w:r w:rsidR="004B2569" w:rsidRPr="00743591">
        <w:rPr>
          <w:lang w:val="en-US" w:eastAsia="en-US"/>
        </w:rPr>
        <w:t>Tập</w:t>
      </w:r>
      <w:proofErr w:type="spellEnd"/>
      <w:r w:rsidR="004B2569" w:rsidRPr="00743591">
        <w:rPr>
          <w:lang w:val="en-US" w:eastAsia="en-US"/>
        </w:rPr>
        <w:t xml:space="preserve"> </w:t>
      </w:r>
      <w:proofErr w:type="spellStart"/>
      <w:r w:rsidR="004B2569" w:rsidRPr="00743591">
        <w:rPr>
          <w:lang w:val="en-US" w:eastAsia="en-US"/>
        </w:rPr>
        <w:t>đoàn</w:t>
      </w:r>
      <w:proofErr w:type="spellEnd"/>
      <w:r w:rsidR="004B2569" w:rsidRPr="00743591">
        <w:rPr>
          <w:lang w:val="en-US" w:eastAsia="en-US"/>
        </w:rPr>
        <w:t xml:space="preserve"> </w:t>
      </w:r>
      <w:proofErr w:type="spellStart"/>
      <w:r w:rsidR="004B2569" w:rsidRPr="00743591">
        <w:rPr>
          <w:lang w:val="en-US" w:eastAsia="en-US"/>
        </w:rPr>
        <w:t>Bưu</w:t>
      </w:r>
      <w:proofErr w:type="spellEnd"/>
      <w:r w:rsidR="004B2569" w:rsidRPr="00743591">
        <w:rPr>
          <w:lang w:val="en-US" w:eastAsia="en-US"/>
        </w:rPr>
        <w:t xml:space="preserve"> </w:t>
      </w:r>
      <w:proofErr w:type="spellStart"/>
      <w:r w:rsidR="004B2569" w:rsidRPr="00743591">
        <w:rPr>
          <w:lang w:val="en-US" w:eastAsia="en-US"/>
        </w:rPr>
        <w:t>chính</w:t>
      </w:r>
      <w:proofErr w:type="spellEnd"/>
      <w:r w:rsidR="004B2569" w:rsidRPr="00743591">
        <w:rPr>
          <w:lang w:val="en-US" w:eastAsia="en-US"/>
        </w:rPr>
        <w:t xml:space="preserve"> </w:t>
      </w:r>
      <w:proofErr w:type="spellStart"/>
      <w:r w:rsidR="004B2569" w:rsidRPr="00743591">
        <w:rPr>
          <w:lang w:val="en-US" w:eastAsia="en-US"/>
        </w:rPr>
        <w:t>Viễn</w:t>
      </w:r>
      <w:proofErr w:type="spellEnd"/>
      <w:r w:rsidR="004B2569" w:rsidRPr="00743591">
        <w:rPr>
          <w:lang w:val="en-US" w:eastAsia="en-US"/>
        </w:rPr>
        <w:t xml:space="preserve"> </w:t>
      </w:r>
      <w:proofErr w:type="spellStart"/>
      <w:r w:rsidR="004B2569" w:rsidRPr="00743591">
        <w:rPr>
          <w:lang w:val="en-US" w:eastAsia="en-US"/>
        </w:rPr>
        <w:t>thông</w:t>
      </w:r>
      <w:proofErr w:type="spellEnd"/>
      <w:r w:rsidR="004B2569" w:rsidRPr="00743591">
        <w:rPr>
          <w:lang w:val="en-US" w:eastAsia="en-US"/>
        </w:rPr>
        <w:t xml:space="preserve"> </w:t>
      </w:r>
      <w:proofErr w:type="spellStart"/>
      <w:r w:rsidR="004B2569" w:rsidRPr="00743591">
        <w:rPr>
          <w:lang w:val="en-US" w:eastAsia="en-US"/>
        </w:rPr>
        <w:t>Việt</w:t>
      </w:r>
      <w:proofErr w:type="spellEnd"/>
      <w:r w:rsidR="004B2569" w:rsidRPr="00743591">
        <w:rPr>
          <w:lang w:val="en-US" w:eastAsia="en-US"/>
        </w:rPr>
        <w:t xml:space="preserve"> Nam; </w:t>
      </w:r>
      <w:proofErr w:type="spellStart"/>
      <w:r w:rsidR="004B2569" w:rsidRPr="00743591">
        <w:rPr>
          <w:lang w:val="en-US" w:eastAsia="en-US"/>
        </w:rPr>
        <w:t>Tập</w:t>
      </w:r>
      <w:proofErr w:type="spellEnd"/>
      <w:r w:rsidR="004B2569" w:rsidRPr="00743591">
        <w:rPr>
          <w:lang w:val="en-US" w:eastAsia="en-US"/>
        </w:rPr>
        <w:t xml:space="preserve"> </w:t>
      </w:r>
      <w:proofErr w:type="spellStart"/>
      <w:r w:rsidR="004B2569" w:rsidRPr="00743591">
        <w:rPr>
          <w:lang w:val="en-US" w:eastAsia="en-US"/>
        </w:rPr>
        <w:t>đoàn</w:t>
      </w:r>
      <w:proofErr w:type="spellEnd"/>
      <w:r w:rsidR="004B2569" w:rsidRPr="00743591">
        <w:rPr>
          <w:lang w:val="en-US" w:eastAsia="en-US"/>
        </w:rPr>
        <w:t xml:space="preserve"> </w:t>
      </w:r>
      <w:proofErr w:type="spellStart"/>
      <w:r w:rsidR="004B2569" w:rsidRPr="00743591">
        <w:rPr>
          <w:lang w:val="en-US" w:eastAsia="en-US"/>
        </w:rPr>
        <w:t>Công</w:t>
      </w:r>
      <w:proofErr w:type="spellEnd"/>
      <w:r w:rsidR="004B2569" w:rsidRPr="00743591">
        <w:rPr>
          <w:lang w:val="en-US" w:eastAsia="en-US"/>
        </w:rPr>
        <w:t xml:space="preserve"> </w:t>
      </w:r>
      <w:proofErr w:type="spellStart"/>
      <w:r w:rsidR="004B2569" w:rsidRPr="00743591">
        <w:rPr>
          <w:lang w:val="en-US" w:eastAsia="en-US"/>
        </w:rPr>
        <w:t>nghiệp</w:t>
      </w:r>
      <w:proofErr w:type="spellEnd"/>
      <w:r w:rsidR="004B2569" w:rsidRPr="00743591">
        <w:rPr>
          <w:lang w:val="en-US" w:eastAsia="en-US"/>
        </w:rPr>
        <w:t xml:space="preserve"> Than </w:t>
      </w:r>
      <w:proofErr w:type="spellStart"/>
      <w:r w:rsidR="004B2569" w:rsidRPr="00743591">
        <w:rPr>
          <w:lang w:val="en-US" w:eastAsia="en-US"/>
        </w:rPr>
        <w:t>Khoáng</w:t>
      </w:r>
      <w:proofErr w:type="spellEnd"/>
      <w:r w:rsidR="004B2569" w:rsidRPr="00743591">
        <w:rPr>
          <w:lang w:val="en-US" w:eastAsia="en-US"/>
        </w:rPr>
        <w:t xml:space="preserve"> </w:t>
      </w:r>
      <w:proofErr w:type="spellStart"/>
      <w:r w:rsidR="004B2569" w:rsidRPr="00743591">
        <w:rPr>
          <w:lang w:val="en-US" w:eastAsia="en-US"/>
        </w:rPr>
        <w:t>sản</w:t>
      </w:r>
      <w:proofErr w:type="spellEnd"/>
      <w:r w:rsidR="004B2569" w:rsidRPr="00743591">
        <w:rPr>
          <w:lang w:val="en-US" w:eastAsia="en-US"/>
        </w:rPr>
        <w:t xml:space="preserve">; </w:t>
      </w:r>
      <w:proofErr w:type="spellStart"/>
      <w:r w:rsidR="004B2569" w:rsidRPr="00743591">
        <w:rPr>
          <w:lang w:val="en-US" w:eastAsia="en-US"/>
        </w:rPr>
        <w:t>Tổng</w:t>
      </w:r>
      <w:proofErr w:type="spellEnd"/>
      <w:r w:rsidR="004B2569" w:rsidRPr="00743591">
        <w:rPr>
          <w:lang w:val="en-US" w:eastAsia="en-US"/>
        </w:rPr>
        <w:t xml:space="preserve"> </w:t>
      </w:r>
      <w:proofErr w:type="spellStart"/>
      <w:r w:rsidR="004B2569" w:rsidRPr="00743591">
        <w:rPr>
          <w:lang w:val="en-US" w:eastAsia="en-US"/>
        </w:rPr>
        <w:t>công</w:t>
      </w:r>
      <w:proofErr w:type="spellEnd"/>
      <w:r w:rsidR="004B2569" w:rsidRPr="00743591">
        <w:rPr>
          <w:lang w:val="en-US" w:eastAsia="en-US"/>
        </w:rPr>
        <w:t xml:space="preserve"> ty </w:t>
      </w:r>
      <w:proofErr w:type="spellStart"/>
      <w:r w:rsidR="004B2569" w:rsidRPr="00743591">
        <w:rPr>
          <w:lang w:val="en-US" w:eastAsia="en-US"/>
        </w:rPr>
        <w:t>Đầu</w:t>
      </w:r>
      <w:proofErr w:type="spellEnd"/>
      <w:r w:rsidR="004B2569" w:rsidRPr="00743591">
        <w:rPr>
          <w:lang w:val="en-US" w:eastAsia="en-US"/>
        </w:rPr>
        <w:t xml:space="preserve"> </w:t>
      </w:r>
      <w:proofErr w:type="spellStart"/>
      <w:r w:rsidR="004B2569" w:rsidRPr="00743591">
        <w:rPr>
          <w:lang w:val="en-US" w:eastAsia="en-US"/>
        </w:rPr>
        <w:t>tư</w:t>
      </w:r>
      <w:proofErr w:type="spellEnd"/>
      <w:r w:rsidR="004B2569" w:rsidRPr="00743591">
        <w:rPr>
          <w:lang w:val="en-US" w:eastAsia="en-US"/>
        </w:rPr>
        <w:t xml:space="preserve"> </w:t>
      </w:r>
      <w:proofErr w:type="spellStart"/>
      <w:r w:rsidR="004B2569" w:rsidRPr="00743591">
        <w:rPr>
          <w:lang w:val="en-US" w:eastAsia="en-US"/>
        </w:rPr>
        <w:t>và</w:t>
      </w:r>
      <w:proofErr w:type="spellEnd"/>
      <w:r w:rsidR="004B2569" w:rsidRPr="00743591">
        <w:rPr>
          <w:lang w:val="en-US" w:eastAsia="en-US"/>
        </w:rPr>
        <w:t xml:space="preserve"> </w:t>
      </w:r>
      <w:proofErr w:type="spellStart"/>
      <w:r w:rsidR="004B2569" w:rsidRPr="00743591">
        <w:rPr>
          <w:lang w:val="en-US" w:eastAsia="en-US"/>
        </w:rPr>
        <w:t>kinh</w:t>
      </w:r>
      <w:proofErr w:type="spellEnd"/>
      <w:r w:rsidR="004B2569" w:rsidRPr="00743591">
        <w:rPr>
          <w:lang w:val="en-US" w:eastAsia="en-US"/>
        </w:rPr>
        <w:t xml:space="preserve"> </w:t>
      </w:r>
      <w:proofErr w:type="spellStart"/>
      <w:r w:rsidR="004B2569" w:rsidRPr="00743591">
        <w:rPr>
          <w:lang w:val="en-US" w:eastAsia="en-US"/>
        </w:rPr>
        <w:t>doanh</w:t>
      </w:r>
      <w:proofErr w:type="spellEnd"/>
      <w:r w:rsidR="004B2569" w:rsidRPr="00743591">
        <w:rPr>
          <w:lang w:val="en-US" w:eastAsia="en-US"/>
        </w:rPr>
        <w:t xml:space="preserve"> </w:t>
      </w:r>
      <w:proofErr w:type="spellStart"/>
      <w:r w:rsidR="004B2569" w:rsidRPr="00743591">
        <w:rPr>
          <w:lang w:val="en-US" w:eastAsia="en-US"/>
        </w:rPr>
        <w:t>vốn</w:t>
      </w:r>
      <w:proofErr w:type="spellEnd"/>
      <w:r w:rsidR="004B2569" w:rsidRPr="00743591">
        <w:rPr>
          <w:lang w:val="en-US" w:eastAsia="en-US"/>
        </w:rPr>
        <w:t xml:space="preserve"> </w:t>
      </w:r>
      <w:proofErr w:type="spellStart"/>
      <w:r w:rsidR="004B2569" w:rsidRPr="00743591">
        <w:rPr>
          <w:lang w:val="en-US" w:eastAsia="en-US"/>
        </w:rPr>
        <w:t>Nhà</w:t>
      </w:r>
      <w:proofErr w:type="spellEnd"/>
      <w:r w:rsidR="004B2569" w:rsidRPr="00743591">
        <w:rPr>
          <w:lang w:val="en-US" w:eastAsia="en-US"/>
        </w:rPr>
        <w:t xml:space="preserve"> </w:t>
      </w:r>
      <w:proofErr w:type="spellStart"/>
      <w:r w:rsidR="004B2569" w:rsidRPr="00743591">
        <w:rPr>
          <w:lang w:val="en-US" w:eastAsia="en-US"/>
        </w:rPr>
        <w:t>nước</w:t>
      </w:r>
      <w:proofErr w:type="spellEnd"/>
      <w:r w:rsidR="004B2569" w:rsidRPr="00743591">
        <w:rPr>
          <w:lang w:val="en-US" w:eastAsia="en-US"/>
        </w:rPr>
        <w:t xml:space="preserve">; </w:t>
      </w:r>
      <w:proofErr w:type="spellStart"/>
      <w:r w:rsidR="004B2569" w:rsidRPr="00743591">
        <w:rPr>
          <w:lang w:val="en-US" w:eastAsia="en-US"/>
        </w:rPr>
        <w:t>Tổng</w:t>
      </w:r>
      <w:proofErr w:type="spellEnd"/>
      <w:r w:rsidR="004B2569" w:rsidRPr="00743591">
        <w:rPr>
          <w:lang w:val="en-US" w:eastAsia="en-US"/>
        </w:rPr>
        <w:t xml:space="preserve"> </w:t>
      </w:r>
      <w:proofErr w:type="spellStart"/>
      <w:r w:rsidR="004B2569" w:rsidRPr="00743591">
        <w:rPr>
          <w:lang w:val="en-US" w:eastAsia="en-US"/>
        </w:rPr>
        <w:t>công</w:t>
      </w:r>
      <w:proofErr w:type="spellEnd"/>
      <w:r w:rsidR="004B2569" w:rsidRPr="00743591">
        <w:rPr>
          <w:lang w:val="en-US" w:eastAsia="en-US"/>
        </w:rPr>
        <w:t xml:space="preserve"> ty </w:t>
      </w:r>
      <w:proofErr w:type="spellStart"/>
      <w:r w:rsidR="004B2569" w:rsidRPr="00743591">
        <w:rPr>
          <w:lang w:val="en-US" w:eastAsia="en-US"/>
        </w:rPr>
        <w:t>Quản</w:t>
      </w:r>
      <w:proofErr w:type="spellEnd"/>
      <w:r w:rsidR="004B2569" w:rsidRPr="00743591">
        <w:rPr>
          <w:lang w:val="en-US" w:eastAsia="en-US"/>
        </w:rPr>
        <w:t xml:space="preserve"> </w:t>
      </w:r>
      <w:proofErr w:type="spellStart"/>
      <w:r w:rsidR="004B2569" w:rsidRPr="00743591">
        <w:rPr>
          <w:lang w:val="en-US" w:eastAsia="en-US"/>
        </w:rPr>
        <w:t>lý</w:t>
      </w:r>
      <w:proofErr w:type="spellEnd"/>
      <w:r w:rsidR="004B2569" w:rsidRPr="00743591">
        <w:rPr>
          <w:lang w:val="en-US" w:eastAsia="en-US"/>
        </w:rPr>
        <w:t xml:space="preserve"> bay </w:t>
      </w:r>
      <w:proofErr w:type="spellStart"/>
      <w:r w:rsidR="004B2569" w:rsidRPr="00743591">
        <w:rPr>
          <w:lang w:val="en-US" w:eastAsia="en-US"/>
        </w:rPr>
        <w:t>Việt</w:t>
      </w:r>
      <w:proofErr w:type="spellEnd"/>
      <w:r w:rsidR="004B2569" w:rsidRPr="00743591">
        <w:rPr>
          <w:lang w:val="en-US" w:eastAsia="en-US"/>
        </w:rPr>
        <w:t xml:space="preserve"> Nam </w:t>
      </w:r>
      <w:proofErr w:type="spellStart"/>
      <w:r w:rsidR="004B2569" w:rsidRPr="00743591">
        <w:rPr>
          <w:lang w:val="en-US" w:eastAsia="en-US"/>
        </w:rPr>
        <w:t>và</w:t>
      </w:r>
      <w:proofErr w:type="spellEnd"/>
      <w:r w:rsidR="004B2569" w:rsidRPr="00743591">
        <w:rPr>
          <w:lang w:val="en-US" w:eastAsia="en-US"/>
        </w:rPr>
        <w:t xml:space="preserve"> </w:t>
      </w:r>
      <w:proofErr w:type="spellStart"/>
      <w:r w:rsidR="004B2569" w:rsidRPr="00743591">
        <w:rPr>
          <w:lang w:val="en-US" w:eastAsia="en-US"/>
        </w:rPr>
        <w:t>Thành</w:t>
      </w:r>
      <w:proofErr w:type="spellEnd"/>
      <w:r w:rsidR="004B2569" w:rsidRPr="00743591">
        <w:rPr>
          <w:lang w:val="en-US" w:eastAsia="en-US"/>
        </w:rPr>
        <w:t xml:space="preserve"> </w:t>
      </w:r>
      <w:proofErr w:type="spellStart"/>
      <w:r w:rsidR="004B2569" w:rsidRPr="00743591">
        <w:rPr>
          <w:lang w:val="en-US" w:eastAsia="en-US"/>
        </w:rPr>
        <w:t>viên</w:t>
      </w:r>
      <w:proofErr w:type="spellEnd"/>
      <w:r w:rsidR="004B2569" w:rsidRPr="00743591">
        <w:rPr>
          <w:lang w:val="en-US" w:eastAsia="en-US"/>
        </w:rPr>
        <w:t xml:space="preserve"> Ban </w:t>
      </w:r>
      <w:proofErr w:type="spellStart"/>
      <w:r w:rsidR="004B2569" w:rsidRPr="00743591">
        <w:rPr>
          <w:lang w:val="en-US" w:eastAsia="en-US"/>
        </w:rPr>
        <w:t>soạn</w:t>
      </w:r>
      <w:proofErr w:type="spellEnd"/>
      <w:r w:rsidR="004B2569" w:rsidRPr="00743591">
        <w:rPr>
          <w:lang w:val="en-US" w:eastAsia="en-US"/>
        </w:rPr>
        <w:t xml:space="preserve"> </w:t>
      </w:r>
      <w:proofErr w:type="spellStart"/>
      <w:r w:rsidR="004B2569" w:rsidRPr="00743591">
        <w:rPr>
          <w:lang w:val="en-US" w:eastAsia="en-US"/>
        </w:rPr>
        <w:t>thảo</w:t>
      </w:r>
      <w:proofErr w:type="spellEnd"/>
      <w:r w:rsidR="004B2569" w:rsidRPr="00743591">
        <w:rPr>
          <w:lang w:val="en-US" w:eastAsia="en-US"/>
        </w:rPr>
        <w:t xml:space="preserve"> </w:t>
      </w:r>
      <w:proofErr w:type="spellStart"/>
      <w:r w:rsidR="004B2569" w:rsidRPr="00743591">
        <w:rPr>
          <w:lang w:val="en-US" w:eastAsia="en-US"/>
        </w:rPr>
        <w:t>và</w:t>
      </w:r>
      <w:proofErr w:type="spellEnd"/>
      <w:r w:rsidR="004B2569" w:rsidRPr="00743591">
        <w:rPr>
          <w:lang w:val="en-US" w:eastAsia="en-US"/>
        </w:rPr>
        <w:t xml:space="preserve"> </w:t>
      </w:r>
      <w:proofErr w:type="spellStart"/>
      <w:r w:rsidR="004B2569" w:rsidRPr="00743591">
        <w:rPr>
          <w:lang w:val="en-US" w:eastAsia="en-US"/>
        </w:rPr>
        <w:t>Tổ</w:t>
      </w:r>
      <w:proofErr w:type="spellEnd"/>
      <w:r w:rsidR="004B2569" w:rsidRPr="00743591">
        <w:rPr>
          <w:lang w:val="en-US" w:eastAsia="en-US"/>
        </w:rPr>
        <w:t xml:space="preserve"> </w:t>
      </w:r>
      <w:proofErr w:type="spellStart"/>
      <w:r w:rsidR="004B2569" w:rsidRPr="00743591">
        <w:rPr>
          <w:lang w:val="en-US" w:eastAsia="en-US"/>
        </w:rPr>
        <w:t>biên</w:t>
      </w:r>
      <w:proofErr w:type="spellEnd"/>
      <w:r w:rsidR="004B2569" w:rsidRPr="00743591">
        <w:rPr>
          <w:lang w:val="en-US" w:eastAsia="en-US"/>
        </w:rPr>
        <w:t xml:space="preserve"> </w:t>
      </w:r>
      <w:proofErr w:type="spellStart"/>
      <w:r w:rsidR="004B2569" w:rsidRPr="00743591">
        <w:rPr>
          <w:lang w:val="en-US" w:eastAsia="en-US"/>
        </w:rPr>
        <w:t>tập</w:t>
      </w:r>
      <w:proofErr w:type="spellEnd"/>
      <w:r w:rsidR="004B2569" w:rsidRPr="00743591">
        <w:rPr>
          <w:lang w:val="en-US" w:eastAsia="en-US"/>
        </w:rPr>
        <w:t xml:space="preserve"> </w:t>
      </w:r>
      <w:proofErr w:type="spellStart"/>
      <w:r w:rsidR="004B2569" w:rsidRPr="00743591">
        <w:rPr>
          <w:lang w:val="en-US" w:eastAsia="en-US"/>
        </w:rPr>
        <w:t>về</w:t>
      </w:r>
      <w:proofErr w:type="spellEnd"/>
      <w:r w:rsidR="004B2569" w:rsidRPr="00743591">
        <w:rPr>
          <w:lang w:val="en-US" w:eastAsia="en-US"/>
        </w:rPr>
        <w:t xml:space="preserve"> </w:t>
      </w:r>
      <w:proofErr w:type="spellStart"/>
      <w:r w:rsidR="004B2569" w:rsidRPr="00743591">
        <w:rPr>
          <w:lang w:val="en-US" w:eastAsia="en-US"/>
        </w:rPr>
        <w:t>dự</w:t>
      </w:r>
      <w:proofErr w:type="spellEnd"/>
      <w:r w:rsidR="004B2569" w:rsidRPr="00743591">
        <w:rPr>
          <w:lang w:val="en-US" w:eastAsia="en-US"/>
        </w:rPr>
        <w:t xml:space="preserve"> </w:t>
      </w:r>
      <w:proofErr w:type="spellStart"/>
      <w:r w:rsidR="004B2569" w:rsidRPr="00743591">
        <w:rPr>
          <w:lang w:val="en-US" w:eastAsia="en-US"/>
        </w:rPr>
        <w:t>thảo</w:t>
      </w:r>
      <w:proofErr w:type="spellEnd"/>
      <w:r w:rsidR="004B2569" w:rsidRPr="00743591">
        <w:rPr>
          <w:lang w:val="en-US" w:eastAsia="en-US"/>
        </w:rPr>
        <w:t xml:space="preserve"> </w:t>
      </w:r>
      <w:proofErr w:type="spellStart"/>
      <w:r w:rsidR="004B2569" w:rsidRPr="00743591">
        <w:rPr>
          <w:lang w:val="en-US" w:eastAsia="en-US"/>
        </w:rPr>
        <w:t>Nghị</w:t>
      </w:r>
      <w:proofErr w:type="spellEnd"/>
      <w:r w:rsidR="004B2569" w:rsidRPr="00743591">
        <w:rPr>
          <w:lang w:val="en-US" w:eastAsia="en-US"/>
        </w:rPr>
        <w:t xml:space="preserve"> </w:t>
      </w:r>
      <w:proofErr w:type="spellStart"/>
      <w:r w:rsidR="004B2569" w:rsidRPr="00743591">
        <w:rPr>
          <w:lang w:val="en-US" w:eastAsia="en-US"/>
        </w:rPr>
        <w:t>định</w:t>
      </w:r>
      <w:proofErr w:type="spellEnd"/>
      <w:r w:rsidR="004B2569" w:rsidRPr="00743591">
        <w:rPr>
          <w:lang w:val="en-US" w:eastAsia="en-US"/>
        </w:rPr>
        <w:t xml:space="preserve">. </w:t>
      </w:r>
      <w:proofErr w:type="spellStart"/>
      <w:r w:rsidR="004B2569" w:rsidRPr="00743591">
        <w:rPr>
          <w:lang w:val="en-US" w:eastAsia="en-US"/>
        </w:rPr>
        <w:t>Đồng</w:t>
      </w:r>
      <w:proofErr w:type="spellEnd"/>
      <w:r w:rsidR="004B2569" w:rsidRPr="00743591">
        <w:rPr>
          <w:lang w:val="en-US" w:eastAsia="en-US"/>
        </w:rPr>
        <w:t xml:space="preserve"> </w:t>
      </w:r>
      <w:proofErr w:type="spellStart"/>
      <w:r w:rsidR="004B2569" w:rsidRPr="00743591">
        <w:rPr>
          <w:lang w:val="en-US" w:eastAsia="en-US"/>
        </w:rPr>
        <w:t>thời</w:t>
      </w:r>
      <w:proofErr w:type="spellEnd"/>
      <w:r w:rsidR="004B2569" w:rsidRPr="00743591">
        <w:rPr>
          <w:lang w:val="en-US" w:eastAsia="en-US"/>
        </w:rPr>
        <w:t xml:space="preserve"> </w:t>
      </w:r>
      <w:proofErr w:type="spellStart"/>
      <w:r w:rsidR="004B2569" w:rsidRPr="00743591">
        <w:rPr>
          <w:lang w:val="en-US" w:eastAsia="en-US"/>
        </w:rPr>
        <w:t>đăng</w:t>
      </w:r>
      <w:proofErr w:type="spellEnd"/>
      <w:r w:rsidR="004B2569" w:rsidRPr="00743591">
        <w:rPr>
          <w:lang w:val="en-US" w:eastAsia="en-US"/>
        </w:rPr>
        <w:t xml:space="preserve"> </w:t>
      </w:r>
      <w:proofErr w:type="spellStart"/>
      <w:r w:rsidR="004B2569" w:rsidRPr="00743591">
        <w:rPr>
          <w:lang w:val="en-US" w:eastAsia="en-US"/>
        </w:rPr>
        <w:t>tải</w:t>
      </w:r>
      <w:proofErr w:type="spellEnd"/>
      <w:r w:rsidR="004B2569" w:rsidRPr="00743591">
        <w:rPr>
          <w:lang w:val="en-US" w:eastAsia="en-US"/>
        </w:rPr>
        <w:t xml:space="preserve"> </w:t>
      </w:r>
      <w:proofErr w:type="spellStart"/>
      <w:r w:rsidR="004B2569" w:rsidRPr="00743591">
        <w:rPr>
          <w:lang w:val="en-US" w:eastAsia="en-US"/>
        </w:rPr>
        <w:t>dự</w:t>
      </w:r>
      <w:proofErr w:type="spellEnd"/>
      <w:r w:rsidR="004B2569" w:rsidRPr="00743591">
        <w:rPr>
          <w:lang w:val="en-US" w:eastAsia="en-US"/>
        </w:rPr>
        <w:t xml:space="preserve"> </w:t>
      </w:r>
      <w:proofErr w:type="spellStart"/>
      <w:r w:rsidR="00A25C6A" w:rsidRPr="00743591">
        <w:rPr>
          <w:lang w:val="en-US" w:eastAsia="en-US"/>
        </w:rPr>
        <w:t>án</w:t>
      </w:r>
      <w:proofErr w:type="spellEnd"/>
      <w:r w:rsidR="004B2569" w:rsidRPr="00743591">
        <w:rPr>
          <w:lang w:val="en-US" w:eastAsia="en-US"/>
        </w:rPr>
        <w:t xml:space="preserve"> </w:t>
      </w:r>
      <w:proofErr w:type="spellStart"/>
      <w:r w:rsidR="004B2569" w:rsidRPr="00743591">
        <w:rPr>
          <w:lang w:val="en-US" w:eastAsia="en-US"/>
        </w:rPr>
        <w:t>Nghị</w:t>
      </w:r>
      <w:proofErr w:type="spellEnd"/>
      <w:r w:rsidR="004B2569" w:rsidRPr="00743591">
        <w:rPr>
          <w:lang w:val="en-US" w:eastAsia="en-US"/>
        </w:rPr>
        <w:t xml:space="preserve"> </w:t>
      </w:r>
      <w:proofErr w:type="spellStart"/>
      <w:r w:rsidR="004B2569" w:rsidRPr="00743591">
        <w:rPr>
          <w:lang w:val="en-US" w:eastAsia="en-US"/>
        </w:rPr>
        <w:t>định</w:t>
      </w:r>
      <w:proofErr w:type="spellEnd"/>
      <w:r w:rsidR="004B2569" w:rsidRPr="00743591">
        <w:rPr>
          <w:lang w:val="en-US" w:eastAsia="en-US"/>
        </w:rPr>
        <w:t xml:space="preserve"> </w:t>
      </w:r>
      <w:proofErr w:type="spellStart"/>
      <w:r w:rsidR="004B2569" w:rsidRPr="00743591">
        <w:rPr>
          <w:lang w:val="en-US" w:eastAsia="en-US"/>
        </w:rPr>
        <w:t>trên</w:t>
      </w:r>
      <w:proofErr w:type="spellEnd"/>
      <w:r w:rsidR="004B2569" w:rsidRPr="00743591">
        <w:rPr>
          <w:lang w:val="en-US" w:eastAsia="en-US"/>
        </w:rPr>
        <w:t xml:space="preserve"> </w:t>
      </w:r>
      <w:proofErr w:type="spellStart"/>
      <w:r w:rsidR="004B2569" w:rsidRPr="00743591">
        <w:rPr>
          <w:lang w:val="en-US" w:eastAsia="en-US"/>
        </w:rPr>
        <w:t>Cổng</w:t>
      </w:r>
      <w:proofErr w:type="spellEnd"/>
      <w:r w:rsidR="004B2569" w:rsidRPr="00743591">
        <w:rPr>
          <w:lang w:val="en-US" w:eastAsia="en-US"/>
        </w:rPr>
        <w:t xml:space="preserve"> </w:t>
      </w:r>
      <w:proofErr w:type="spellStart"/>
      <w:r w:rsidR="004B2569" w:rsidRPr="00743591">
        <w:rPr>
          <w:lang w:val="en-US" w:eastAsia="en-US"/>
        </w:rPr>
        <w:t>Thông</w:t>
      </w:r>
      <w:proofErr w:type="spellEnd"/>
      <w:r w:rsidR="004B2569" w:rsidRPr="00743591">
        <w:rPr>
          <w:lang w:val="en-US" w:eastAsia="en-US"/>
        </w:rPr>
        <w:t xml:space="preserve"> tin </w:t>
      </w:r>
      <w:proofErr w:type="spellStart"/>
      <w:r w:rsidR="004B2569" w:rsidRPr="00743591">
        <w:rPr>
          <w:lang w:val="en-US" w:eastAsia="en-US"/>
        </w:rPr>
        <w:t>điện</w:t>
      </w:r>
      <w:proofErr w:type="spellEnd"/>
      <w:r w:rsidR="004B2569" w:rsidRPr="00743591">
        <w:rPr>
          <w:lang w:val="en-US" w:eastAsia="en-US"/>
        </w:rPr>
        <w:t xml:space="preserve"> </w:t>
      </w:r>
      <w:proofErr w:type="spellStart"/>
      <w:r w:rsidR="004B2569" w:rsidRPr="00743591">
        <w:rPr>
          <w:lang w:val="en-US" w:eastAsia="en-US"/>
        </w:rPr>
        <w:t>tử</w:t>
      </w:r>
      <w:proofErr w:type="spellEnd"/>
      <w:r w:rsidR="004B2569" w:rsidRPr="00743591">
        <w:rPr>
          <w:lang w:val="en-US" w:eastAsia="en-US"/>
        </w:rPr>
        <w:t xml:space="preserve"> </w:t>
      </w:r>
      <w:proofErr w:type="spellStart"/>
      <w:r w:rsidR="004B2569" w:rsidRPr="00743591">
        <w:rPr>
          <w:lang w:val="en-US" w:eastAsia="en-US"/>
        </w:rPr>
        <w:t>Chính</w:t>
      </w:r>
      <w:proofErr w:type="spellEnd"/>
      <w:r w:rsidR="004B2569" w:rsidRPr="00743591">
        <w:rPr>
          <w:lang w:val="en-US" w:eastAsia="en-US"/>
        </w:rPr>
        <w:t xml:space="preserve"> </w:t>
      </w:r>
      <w:proofErr w:type="spellStart"/>
      <w:r w:rsidR="004B2569" w:rsidRPr="00743591">
        <w:rPr>
          <w:lang w:val="en-US" w:eastAsia="en-US"/>
        </w:rPr>
        <w:t>phủ</w:t>
      </w:r>
      <w:proofErr w:type="spellEnd"/>
      <w:r w:rsidR="004B2569" w:rsidRPr="00743591">
        <w:rPr>
          <w:lang w:val="en-US" w:eastAsia="en-US"/>
        </w:rPr>
        <w:t xml:space="preserve"> </w:t>
      </w:r>
      <w:proofErr w:type="spellStart"/>
      <w:r w:rsidR="004B2569" w:rsidRPr="00743591">
        <w:rPr>
          <w:lang w:val="en-US" w:eastAsia="en-US"/>
        </w:rPr>
        <w:t>và</w:t>
      </w:r>
      <w:proofErr w:type="spellEnd"/>
      <w:r w:rsidR="004B2569" w:rsidRPr="00743591">
        <w:rPr>
          <w:lang w:val="en-US" w:eastAsia="en-US"/>
        </w:rPr>
        <w:t xml:space="preserve"> </w:t>
      </w:r>
      <w:proofErr w:type="spellStart"/>
      <w:r w:rsidR="004B2569" w:rsidRPr="00743591">
        <w:rPr>
          <w:lang w:val="en-US" w:eastAsia="en-US"/>
        </w:rPr>
        <w:t>Cổng</w:t>
      </w:r>
      <w:proofErr w:type="spellEnd"/>
      <w:r w:rsidR="004B2569" w:rsidRPr="00743591">
        <w:rPr>
          <w:lang w:val="en-US" w:eastAsia="en-US"/>
        </w:rPr>
        <w:t xml:space="preserve"> </w:t>
      </w:r>
      <w:proofErr w:type="spellStart"/>
      <w:r w:rsidR="004B2569" w:rsidRPr="00743591">
        <w:rPr>
          <w:lang w:val="en-US" w:eastAsia="en-US"/>
        </w:rPr>
        <w:t>Thông</w:t>
      </w:r>
      <w:proofErr w:type="spellEnd"/>
      <w:r w:rsidR="004B2569" w:rsidRPr="00743591">
        <w:rPr>
          <w:lang w:val="en-US" w:eastAsia="en-US"/>
        </w:rPr>
        <w:t xml:space="preserve"> tin </w:t>
      </w:r>
      <w:proofErr w:type="spellStart"/>
      <w:r w:rsidR="004B2569" w:rsidRPr="00743591">
        <w:rPr>
          <w:lang w:val="en-US" w:eastAsia="en-US"/>
        </w:rPr>
        <w:t>điện</w:t>
      </w:r>
      <w:proofErr w:type="spellEnd"/>
      <w:r w:rsidR="004B2569" w:rsidRPr="00743591">
        <w:rPr>
          <w:lang w:val="en-US" w:eastAsia="en-US"/>
        </w:rPr>
        <w:t xml:space="preserve"> </w:t>
      </w:r>
      <w:proofErr w:type="spellStart"/>
      <w:r w:rsidR="004B2569" w:rsidRPr="00743591">
        <w:rPr>
          <w:lang w:val="en-US" w:eastAsia="en-US"/>
        </w:rPr>
        <w:t>tử</w:t>
      </w:r>
      <w:proofErr w:type="spellEnd"/>
      <w:r w:rsidR="004B2569" w:rsidRPr="00743591">
        <w:rPr>
          <w:lang w:val="en-US" w:eastAsia="en-US"/>
        </w:rPr>
        <w:t xml:space="preserve"> </w:t>
      </w:r>
      <w:proofErr w:type="spellStart"/>
      <w:r w:rsidR="004B2569" w:rsidRPr="00743591">
        <w:rPr>
          <w:lang w:val="en-US" w:eastAsia="en-US"/>
        </w:rPr>
        <w:t>Bộ</w:t>
      </w:r>
      <w:proofErr w:type="spellEnd"/>
      <w:r w:rsidR="004B2569" w:rsidRPr="00743591">
        <w:rPr>
          <w:lang w:val="en-US" w:eastAsia="en-US"/>
        </w:rPr>
        <w:t xml:space="preserve"> KH&amp;CN </w:t>
      </w:r>
      <w:proofErr w:type="spellStart"/>
      <w:r w:rsidR="004B2569" w:rsidRPr="00743591">
        <w:rPr>
          <w:lang w:val="en-US" w:eastAsia="en-US"/>
        </w:rPr>
        <w:t>để</w:t>
      </w:r>
      <w:proofErr w:type="spellEnd"/>
      <w:r w:rsidR="004B2569" w:rsidRPr="00743591">
        <w:rPr>
          <w:lang w:val="en-US" w:eastAsia="en-US"/>
        </w:rPr>
        <w:t xml:space="preserve"> </w:t>
      </w:r>
      <w:proofErr w:type="spellStart"/>
      <w:r w:rsidR="004B2569" w:rsidRPr="00743591">
        <w:rPr>
          <w:lang w:val="en-US" w:eastAsia="en-US"/>
        </w:rPr>
        <w:t>lấy</w:t>
      </w:r>
      <w:proofErr w:type="spellEnd"/>
      <w:r w:rsidR="004B2569" w:rsidRPr="00743591">
        <w:rPr>
          <w:lang w:val="en-US" w:eastAsia="en-US"/>
        </w:rPr>
        <w:t xml:space="preserve"> ý </w:t>
      </w:r>
      <w:proofErr w:type="spellStart"/>
      <w:r w:rsidR="004B2569" w:rsidRPr="00743591">
        <w:rPr>
          <w:lang w:val="en-US" w:eastAsia="en-US"/>
        </w:rPr>
        <w:t>kiến</w:t>
      </w:r>
      <w:proofErr w:type="spellEnd"/>
      <w:r w:rsidR="004B2569" w:rsidRPr="00743591">
        <w:rPr>
          <w:lang w:val="en-US" w:eastAsia="en-US"/>
        </w:rPr>
        <w:t xml:space="preserve"> </w:t>
      </w:r>
      <w:proofErr w:type="spellStart"/>
      <w:r w:rsidR="004B2569" w:rsidRPr="00743591">
        <w:rPr>
          <w:lang w:val="en-US" w:eastAsia="en-US"/>
        </w:rPr>
        <w:t>rộng</w:t>
      </w:r>
      <w:proofErr w:type="spellEnd"/>
      <w:r w:rsidR="004B2569" w:rsidRPr="00743591">
        <w:rPr>
          <w:lang w:val="en-US" w:eastAsia="en-US"/>
        </w:rPr>
        <w:t xml:space="preserve"> </w:t>
      </w:r>
      <w:proofErr w:type="spellStart"/>
      <w:r w:rsidR="004B2569" w:rsidRPr="00743591">
        <w:rPr>
          <w:lang w:val="en-US" w:eastAsia="en-US"/>
        </w:rPr>
        <w:t>rãi</w:t>
      </w:r>
      <w:proofErr w:type="spellEnd"/>
      <w:r w:rsidR="004B2569" w:rsidRPr="00743591">
        <w:rPr>
          <w:lang w:val="en-US" w:eastAsia="en-US"/>
        </w:rPr>
        <w:t xml:space="preserve"> </w:t>
      </w:r>
      <w:proofErr w:type="spellStart"/>
      <w:r w:rsidR="004B2569" w:rsidRPr="00743591">
        <w:rPr>
          <w:lang w:val="en-US" w:eastAsia="en-US"/>
        </w:rPr>
        <w:t>các</w:t>
      </w:r>
      <w:proofErr w:type="spellEnd"/>
      <w:r w:rsidR="004B2569" w:rsidRPr="00743591">
        <w:rPr>
          <w:lang w:val="en-US" w:eastAsia="en-US"/>
        </w:rPr>
        <w:t xml:space="preserve"> </w:t>
      </w:r>
      <w:proofErr w:type="spellStart"/>
      <w:r w:rsidR="004B2569" w:rsidRPr="00743591">
        <w:rPr>
          <w:lang w:val="en-US" w:eastAsia="en-US"/>
        </w:rPr>
        <w:t>tổ</w:t>
      </w:r>
      <w:proofErr w:type="spellEnd"/>
      <w:r w:rsidR="004B2569" w:rsidRPr="00743591">
        <w:rPr>
          <w:lang w:val="en-US" w:eastAsia="en-US"/>
        </w:rPr>
        <w:t xml:space="preserve"> </w:t>
      </w:r>
      <w:proofErr w:type="spellStart"/>
      <w:r w:rsidR="004B2569" w:rsidRPr="00743591">
        <w:rPr>
          <w:lang w:val="en-US" w:eastAsia="en-US"/>
        </w:rPr>
        <w:t>chức</w:t>
      </w:r>
      <w:proofErr w:type="spellEnd"/>
      <w:r w:rsidR="004B2569" w:rsidRPr="00743591">
        <w:rPr>
          <w:lang w:val="en-US" w:eastAsia="en-US"/>
        </w:rPr>
        <w:t xml:space="preserve">, </w:t>
      </w:r>
      <w:proofErr w:type="spellStart"/>
      <w:r w:rsidR="004B2569" w:rsidRPr="00743591">
        <w:rPr>
          <w:lang w:val="en-US" w:eastAsia="en-US"/>
        </w:rPr>
        <w:t>cá</w:t>
      </w:r>
      <w:proofErr w:type="spellEnd"/>
      <w:r w:rsidR="004B2569" w:rsidRPr="00743591">
        <w:rPr>
          <w:lang w:val="en-US" w:eastAsia="en-US"/>
        </w:rPr>
        <w:t xml:space="preserve"> </w:t>
      </w:r>
      <w:proofErr w:type="spellStart"/>
      <w:r w:rsidR="004B2569" w:rsidRPr="00743591">
        <w:rPr>
          <w:lang w:val="en-US" w:eastAsia="en-US"/>
        </w:rPr>
        <w:t>nhân</w:t>
      </w:r>
      <w:proofErr w:type="spellEnd"/>
      <w:r w:rsidR="004B2569" w:rsidRPr="00743591">
        <w:rPr>
          <w:lang w:val="en-US" w:eastAsia="en-US"/>
        </w:rPr>
        <w:t xml:space="preserve"> </w:t>
      </w:r>
      <w:proofErr w:type="spellStart"/>
      <w:r w:rsidR="004B2569" w:rsidRPr="00743591">
        <w:rPr>
          <w:lang w:val="en-US" w:eastAsia="en-US"/>
        </w:rPr>
        <w:t>về</w:t>
      </w:r>
      <w:proofErr w:type="spellEnd"/>
      <w:r w:rsidR="004B2569" w:rsidRPr="00743591">
        <w:rPr>
          <w:lang w:val="en-US" w:eastAsia="en-US"/>
        </w:rPr>
        <w:t xml:space="preserve"> </w:t>
      </w:r>
      <w:proofErr w:type="spellStart"/>
      <w:r w:rsidR="004B2569" w:rsidRPr="00743591">
        <w:rPr>
          <w:lang w:val="en-US" w:eastAsia="en-US"/>
        </w:rPr>
        <w:t>d</w:t>
      </w:r>
      <w:r w:rsidR="00A25C6A" w:rsidRPr="00743591">
        <w:rPr>
          <w:lang w:val="en-US" w:eastAsia="en-US"/>
        </w:rPr>
        <w:t>ự</w:t>
      </w:r>
      <w:proofErr w:type="spellEnd"/>
      <w:r w:rsidR="00A25C6A" w:rsidRPr="00743591">
        <w:rPr>
          <w:lang w:val="en-US" w:eastAsia="en-US"/>
        </w:rPr>
        <w:t xml:space="preserve"> </w:t>
      </w:r>
      <w:proofErr w:type="spellStart"/>
      <w:r w:rsidR="00A25C6A" w:rsidRPr="00743591">
        <w:rPr>
          <w:lang w:val="en-US" w:eastAsia="en-US"/>
        </w:rPr>
        <w:t>thảo</w:t>
      </w:r>
      <w:proofErr w:type="spellEnd"/>
      <w:r w:rsidR="00A25C6A" w:rsidRPr="00743591">
        <w:rPr>
          <w:lang w:val="en-US" w:eastAsia="en-US"/>
        </w:rPr>
        <w:t xml:space="preserve"> </w:t>
      </w:r>
      <w:proofErr w:type="spellStart"/>
      <w:r w:rsidR="00A25C6A" w:rsidRPr="00743591">
        <w:rPr>
          <w:lang w:val="en-US" w:eastAsia="en-US"/>
        </w:rPr>
        <w:t>Nghị</w:t>
      </w:r>
      <w:proofErr w:type="spellEnd"/>
      <w:r w:rsidR="00A25C6A" w:rsidRPr="00743591">
        <w:rPr>
          <w:lang w:val="en-US" w:eastAsia="en-US"/>
        </w:rPr>
        <w:t xml:space="preserve"> </w:t>
      </w:r>
      <w:proofErr w:type="spellStart"/>
      <w:r w:rsidR="00A25C6A" w:rsidRPr="00743591">
        <w:rPr>
          <w:lang w:val="en-US" w:eastAsia="en-US"/>
        </w:rPr>
        <w:t>định</w:t>
      </w:r>
      <w:proofErr w:type="spellEnd"/>
      <w:r w:rsidR="00A25C6A" w:rsidRPr="00743591">
        <w:rPr>
          <w:lang w:val="en-US" w:eastAsia="en-US"/>
        </w:rPr>
        <w:t>.</w:t>
      </w:r>
    </w:p>
    <w:p w14:paraId="25303242" w14:textId="02899889" w:rsidR="00A25C6A" w:rsidRPr="00743591" w:rsidRDefault="00A25C6A" w:rsidP="00743591">
      <w:pPr>
        <w:pStyle w:val="NoSpacing"/>
        <w:spacing w:before="120" w:after="120" w:line="276" w:lineRule="auto"/>
        <w:ind w:firstLine="720"/>
        <w:jc w:val="both"/>
        <w:rPr>
          <w:lang w:val="en-US" w:eastAsia="en-US"/>
        </w:rPr>
      </w:pPr>
      <w:proofErr w:type="spellStart"/>
      <w:r w:rsidRPr="00743591">
        <w:rPr>
          <w:lang w:val="en-US" w:eastAsia="en-US"/>
        </w:rPr>
        <w:t>Bộ</w:t>
      </w:r>
      <w:proofErr w:type="spellEnd"/>
      <w:r w:rsidRPr="00743591">
        <w:rPr>
          <w:lang w:val="en-US" w:eastAsia="en-US"/>
        </w:rPr>
        <w:t xml:space="preserve"> KH&amp;CN </w:t>
      </w:r>
      <w:proofErr w:type="spellStart"/>
      <w:r w:rsidRPr="00743591">
        <w:rPr>
          <w:lang w:val="en-US" w:eastAsia="en-US"/>
        </w:rPr>
        <w:t>đã</w:t>
      </w:r>
      <w:proofErr w:type="spellEnd"/>
      <w:r w:rsidRPr="00743591">
        <w:rPr>
          <w:lang w:val="en-US" w:eastAsia="en-US"/>
        </w:rPr>
        <w:t xml:space="preserve"> </w:t>
      </w:r>
      <w:proofErr w:type="spellStart"/>
      <w:r w:rsidRPr="00743591">
        <w:rPr>
          <w:lang w:val="en-US" w:eastAsia="en-US"/>
        </w:rPr>
        <w:t>nhận</w:t>
      </w:r>
      <w:proofErr w:type="spellEnd"/>
      <w:r w:rsidRPr="00743591">
        <w:rPr>
          <w:lang w:val="en-US" w:eastAsia="en-US"/>
        </w:rPr>
        <w:t xml:space="preserve"> </w:t>
      </w:r>
      <w:proofErr w:type="spellStart"/>
      <w:r w:rsidRPr="00743591">
        <w:rPr>
          <w:lang w:val="en-US" w:eastAsia="en-US"/>
        </w:rPr>
        <w:t>được</w:t>
      </w:r>
      <w:proofErr w:type="spellEnd"/>
      <w:r w:rsidRPr="00743591">
        <w:rPr>
          <w:lang w:val="en-US" w:eastAsia="en-US"/>
        </w:rPr>
        <w:t xml:space="preserve"> ý </w:t>
      </w:r>
      <w:proofErr w:type="spellStart"/>
      <w:r w:rsidRPr="00743591">
        <w:rPr>
          <w:lang w:val="en-US" w:eastAsia="en-US"/>
        </w:rPr>
        <w:t>kiến</w:t>
      </w:r>
      <w:proofErr w:type="spellEnd"/>
      <w:r w:rsidRPr="00743591">
        <w:rPr>
          <w:lang w:val="en-US" w:eastAsia="en-US"/>
        </w:rPr>
        <w:t xml:space="preserve"> </w:t>
      </w:r>
      <w:proofErr w:type="spellStart"/>
      <w:r w:rsidRPr="00743591">
        <w:rPr>
          <w:lang w:val="en-US" w:eastAsia="en-US"/>
        </w:rPr>
        <w:t>của</w:t>
      </w:r>
      <w:proofErr w:type="spellEnd"/>
      <w:r w:rsidRPr="00743591">
        <w:rPr>
          <w:lang w:val="en-US" w:eastAsia="en-US"/>
        </w:rPr>
        <w:t xml:space="preserve"> … </w:t>
      </w:r>
      <w:proofErr w:type="spellStart"/>
      <w:r w:rsidRPr="00743591">
        <w:rPr>
          <w:lang w:val="en-US" w:eastAsia="en-US"/>
        </w:rPr>
        <w:t>cơ</w:t>
      </w:r>
      <w:proofErr w:type="spellEnd"/>
      <w:r w:rsidRPr="00743591">
        <w:rPr>
          <w:lang w:val="en-US" w:eastAsia="en-US"/>
        </w:rPr>
        <w:t xml:space="preserve"> </w:t>
      </w:r>
      <w:proofErr w:type="spellStart"/>
      <w:r w:rsidRPr="00743591">
        <w:rPr>
          <w:lang w:val="en-US" w:eastAsia="en-US"/>
        </w:rPr>
        <w:t>quan</w:t>
      </w:r>
      <w:proofErr w:type="spellEnd"/>
      <w:r w:rsidRPr="00743591">
        <w:rPr>
          <w:lang w:val="en-US" w:eastAsia="en-US"/>
        </w:rPr>
        <w:t xml:space="preserve">, </w:t>
      </w:r>
      <w:proofErr w:type="spellStart"/>
      <w:r w:rsidRPr="00743591">
        <w:rPr>
          <w:lang w:val="en-US" w:eastAsia="en-US"/>
        </w:rPr>
        <w:t>tổ</w:t>
      </w:r>
      <w:proofErr w:type="spellEnd"/>
      <w:r w:rsidRPr="00743591">
        <w:rPr>
          <w:lang w:val="en-US" w:eastAsia="en-US"/>
        </w:rPr>
        <w:t xml:space="preserve"> </w:t>
      </w:r>
      <w:proofErr w:type="spellStart"/>
      <w:r w:rsidRPr="00743591">
        <w:rPr>
          <w:lang w:val="en-US" w:eastAsia="en-US"/>
        </w:rPr>
        <w:t>chức</w:t>
      </w:r>
      <w:proofErr w:type="spellEnd"/>
      <w:r w:rsidRPr="00743591">
        <w:rPr>
          <w:lang w:val="en-US" w:eastAsia="en-US"/>
        </w:rPr>
        <w:t xml:space="preserve">. </w:t>
      </w:r>
      <w:proofErr w:type="spellStart"/>
      <w:r w:rsidRPr="00743591">
        <w:rPr>
          <w:lang w:val="en-US" w:eastAsia="en-US"/>
        </w:rPr>
        <w:t>Về</w:t>
      </w:r>
      <w:proofErr w:type="spellEnd"/>
      <w:r w:rsidRPr="00743591">
        <w:rPr>
          <w:lang w:val="en-US" w:eastAsia="en-US"/>
        </w:rPr>
        <w:t xml:space="preserve"> </w:t>
      </w:r>
      <w:proofErr w:type="spellStart"/>
      <w:r w:rsidRPr="00743591">
        <w:rPr>
          <w:lang w:val="en-US" w:eastAsia="en-US"/>
        </w:rPr>
        <w:t>cơ</w:t>
      </w:r>
      <w:proofErr w:type="spellEnd"/>
      <w:r w:rsidRPr="00743591">
        <w:rPr>
          <w:lang w:val="en-US" w:eastAsia="en-US"/>
        </w:rPr>
        <w:t xml:space="preserve"> </w:t>
      </w:r>
      <w:proofErr w:type="spellStart"/>
      <w:r w:rsidRPr="00743591">
        <w:rPr>
          <w:lang w:val="en-US" w:eastAsia="en-US"/>
        </w:rPr>
        <w:t>bản</w:t>
      </w:r>
      <w:proofErr w:type="spellEnd"/>
      <w:r w:rsidRPr="00743591">
        <w:rPr>
          <w:lang w:val="en-US" w:eastAsia="en-US"/>
        </w:rPr>
        <w:t xml:space="preserve"> </w:t>
      </w:r>
      <w:proofErr w:type="spellStart"/>
      <w:r w:rsidRPr="00743591">
        <w:rPr>
          <w:lang w:val="en-US" w:eastAsia="en-US"/>
        </w:rPr>
        <w:t>các</w:t>
      </w:r>
      <w:proofErr w:type="spellEnd"/>
      <w:r w:rsidRPr="00743591">
        <w:rPr>
          <w:lang w:val="en-US" w:eastAsia="en-US"/>
        </w:rPr>
        <w:t xml:space="preserve"> ý </w:t>
      </w:r>
      <w:proofErr w:type="spellStart"/>
      <w:r w:rsidRPr="00743591">
        <w:rPr>
          <w:lang w:val="en-US" w:eastAsia="en-US"/>
        </w:rPr>
        <w:t>kiến</w:t>
      </w:r>
      <w:proofErr w:type="spellEnd"/>
      <w:r w:rsidRPr="00743591">
        <w:rPr>
          <w:lang w:val="en-US" w:eastAsia="en-US"/>
        </w:rPr>
        <w:t xml:space="preserve"> </w:t>
      </w:r>
      <w:proofErr w:type="spellStart"/>
      <w:r w:rsidRPr="00743591">
        <w:rPr>
          <w:lang w:val="en-US" w:eastAsia="en-US"/>
        </w:rPr>
        <w:t>đều</w:t>
      </w:r>
      <w:proofErr w:type="spellEnd"/>
      <w:r w:rsidRPr="00743591">
        <w:rPr>
          <w:lang w:val="en-US" w:eastAsia="en-US"/>
        </w:rPr>
        <w:t xml:space="preserve"> </w:t>
      </w:r>
      <w:proofErr w:type="spellStart"/>
      <w:r w:rsidRPr="00743591">
        <w:rPr>
          <w:lang w:val="en-US" w:eastAsia="en-US"/>
        </w:rPr>
        <w:t>nhất</w:t>
      </w:r>
      <w:proofErr w:type="spellEnd"/>
      <w:r w:rsidRPr="00743591">
        <w:rPr>
          <w:lang w:val="en-US" w:eastAsia="en-US"/>
        </w:rPr>
        <w:t xml:space="preserve"> </w:t>
      </w:r>
      <w:proofErr w:type="spellStart"/>
      <w:r w:rsidRPr="00743591">
        <w:rPr>
          <w:lang w:val="en-US" w:eastAsia="en-US"/>
        </w:rPr>
        <w:t>trí</w:t>
      </w:r>
      <w:proofErr w:type="spellEnd"/>
      <w:r w:rsidRPr="00743591">
        <w:rPr>
          <w:lang w:val="en-US" w:eastAsia="en-US"/>
        </w:rPr>
        <w:t xml:space="preserve"> </w:t>
      </w:r>
      <w:proofErr w:type="spellStart"/>
      <w:r w:rsidRPr="00743591">
        <w:rPr>
          <w:lang w:val="en-US" w:eastAsia="en-US"/>
        </w:rPr>
        <w:t>với</w:t>
      </w:r>
      <w:proofErr w:type="spellEnd"/>
      <w:r w:rsidRPr="00743591">
        <w:rPr>
          <w:lang w:val="en-US" w:eastAsia="en-US"/>
        </w:rPr>
        <w:t xml:space="preserve"> </w:t>
      </w:r>
      <w:proofErr w:type="spellStart"/>
      <w:r w:rsidRPr="00743591">
        <w:rPr>
          <w:lang w:val="en-US" w:eastAsia="en-US"/>
        </w:rPr>
        <w:t>dự</w:t>
      </w:r>
      <w:proofErr w:type="spellEnd"/>
      <w:r w:rsidRPr="00743591">
        <w:rPr>
          <w:lang w:val="en-US" w:eastAsia="en-US"/>
        </w:rPr>
        <w:t xml:space="preserve"> </w:t>
      </w:r>
      <w:proofErr w:type="spellStart"/>
      <w:r w:rsidRPr="00743591">
        <w:rPr>
          <w:lang w:val="en-US" w:eastAsia="en-US"/>
        </w:rPr>
        <w:t>án</w:t>
      </w:r>
      <w:proofErr w:type="spellEnd"/>
      <w:r w:rsidRPr="00743591">
        <w:rPr>
          <w:lang w:val="en-US" w:eastAsia="en-US"/>
        </w:rPr>
        <w:t xml:space="preserve"> </w:t>
      </w:r>
      <w:proofErr w:type="spellStart"/>
      <w:r w:rsidRPr="00743591">
        <w:rPr>
          <w:lang w:val="en-US" w:eastAsia="en-US"/>
        </w:rPr>
        <w:t>Nghị</w:t>
      </w:r>
      <w:proofErr w:type="spellEnd"/>
      <w:r w:rsidRPr="00743591">
        <w:rPr>
          <w:lang w:val="en-US" w:eastAsia="en-US"/>
        </w:rPr>
        <w:t xml:space="preserve"> </w:t>
      </w:r>
      <w:proofErr w:type="spellStart"/>
      <w:r w:rsidRPr="00743591">
        <w:rPr>
          <w:lang w:val="en-US" w:eastAsia="en-US"/>
        </w:rPr>
        <w:t>định</w:t>
      </w:r>
      <w:proofErr w:type="spellEnd"/>
      <w:r w:rsidRPr="00743591">
        <w:rPr>
          <w:lang w:val="en-US" w:eastAsia="en-US"/>
        </w:rPr>
        <w:t xml:space="preserve">. </w:t>
      </w:r>
      <w:proofErr w:type="spellStart"/>
      <w:r w:rsidRPr="00743591">
        <w:rPr>
          <w:lang w:val="en-US" w:eastAsia="en-US"/>
        </w:rPr>
        <w:t>Ngoài</w:t>
      </w:r>
      <w:proofErr w:type="spellEnd"/>
      <w:r w:rsidRPr="00743591">
        <w:rPr>
          <w:lang w:val="en-US" w:eastAsia="en-US"/>
        </w:rPr>
        <w:t xml:space="preserve"> </w:t>
      </w:r>
      <w:proofErr w:type="spellStart"/>
      <w:r w:rsidRPr="00743591">
        <w:rPr>
          <w:lang w:val="en-US" w:eastAsia="en-US"/>
        </w:rPr>
        <w:t>ra</w:t>
      </w:r>
      <w:proofErr w:type="spellEnd"/>
      <w:r w:rsidRPr="00743591">
        <w:rPr>
          <w:lang w:val="en-US" w:eastAsia="en-US"/>
        </w:rPr>
        <w:t xml:space="preserve">, </w:t>
      </w:r>
      <w:proofErr w:type="spellStart"/>
      <w:r w:rsidRPr="00743591">
        <w:rPr>
          <w:lang w:val="en-US" w:eastAsia="en-US"/>
        </w:rPr>
        <w:t>còn</w:t>
      </w:r>
      <w:proofErr w:type="spellEnd"/>
      <w:r w:rsidRPr="00743591">
        <w:rPr>
          <w:lang w:val="en-US" w:eastAsia="en-US"/>
        </w:rPr>
        <w:t xml:space="preserve"> </w:t>
      </w:r>
      <w:proofErr w:type="spellStart"/>
      <w:r w:rsidRPr="00743591">
        <w:rPr>
          <w:lang w:val="en-US" w:eastAsia="en-US"/>
        </w:rPr>
        <w:t>có</w:t>
      </w:r>
      <w:proofErr w:type="spellEnd"/>
      <w:r w:rsidRPr="00743591">
        <w:rPr>
          <w:lang w:val="en-US" w:eastAsia="en-US"/>
        </w:rPr>
        <w:t xml:space="preserve"> </w:t>
      </w:r>
      <w:proofErr w:type="spellStart"/>
      <w:r w:rsidRPr="00743591">
        <w:rPr>
          <w:lang w:val="en-US" w:eastAsia="en-US"/>
        </w:rPr>
        <w:t>thêm</w:t>
      </w:r>
      <w:proofErr w:type="spellEnd"/>
      <w:r w:rsidRPr="00743591">
        <w:rPr>
          <w:lang w:val="en-US" w:eastAsia="en-US"/>
        </w:rPr>
        <w:t xml:space="preserve"> ý </w:t>
      </w:r>
      <w:proofErr w:type="spellStart"/>
      <w:r w:rsidRPr="00743591">
        <w:rPr>
          <w:lang w:val="en-US" w:eastAsia="en-US"/>
        </w:rPr>
        <w:t>kiến</w:t>
      </w:r>
      <w:proofErr w:type="spellEnd"/>
      <w:r w:rsidRPr="00743591">
        <w:rPr>
          <w:lang w:val="en-US" w:eastAsia="en-US"/>
        </w:rPr>
        <w:t xml:space="preserve"> </w:t>
      </w:r>
      <w:proofErr w:type="spellStart"/>
      <w:r w:rsidRPr="00743591">
        <w:rPr>
          <w:lang w:val="en-US" w:eastAsia="en-US"/>
        </w:rPr>
        <w:t>để</w:t>
      </w:r>
      <w:proofErr w:type="spellEnd"/>
      <w:r w:rsidRPr="00743591">
        <w:rPr>
          <w:lang w:val="en-US" w:eastAsia="en-US"/>
        </w:rPr>
        <w:t xml:space="preserve"> </w:t>
      </w:r>
      <w:proofErr w:type="spellStart"/>
      <w:r w:rsidRPr="00743591">
        <w:rPr>
          <w:lang w:val="en-US" w:eastAsia="en-US"/>
        </w:rPr>
        <w:t>hoàn</w:t>
      </w:r>
      <w:proofErr w:type="spellEnd"/>
      <w:r w:rsidRPr="00743591">
        <w:rPr>
          <w:lang w:val="en-US" w:eastAsia="en-US"/>
        </w:rPr>
        <w:t xml:space="preserve"> </w:t>
      </w:r>
      <w:proofErr w:type="spellStart"/>
      <w:r w:rsidRPr="00743591">
        <w:rPr>
          <w:lang w:val="en-US" w:eastAsia="en-US"/>
        </w:rPr>
        <w:t>thiện</w:t>
      </w:r>
      <w:proofErr w:type="spellEnd"/>
      <w:r w:rsidRPr="00743591">
        <w:rPr>
          <w:lang w:val="en-US" w:eastAsia="en-US"/>
        </w:rPr>
        <w:t xml:space="preserve"> </w:t>
      </w:r>
      <w:proofErr w:type="spellStart"/>
      <w:r w:rsidRPr="00743591">
        <w:rPr>
          <w:lang w:val="en-US" w:eastAsia="en-US"/>
        </w:rPr>
        <w:t>dự</w:t>
      </w:r>
      <w:proofErr w:type="spellEnd"/>
      <w:r w:rsidRPr="00743591">
        <w:rPr>
          <w:lang w:val="en-US" w:eastAsia="en-US"/>
        </w:rPr>
        <w:t xml:space="preserve"> </w:t>
      </w:r>
      <w:proofErr w:type="spellStart"/>
      <w:r w:rsidRPr="00743591">
        <w:rPr>
          <w:lang w:val="en-US" w:eastAsia="en-US"/>
        </w:rPr>
        <w:t>án</w:t>
      </w:r>
      <w:proofErr w:type="spellEnd"/>
      <w:r w:rsidRPr="00743591">
        <w:rPr>
          <w:lang w:val="en-US" w:eastAsia="en-US"/>
        </w:rPr>
        <w:t xml:space="preserve"> </w:t>
      </w:r>
      <w:proofErr w:type="spellStart"/>
      <w:r w:rsidRPr="00743591">
        <w:rPr>
          <w:lang w:val="en-US" w:eastAsia="en-US"/>
        </w:rPr>
        <w:t>Nghị</w:t>
      </w:r>
      <w:proofErr w:type="spellEnd"/>
      <w:r w:rsidRPr="00743591">
        <w:rPr>
          <w:lang w:val="en-US" w:eastAsia="en-US"/>
        </w:rPr>
        <w:t xml:space="preserve"> </w:t>
      </w:r>
      <w:proofErr w:type="spellStart"/>
      <w:r w:rsidRPr="00743591">
        <w:rPr>
          <w:lang w:val="en-US" w:eastAsia="en-US"/>
        </w:rPr>
        <w:t>định</w:t>
      </w:r>
      <w:proofErr w:type="spellEnd"/>
      <w:r w:rsidRPr="00743591">
        <w:rPr>
          <w:lang w:val="en-US" w:eastAsia="en-US"/>
        </w:rPr>
        <w:t xml:space="preserve">. </w:t>
      </w:r>
      <w:proofErr w:type="spellStart"/>
      <w:r w:rsidRPr="00743591">
        <w:rPr>
          <w:lang w:val="en-US" w:eastAsia="en-US"/>
        </w:rPr>
        <w:t>Bộ</w:t>
      </w:r>
      <w:proofErr w:type="spellEnd"/>
      <w:r w:rsidRPr="00743591">
        <w:rPr>
          <w:lang w:val="en-US" w:eastAsia="en-US"/>
        </w:rPr>
        <w:t xml:space="preserve"> KH&amp;CN </w:t>
      </w:r>
      <w:proofErr w:type="spellStart"/>
      <w:r w:rsidRPr="00743591">
        <w:rPr>
          <w:lang w:val="en-US" w:eastAsia="en-US"/>
        </w:rPr>
        <w:t>lập</w:t>
      </w:r>
      <w:proofErr w:type="spellEnd"/>
      <w:r w:rsidRPr="00743591">
        <w:rPr>
          <w:lang w:val="en-US" w:eastAsia="en-US"/>
        </w:rPr>
        <w:t xml:space="preserve"> </w:t>
      </w:r>
      <w:proofErr w:type="spellStart"/>
      <w:r w:rsidRPr="00743591">
        <w:rPr>
          <w:lang w:val="en-US" w:eastAsia="en-US"/>
        </w:rPr>
        <w:t>Báo</w:t>
      </w:r>
      <w:proofErr w:type="spellEnd"/>
      <w:r w:rsidRPr="00743591">
        <w:rPr>
          <w:lang w:val="en-US" w:eastAsia="en-US"/>
        </w:rPr>
        <w:t xml:space="preserve"> </w:t>
      </w:r>
      <w:proofErr w:type="spellStart"/>
      <w:r w:rsidRPr="00743591">
        <w:rPr>
          <w:lang w:val="en-US" w:eastAsia="en-US"/>
        </w:rPr>
        <w:t>cáo</w:t>
      </w:r>
      <w:proofErr w:type="spellEnd"/>
      <w:r w:rsidRPr="00743591">
        <w:rPr>
          <w:lang w:val="en-US" w:eastAsia="en-US"/>
        </w:rPr>
        <w:t xml:space="preserve"> </w:t>
      </w:r>
      <w:proofErr w:type="spellStart"/>
      <w:r w:rsidRPr="00743591">
        <w:rPr>
          <w:lang w:val="en-US" w:eastAsia="en-US"/>
        </w:rPr>
        <w:t>giải</w:t>
      </w:r>
      <w:proofErr w:type="spellEnd"/>
      <w:r w:rsidRPr="00743591">
        <w:rPr>
          <w:lang w:val="en-US" w:eastAsia="en-US"/>
        </w:rPr>
        <w:t xml:space="preserve"> </w:t>
      </w:r>
      <w:proofErr w:type="spellStart"/>
      <w:r w:rsidRPr="00743591">
        <w:rPr>
          <w:lang w:val="en-US" w:eastAsia="en-US"/>
        </w:rPr>
        <w:t>trình</w:t>
      </w:r>
      <w:proofErr w:type="spellEnd"/>
      <w:r w:rsidRPr="00743591">
        <w:rPr>
          <w:lang w:val="en-US" w:eastAsia="en-US"/>
        </w:rPr>
        <w:t xml:space="preserve">, </w:t>
      </w:r>
      <w:proofErr w:type="spellStart"/>
      <w:r w:rsidRPr="00743591">
        <w:rPr>
          <w:lang w:val="en-US" w:eastAsia="en-US"/>
        </w:rPr>
        <w:t>tiếp</w:t>
      </w:r>
      <w:proofErr w:type="spellEnd"/>
      <w:r w:rsidRPr="00743591">
        <w:rPr>
          <w:lang w:val="en-US" w:eastAsia="en-US"/>
        </w:rPr>
        <w:t xml:space="preserve"> </w:t>
      </w:r>
      <w:proofErr w:type="spellStart"/>
      <w:r w:rsidRPr="00743591">
        <w:rPr>
          <w:lang w:val="en-US" w:eastAsia="en-US"/>
        </w:rPr>
        <w:t>thu</w:t>
      </w:r>
      <w:proofErr w:type="spellEnd"/>
      <w:r w:rsidRPr="00743591">
        <w:rPr>
          <w:lang w:val="en-US" w:eastAsia="en-US"/>
        </w:rPr>
        <w:t xml:space="preserve"> ý </w:t>
      </w:r>
      <w:proofErr w:type="spellStart"/>
      <w:r w:rsidRPr="00743591">
        <w:rPr>
          <w:lang w:val="en-US" w:eastAsia="en-US"/>
        </w:rPr>
        <w:t>kiến</w:t>
      </w:r>
      <w:proofErr w:type="spellEnd"/>
      <w:r w:rsidRPr="00743591">
        <w:rPr>
          <w:lang w:val="en-US" w:eastAsia="en-US"/>
        </w:rPr>
        <w:t xml:space="preserve"> </w:t>
      </w:r>
      <w:proofErr w:type="spellStart"/>
      <w:r w:rsidRPr="00743591">
        <w:rPr>
          <w:lang w:val="en-US" w:eastAsia="en-US"/>
        </w:rPr>
        <w:t>đối</w:t>
      </w:r>
      <w:proofErr w:type="spellEnd"/>
      <w:r w:rsidRPr="00743591">
        <w:rPr>
          <w:lang w:val="en-US" w:eastAsia="en-US"/>
        </w:rPr>
        <w:t xml:space="preserve"> </w:t>
      </w:r>
      <w:proofErr w:type="spellStart"/>
      <w:r w:rsidRPr="00743591">
        <w:rPr>
          <w:lang w:val="en-US" w:eastAsia="en-US"/>
        </w:rPr>
        <w:t>với</w:t>
      </w:r>
      <w:proofErr w:type="spellEnd"/>
      <w:r w:rsidRPr="00743591">
        <w:rPr>
          <w:lang w:val="en-US" w:eastAsia="en-US"/>
        </w:rPr>
        <w:t xml:space="preserve"> </w:t>
      </w:r>
      <w:proofErr w:type="spellStart"/>
      <w:r w:rsidRPr="00743591">
        <w:rPr>
          <w:lang w:val="en-US" w:eastAsia="en-US"/>
        </w:rPr>
        <w:t>dự</w:t>
      </w:r>
      <w:proofErr w:type="spellEnd"/>
      <w:r w:rsidRPr="00743591">
        <w:rPr>
          <w:lang w:val="en-US" w:eastAsia="en-US"/>
        </w:rPr>
        <w:t xml:space="preserve"> </w:t>
      </w:r>
      <w:proofErr w:type="spellStart"/>
      <w:r w:rsidRPr="00743591">
        <w:rPr>
          <w:lang w:val="en-US" w:eastAsia="en-US"/>
        </w:rPr>
        <w:t>thảo</w:t>
      </w:r>
      <w:proofErr w:type="spellEnd"/>
      <w:r w:rsidRPr="00743591">
        <w:rPr>
          <w:lang w:val="en-US" w:eastAsia="en-US"/>
        </w:rPr>
        <w:t xml:space="preserve"> </w:t>
      </w:r>
      <w:proofErr w:type="spellStart"/>
      <w:r w:rsidRPr="00743591">
        <w:rPr>
          <w:lang w:val="en-US" w:eastAsia="en-US"/>
        </w:rPr>
        <w:t>Nghị</w:t>
      </w:r>
      <w:proofErr w:type="spellEnd"/>
      <w:r w:rsidRPr="00743591">
        <w:rPr>
          <w:lang w:val="en-US" w:eastAsia="en-US"/>
        </w:rPr>
        <w:t xml:space="preserve"> </w:t>
      </w:r>
      <w:proofErr w:type="spellStart"/>
      <w:r w:rsidRPr="00743591">
        <w:rPr>
          <w:lang w:val="en-US" w:eastAsia="en-US"/>
        </w:rPr>
        <w:t>định</w:t>
      </w:r>
      <w:proofErr w:type="spellEnd"/>
      <w:r w:rsidRPr="00743591">
        <w:rPr>
          <w:lang w:val="en-US" w:eastAsia="en-US"/>
        </w:rPr>
        <w:t xml:space="preserve"> (</w:t>
      </w:r>
      <w:proofErr w:type="spellStart"/>
      <w:r w:rsidRPr="00743591">
        <w:rPr>
          <w:lang w:val="en-US" w:eastAsia="en-US"/>
        </w:rPr>
        <w:t>Báo</w:t>
      </w:r>
      <w:proofErr w:type="spellEnd"/>
      <w:r w:rsidRPr="00743591">
        <w:rPr>
          <w:lang w:val="en-US" w:eastAsia="en-US"/>
        </w:rPr>
        <w:t xml:space="preserve"> </w:t>
      </w:r>
      <w:proofErr w:type="spellStart"/>
      <w:r w:rsidRPr="00743591">
        <w:rPr>
          <w:lang w:val="en-US" w:eastAsia="en-US"/>
        </w:rPr>
        <w:t>cáo</w:t>
      </w:r>
      <w:proofErr w:type="spellEnd"/>
      <w:r w:rsidRPr="00743591">
        <w:rPr>
          <w:lang w:val="en-US" w:eastAsia="en-US"/>
        </w:rPr>
        <w:t xml:space="preserve"> </w:t>
      </w:r>
      <w:proofErr w:type="spellStart"/>
      <w:r w:rsidRPr="00743591">
        <w:rPr>
          <w:lang w:val="en-US" w:eastAsia="en-US"/>
        </w:rPr>
        <w:t>được</w:t>
      </w:r>
      <w:proofErr w:type="spellEnd"/>
      <w:r w:rsidRPr="00743591">
        <w:rPr>
          <w:lang w:val="en-US" w:eastAsia="en-US"/>
        </w:rPr>
        <w:t xml:space="preserve"> </w:t>
      </w:r>
      <w:proofErr w:type="spellStart"/>
      <w:r w:rsidRPr="00743591">
        <w:rPr>
          <w:lang w:val="en-US" w:eastAsia="en-US"/>
        </w:rPr>
        <w:t>đăng</w:t>
      </w:r>
      <w:proofErr w:type="spellEnd"/>
      <w:r w:rsidRPr="00743591">
        <w:rPr>
          <w:lang w:val="en-US" w:eastAsia="en-US"/>
        </w:rPr>
        <w:t xml:space="preserve"> </w:t>
      </w:r>
      <w:proofErr w:type="spellStart"/>
      <w:r w:rsidRPr="00743591">
        <w:rPr>
          <w:lang w:val="en-US" w:eastAsia="en-US"/>
        </w:rPr>
        <w:t>tải</w:t>
      </w:r>
      <w:proofErr w:type="spellEnd"/>
      <w:r w:rsidRPr="00743591">
        <w:rPr>
          <w:lang w:val="en-US" w:eastAsia="en-US"/>
        </w:rPr>
        <w:t xml:space="preserve"> </w:t>
      </w:r>
      <w:proofErr w:type="spellStart"/>
      <w:r w:rsidRPr="00743591">
        <w:rPr>
          <w:lang w:val="en-US" w:eastAsia="en-US"/>
        </w:rPr>
        <w:t>trên</w:t>
      </w:r>
      <w:proofErr w:type="spellEnd"/>
      <w:r w:rsidRPr="00743591">
        <w:rPr>
          <w:lang w:val="en-US" w:eastAsia="en-US"/>
        </w:rPr>
        <w:t xml:space="preserve"> </w:t>
      </w:r>
      <w:proofErr w:type="spellStart"/>
      <w:r w:rsidRPr="00743591">
        <w:rPr>
          <w:lang w:val="en-US" w:eastAsia="en-US"/>
        </w:rPr>
        <w:t>Cổng</w:t>
      </w:r>
      <w:proofErr w:type="spellEnd"/>
      <w:r w:rsidRPr="00743591">
        <w:rPr>
          <w:lang w:val="en-US" w:eastAsia="en-US"/>
        </w:rPr>
        <w:t xml:space="preserve"> </w:t>
      </w:r>
      <w:proofErr w:type="spellStart"/>
      <w:r w:rsidRPr="00743591">
        <w:rPr>
          <w:lang w:val="en-US" w:eastAsia="en-US"/>
        </w:rPr>
        <w:t>Thông</w:t>
      </w:r>
      <w:proofErr w:type="spellEnd"/>
      <w:r w:rsidRPr="00743591">
        <w:rPr>
          <w:lang w:val="en-US" w:eastAsia="en-US"/>
        </w:rPr>
        <w:t xml:space="preserve"> tin </w:t>
      </w:r>
      <w:proofErr w:type="spellStart"/>
      <w:r w:rsidRPr="00743591">
        <w:rPr>
          <w:lang w:val="en-US" w:eastAsia="en-US"/>
        </w:rPr>
        <w:t>điện</w:t>
      </w:r>
      <w:proofErr w:type="spellEnd"/>
      <w:r w:rsidRPr="00743591">
        <w:rPr>
          <w:lang w:val="en-US" w:eastAsia="en-US"/>
        </w:rPr>
        <w:t xml:space="preserve"> </w:t>
      </w:r>
      <w:proofErr w:type="spellStart"/>
      <w:r w:rsidRPr="00743591">
        <w:rPr>
          <w:lang w:val="en-US" w:eastAsia="en-US"/>
        </w:rPr>
        <w:t>tử</w:t>
      </w:r>
      <w:proofErr w:type="spellEnd"/>
      <w:r w:rsidRPr="00743591">
        <w:rPr>
          <w:lang w:val="en-US" w:eastAsia="en-US"/>
        </w:rPr>
        <w:t xml:space="preserve"> </w:t>
      </w:r>
      <w:proofErr w:type="spellStart"/>
      <w:r w:rsidRPr="00743591">
        <w:rPr>
          <w:lang w:val="en-US" w:eastAsia="en-US"/>
        </w:rPr>
        <w:t>Chính</w:t>
      </w:r>
      <w:proofErr w:type="spellEnd"/>
      <w:r w:rsidRPr="00743591">
        <w:rPr>
          <w:lang w:val="en-US" w:eastAsia="en-US"/>
        </w:rPr>
        <w:t xml:space="preserve"> </w:t>
      </w:r>
      <w:proofErr w:type="spellStart"/>
      <w:r w:rsidRPr="00743591">
        <w:rPr>
          <w:lang w:val="en-US" w:eastAsia="en-US"/>
        </w:rPr>
        <w:t>phủ</w:t>
      </w:r>
      <w:proofErr w:type="spellEnd"/>
      <w:r w:rsidRPr="00743591">
        <w:rPr>
          <w:lang w:val="en-US" w:eastAsia="en-US"/>
        </w:rPr>
        <w:t xml:space="preserve"> </w:t>
      </w:r>
      <w:proofErr w:type="spellStart"/>
      <w:r w:rsidRPr="00743591">
        <w:rPr>
          <w:lang w:val="en-US" w:eastAsia="en-US"/>
        </w:rPr>
        <w:t>và</w:t>
      </w:r>
      <w:proofErr w:type="spellEnd"/>
      <w:r w:rsidRPr="00743591">
        <w:rPr>
          <w:lang w:val="en-US" w:eastAsia="en-US"/>
        </w:rPr>
        <w:t xml:space="preserve"> </w:t>
      </w:r>
      <w:proofErr w:type="spellStart"/>
      <w:r w:rsidRPr="00743591">
        <w:rPr>
          <w:lang w:val="en-US" w:eastAsia="en-US"/>
        </w:rPr>
        <w:t>Cổng</w:t>
      </w:r>
      <w:proofErr w:type="spellEnd"/>
      <w:r w:rsidRPr="00743591">
        <w:rPr>
          <w:lang w:val="en-US" w:eastAsia="en-US"/>
        </w:rPr>
        <w:t xml:space="preserve"> </w:t>
      </w:r>
      <w:proofErr w:type="spellStart"/>
      <w:r w:rsidRPr="00743591">
        <w:rPr>
          <w:lang w:val="en-US" w:eastAsia="en-US"/>
        </w:rPr>
        <w:t>Thông</w:t>
      </w:r>
      <w:proofErr w:type="spellEnd"/>
      <w:r w:rsidRPr="00743591">
        <w:rPr>
          <w:lang w:val="en-US" w:eastAsia="en-US"/>
        </w:rPr>
        <w:t xml:space="preserve"> tin </w:t>
      </w:r>
      <w:proofErr w:type="spellStart"/>
      <w:r w:rsidRPr="00743591">
        <w:rPr>
          <w:lang w:val="en-US" w:eastAsia="en-US"/>
        </w:rPr>
        <w:t>điện</w:t>
      </w:r>
      <w:proofErr w:type="spellEnd"/>
      <w:r w:rsidRPr="00743591">
        <w:rPr>
          <w:lang w:val="en-US" w:eastAsia="en-US"/>
        </w:rPr>
        <w:t xml:space="preserve"> </w:t>
      </w:r>
      <w:proofErr w:type="spellStart"/>
      <w:r w:rsidRPr="00743591">
        <w:rPr>
          <w:lang w:val="en-US" w:eastAsia="en-US"/>
        </w:rPr>
        <w:t>tử</w:t>
      </w:r>
      <w:proofErr w:type="spellEnd"/>
      <w:r w:rsidRPr="00743591">
        <w:rPr>
          <w:lang w:val="en-US" w:eastAsia="en-US"/>
        </w:rPr>
        <w:t xml:space="preserve"> </w:t>
      </w:r>
      <w:proofErr w:type="spellStart"/>
      <w:r w:rsidRPr="00743591">
        <w:rPr>
          <w:lang w:val="en-US" w:eastAsia="en-US"/>
        </w:rPr>
        <w:t>Bộ</w:t>
      </w:r>
      <w:proofErr w:type="spellEnd"/>
      <w:r w:rsidRPr="00743591">
        <w:rPr>
          <w:lang w:val="en-US" w:eastAsia="en-US"/>
        </w:rPr>
        <w:t xml:space="preserve"> KH&amp;CN </w:t>
      </w:r>
      <w:proofErr w:type="spellStart"/>
      <w:r w:rsidRPr="00743591">
        <w:rPr>
          <w:lang w:val="en-US" w:eastAsia="en-US"/>
        </w:rPr>
        <w:t>theo</w:t>
      </w:r>
      <w:proofErr w:type="spellEnd"/>
      <w:r w:rsidRPr="00743591">
        <w:rPr>
          <w:lang w:val="en-US" w:eastAsia="en-US"/>
        </w:rPr>
        <w:t xml:space="preserve"> </w:t>
      </w:r>
      <w:proofErr w:type="spellStart"/>
      <w:r w:rsidRPr="00743591">
        <w:rPr>
          <w:lang w:val="en-US" w:eastAsia="en-US"/>
        </w:rPr>
        <w:t>quy</w:t>
      </w:r>
      <w:proofErr w:type="spellEnd"/>
      <w:r w:rsidRPr="00743591">
        <w:rPr>
          <w:lang w:val="en-US" w:eastAsia="en-US"/>
        </w:rPr>
        <w:t xml:space="preserve"> </w:t>
      </w:r>
      <w:proofErr w:type="spellStart"/>
      <w:r w:rsidRPr="00743591">
        <w:rPr>
          <w:lang w:val="en-US" w:eastAsia="en-US"/>
        </w:rPr>
        <w:t>định</w:t>
      </w:r>
      <w:proofErr w:type="spellEnd"/>
      <w:r w:rsidRPr="00743591">
        <w:rPr>
          <w:lang w:val="en-US" w:eastAsia="en-US"/>
        </w:rPr>
        <w:t>).</w:t>
      </w:r>
    </w:p>
    <w:p w14:paraId="7524E8D5" w14:textId="2356C8E3" w:rsidR="00A25C6A" w:rsidRPr="00743591" w:rsidRDefault="00A25C6A" w:rsidP="00743591">
      <w:pPr>
        <w:pStyle w:val="NoSpacing"/>
        <w:spacing w:before="120" w:after="120" w:line="276" w:lineRule="auto"/>
        <w:ind w:firstLine="720"/>
        <w:jc w:val="both"/>
        <w:rPr>
          <w:lang w:val="en-US" w:eastAsia="en-US"/>
        </w:rPr>
      </w:pPr>
      <w:proofErr w:type="spellStart"/>
      <w:r w:rsidRPr="00743591">
        <w:rPr>
          <w:lang w:val="en-US" w:eastAsia="en-US"/>
        </w:rPr>
        <w:lastRenderedPageBreak/>
        <w:t>Ngày</w:t>
      </w:r>
      <w:proofErr w:type="spellEnd"/>
      <w:r w:rsidRPr="00743591">
        <w:rPr>
          <w:lang w:val="en-US" w:eastAsia="en-US"/>
        </w:rPr>
        <w:t xml:space="preserve"> …, Ban </w:t>
      </w:r>
      <w:proofErr w:type="spellStart"/>
      <w:r w:rsidRPr="00743591">
        <w:rPr>
          <w:lang w:val="en-US" w:eastAsia="en-US"/>
        </w:rPr>
        <w:t>soạn</w:t>
      </w:r>
      <w:proofErr w:type="spellEnd"/>
      <w:r w:rsidRPr="00743591">
        <w:rPr>
          <w:lang w:val="en-US" w:eastAsia="en-US"/>
        </w:rPr>
        <w:t xml:space="preserve"> </w:t>
      </w:r>
      <w:proofErr w:type="spellStart"/>
      <w:r w:rsidRPr="00743591">
        <w:rPr>
          <w:lang w:val="en-US" w:eastAsia="en-US"/>
        </w:rPr>
        <w:t>thảo</w:t>
      </w:r>
      <w:proofErr w:type="spellEnd"/>
      <w:r w:rsidRPr="00743591">
        <w:rPr>
          <w:lang w:val="en-US" w:eastAsia="en-US"/>
        </w:rPr>
        <w:t xml:space="preserve"> </w:t>
      </w:r>
      <w:proofErr w:type="spellStart"/>
      <w:r w:rsidRPr="00743591">
        <w:rPr>
          <w:lang w:val="en-US" w:eastAsia="en-US"/>
        </w:rPr>
        <w:t>và</w:t>
      </w:r>
      <w:proofErr w:type="spellEnd"/>
      <w:r w:rsidRPr="00743591">
        <w:rPr>
          <w:lang w:val="en-US" w:eastAsia="en-US"/>
        </w:rPr>
        <w:t xml:space="preserve"> </w:t>
      </w:r>
      <w:proofErr w:type="spellStart"/>
      <w:r w:rsidRPr="00743591">
        <w:rPr>
          <w:lang w:val="en-US" w:eastAsia="en-US"/>
        </w:rPr>
        <w:t>Tổ</w:t>
      </w:r>
      <w:proofErr w:type="spellEnd"/>
      <w:r w:rsidRPr="00743591">
        <w:rPr>
          <w:lang w:val="en-US" w:eastAsia="en-US"/>
        </w:rPr>
        <w:t xml:space="preserve"> </w:t>
      </w:r>
      <w:proofErr w:type="spellStart"/>
      <w:r w:rsidRPr="00743591">
        <w:rPr>
          <w:lang w:val="en-US" w:eastAsia="en-US"/>
        </w:rPr>
        <w:t>biên</w:t>
      </w:r>
      <w:proofErr w:type="spellEnd"/>
      <w:r w:rsidRPr="00743591">
        <w:rPr>
          <w:lang w:val="en-US" w:eastAsia="en-US"/>
        </w:rPr>
        <w:t xml:space="preserve"> </w:t>
      </w:r>
      <w:proofErr w:type="spellStart"/>
      <w:r w:rsidRPr="00743591">
        <w:rPr>
          <w:lang w:val="en-US" w:eastAsia="en-US"/>
        </w:rPr>
        <w:t>tập</w:t>
      </w:r>
      <w:proofErr w:type="spellEnd"/>
      <w:r w:rsidRPr="00743591">
        <w:rPr>
          <w:lang w:val="en-US" w:eastAsia="en-US"/>
        </w:rPr>
        <w:t xml:space="preserve"> </w:t>
      </w:r>
      <w:proofErr w:type="spellStart"/>
      <w:r w:rsidRPr="00743591">
        <w:rPr>
          <w:lang w:val="en-US" w:eastAsia="en-US"/>
        </w:rPr>
        <w:t>đã</w:t>
      </w:r>
      <w:proofErr w:type="spellEnd"/>
      <w:r w:rsidRPr="00743591">
        <w:rPr>
          <w:lang w:val="en-US" w:eastAsia="en-US"/>
        </w:rPr>
        <w:t xml:space="preserve"> </w:t>
      </w:r>
      <w:proofErr w:type="spellStart"/>
      <w:r w:rsidRPr="00743591">
        <w:rPr>
          <w:lang w:val="en-US" w:eastAsia="en-US"/>
        </w:rPr>
        <w:t>họp</w:t>
      </w:r>
      <w:proofErr w:type="spellEnd"/>
      <w:r w:rsidRPr="00743591">
        <w:rPr>
          <w:lang w:val="en-US" w:eastAsia="en-US"/>
        </w:rPr>
        <w:t xml:space="preserve"> </w:t>
      </w:r>
      <w:proofErr w:type="spellStart"/>
      <w:r w:rsidRPr="00743591">
        <w:rPr>
          <w:lang w:val="en-US" w:eastAsia="en-US"/>
        </w:rPr>
        <w:t>cho</w:t>
      </w:r>
      <w:proofErr w:type="spellEnd"/>
      <w:r w:rsidRPr="00743591">
        <w:rPr>
          <w:lang w:val="en-US" w:eastAsia="en-US"/>
        </w:rPr>
        <w:t xml:space="preserve"> ý </w:t>
      </w:r>
      <w:proofErr w:type="spellStart"/>
      <w:r w:rsidRPr="00743591">
        <w:rPr>
          <w:lang w:val="en-US" w:eastAsia="en-US"/>
        </w:rPr>
        <w:t>kiến</w:t>
      </w:r>
      <w:proofErr w:type="spellEnd"/>
      <w:r w:rsidRPr="00743591">
        <w:rPr>
          <w:lang w:val="en-US" w:eastAsia="en-US"/>
        </w:rPr>
        <w:t xml:space="preserve"> </w:t>
      </w:r>
      <w:proofErr w:type="spellStart"/>
      <w:r w:rsidRPr="00743591">
        <w:rPr>
          <w:lang w:val="en-US" w:eastAsia="en-US"/>
        </w:rPr>
        <w:t>về</w:t>
      </w:r>
      <w:proofErr w:type="spellEnd"/>
      <w:r w:rsidRPr="00743591">
        <w:rPr>
          <w:lang w:val="en-US" w:eastAsia="en-US"/>
        </w:rPr>
        <w:t xml:space="preserve"> </w:t>
      </w:r>
      <w:proofErr w:type="spellStart"/>
      <w:r w:rsidRPr="00743591">
        <w:rPr>
          <w:lang w:val="en-US" w:eastAsia="en-US"/>
        </w:rPr>
        <w:t>dự</w:t>
      </w:r>
      <w:proofErr w:type="spellEnd"/>
      <w:r w:rsidRPr="00743591">
        <w:rPr>
          <w:lang w:val="en-US" w:eastAsia="en-US"/>
        </w:rPr>
        <w:t xml:space="preserve"> </w:t>
      </w:r>
      <w:proofErr w:type="spellStart"/>
      <w:r w:rsidRPr="00743591">
        <w:rPr>
          <w:lang w:val="en-US" w:eastAsia="en-US"/>
        </w:rPr>
        <w:t>án</w:t>
      </w:r>
      <w:proofErr w:type="spellEnd"/>
      <w:r w:rsidRPr="00743591">
        <w:rPr>
          <w:lang w:val="en-US" w:eastAsia="en-US"/>
        </w:rPr>
        <w:t xml:space="preserve"> </w:t>
      </w:r>
      <w:proofErr w:type="spellStart"/>
      <w:r w:rsidRPr="00743591">
        <w:rPr>
          <w:lang w:val="en-US" w:eastAsia="en-US"/>
        </w:rPr>
        <w:t>Nghị</w:t>
      </w:r>
      <w:proofErr w:type="spellEnd"/>
      <w:r w:rsidRPr="00743591">
        <w:rPr>
          <w:lang w:val="en-US" w:eastAsia="en-US"/>
        </w:rPr>
        <w:t xml:space="preserve"> </w:t>
      </w:r>
      <w:proofErr w:type="spellStart"/>
      <w:r w:rsidRPr="00743591">
        <w:rPr>
          <w:lang w:val="en-US" w:eastAsia="en-US"/>
        </w:rPr>
        <w:t>định</w:t>
      </w:r>
      <w:proofErr w:type="spellEnd"/>
      <w:r w:rsidRPr="00743591">
        <w:rPr>
          <w:lang w:val="en-US" w:eastAsia="en-US"/>
        </w:rPr>
        <w:t>.</w:t>
      </w:r>
    </w:p>
    <w:p w14:paraId="309BDC0E" w14:textId="03791CDA" w:rsidR="00A25C6A" w:rsidRPr="00743591" w:rsidRDefault="00A25C6A" w:rsidP="00743591">
      <w:pPr>
        <w:pStyle w:val="NoSpacing"/>
        <w:spacing w:before="120" w:after="120" w:line="276" w:lineRule="auto"/>
        <w:ind w:firstLine="720"/>
        <w:jc w:val="both"/>
        <w:rPr>
          <w:lang w:val="en-US" w:eastAsia="en-US"/>
        </w:rPr>
      </w:pPr>
      <w:proofErr w:type="spellStart"/>
      <w:r w:rsidRPr="00743591">
        <w:rPr>
          <w:lang w:val="en-US" w:eastAsia="en-US"/>
        </w:rPr>
        <w:t>Ngày</w:t>
      </w:r>
      <w:proofErr w:type="spellEnd"/>
      <w:r w:rsidRPr="00743591">
        <w:rPr>
          <w:lang w:val="en-US" w:eastAsia="en-US"/>
        </w:rPr>
        <w:t xml:space="preserve">…, </w:t>
      </w:r>
      <w:proofErr w:type="spellStart"/>
      <w:r w:rsidRPr="00743591">
        <w:rPr>
          <w:lang w:val="en-US" w:eastAsia="en-US"/>
        </w:rPr>
        <w:t>Bộ</w:t>
      </w:r>
      <w:proofErr w:type="spellEnd"/>
      <w:r w:rsidRPr="00743591">
        <w:rPr>
          <w:lang w:val="en-US" w:eastAsia="en-US"/>
        </w:rPr>
        <w:t xml:space="preserve"> KH&amp;CN </w:t>
      </w:r>
      <w:proofErr w:type="spellStart"/>
      <w:r w:rsidRPr="00743591">
        <w:rPr>
          <w:lang w:val="en-US" w:eastAsia="en-US"/>
        </w:rPr>
        <w:t>đã</w:t>
      </w:r>
      <w:proofErr w:type="spellEnd"/>
      <w:r w:rsidRPr="00743591">
        <w:rPr>
          <w:lang w:val="en-US" w:eastAsia="en-US"/>
        </w:rPr>
        <w:t xml:space="preserve"> </w:t>
      </w:r>
      <w:proofErr w:type="spellStart"/>
      <w:r w:rsidRPr="00743591">
        <w:rPr>
          <w:lang w:val="en-US" w:eastAsia="en-US"/>
        </w:rPr>
        <w:t>có</w:t>
      </w:r>
      <w:proofErr w:type="spellEnd"/>
      <w:r w:rsidRPr="00743591">
        <w:rPr>
          <w:lang w:val="en-US" w:eastAsia="en-US"/>
        </w:rPr>
        <w:t xml:space="preserve"> </w:t>
      </w:r>
      <w:proofErr w:type="spellStart"/>
      <w:r w:rsidRPr="00743591">
        <w:rPr>
          <w:lang w:val="en-US" w:eastAsia="en-US"/>
        </w:rPr>
        <w:t>công</w:t>
      </w:r>
      <w:proofErr w:type="spellEnd"/>
      <w:r w:rsidRPr="00743591">
        <w:rPr>
          <w:lang w:val="en-US" w:eastAsia="en-US"/>
        </w:rPr>
        <w:t xml:space="preserve"> </w:t>
      </w:r>
      <w:proofErr w:type="spellStart"/>
      <w:r w:rsidRPr="00743591">
        <w:rPr>
          <w:lang w:val="en-US" w:eastAsia="en-US"/>
        </w:rPr>
        <w:t>văn</w:t>
      </w:r>
      <w:proofErr w:type="spellEnd"/>
      <w:r w:rsidRPr="00743591">
        <w:rPr>
          <w:lang w:val="en-US" w:eastAsia="en-US"/>
        </w:rPr>
        <w:t xml:space="preserve"> </w:t>
      </w:r>
      <w:proofErr w:type="spellStart"/>
      <w:r w:rsidRPr="00743591">
        <w:rPr>
          <w:lang w:val="en-US" w:eastAsia="en-US"/>
        </w:rPr>
        <w:t>số</w:t>
      </w:r>
      <w:proofErr w:type="spellEnd"/>
      <w:r w:rsidRPr="00743591">
        <w:rPr>
          <w:lang w:val="en-US" w:eastAsia="en-US"/>
        </w:rPr>
        <w:t xml:space="preserve"> </w:t>
      </w:r>
      <w:proofErr w:type="spellStart"/>
      <w:r w:rsidRPr="00743591">
        <w:rPr>
          <w:lang w:val="en-US" w:eastAsia="en-US"/>
        </w:rPr>
        <w:t>gửi</w:t>
      </w:r>
      <w:proofErr w:type="spellEnd"/>
      <w:r w:rsidRPr="00743591">
        <w:rPr>
          <w:lang w:val="en-US" w:eastAsia="en-US"/>
        </w:rPr>
        <w:t xml:space="preserve"> </w:t>
      </w:r>
      <w:proofErr w:type="spellStart"/>
      <w:r w:rsidRPr="00743591">
        <w:rPr>
          <w:lang w:val="en-US" w:eastAsia="en-US"/>
        </w:rPr>
        <w:t>Bộ</w:t>
      </w:r>
      <w:proofErr w:type="spellEnd"/>
      <w:r w:rsidRPr="00743591">
        <w:rPr>
          <w:lang w:val="en-US" w:eastAsia="en-US"/>
        </w:rPr>
        <w:t xml:space="preserve"> </w:t>
      </w:r>
      <w:proofErr w:type="spellStart"/>
      <w:r w:rsidRPr="00743591">
        <w:rPr>
          <w:lang w:val="en-US" w:eastAsia="en-US"/>
        </w:rPr>
        <w:t>Tư</w:t>
      </w:r>
      <w:proofErr w:type="spellEnd"/>
      <w:r w:rsidRPr="00743591">
        <w:rPr>
          <w:lang w:val="en-US" w:eastAsia="en-US"/>
        </w:rPr>
        <w:t xml:space="preserve"> </w:t>
      </w:r>
      <w:proofErr w:type="spellStart"/>
      <w:r w:rsidRPr="00743591">
        <w:rPr>
          <w:lang w:val="en-US" w:eastAsia="en-US"/>
        </w:rPr>
        <w:t>pháp</w:t>
      </w:r>
      <w:proofErr w:type="spellEnd"/>
      <w:r w:rsidRPr="00743591">
        <w:rPr>
          <w:lang w:val="en-US" w:eastAsia="en-US"/>
        </w:rPr>
        <w:t xml:space="preserve"> </w:t>
      </w:r>
      <w:proofErr w:type="spellStart"/>
      <w:r w:rsidRPr="00743591">
        <w:rPr>
          <w:lang w:val="en-US" w:eastAsia="en-US"/>
        </w:rPr>
        <w:t>thẩm</w:t>
      </w:r>
      <w:proofErr w:type="spellEnd"/>
      <w:r w:rsidRPr="00743591">
        <w:rPr>
          <w:lang w:val="en-US" w:eastAsia="en-US"/>
        </w:rPr>
        <w:t xml:space="preserve"> </w:t>
      </w:r>
      <w:proofErr w:type="spellStart"/>
      <w:r w:rsidRPr="00743591">
        <w:rPr>
          <w:lang w:val="en-US" w:eastAsia="en-US"/>
        </w:rPr>
        <w:t>định</w:t>
      </w:r>
      <w:proofErr w:type="spellEnd"/>
      <w:r w:rsidRPr="00743591">
        <w:rPr>
          <w:lang w:val="en-US" w:eastAsia="en-US"/>
        </w:rPr>
        <w:t xml:space="preserve"> </w:t>
      </w:r>
      <w:proofErr w:type="spellStart"/>
      <w:r w:rsidRPr="00743591">
        <w:rPr>
          <w:lang w:val="en-US" w:eastAsia="en-US"/>
        </w:rPr>
        <w:t>dự</w:t>
      </w:r>
      <w:proofErr w:type="spellEnd"/>
      <w:r w:rsidRPr="00743591">
        <w:rPr>
          <w:lang w:val="en-US" w:eastAsia="en-US"/>
        </w:rPr>
        <w:t xml:space="preserve"> </w:t>
      </w:r>
      <w:proofErr w:type="spellStart"/>
      <w:r w:rsidRPr="00743591">
        <w:rPr>
          <w:lang w:val="en-US" w:eastAsia="en-US"/>
        </w:rPr>
        <w:t>án</w:t>
      </w:r>
      <w:proofErr w:type="spellEnd"/>
      <w:r w:rsidRPr="00743591">
        <w:rPr>
          <w:lang w:val="en-US" w:eastAsia="en-US"/>
        </w:rPr>
        <w:t xml:space="preserve"> </w:t>
      </w:r>
      <w:proofErr w:type="spellStart"/>
      <w:r w:rsidRPr="00743591">
        <w:rPr>
          <w:lang w:val="en-US" w:eastAsia="en-US"/>
        </w:rPr>
        <w:t>Nghị</w:t>
      </w:r>
      <w:proofErr w:type="spellEnd"/>
      <w:r w:rsidRPr="00743591">
        <w:rPr>
          <w:lang w:val="en-US" w:eastAsia="en-US"/>
        </w:rPr>
        <w:t xml:space="preserve"> </w:t>
      </w:r>
      <w:proofErr w:type="spellStart"/>
      <w:r w:rsidRPr="00743591">
        <w:rPr>
          <w:lang w:val="en-US" w:eastAsia="en-US"/>
        </w:rPr>
        <w:t>định</w:t>
      </w:r>
      <w:proofErr w:type="spellEnd"/>
      <w:r w:rsidRPr="00743591">
        <w:rPr>
          <w:lang w:val="en-US" w:eastAsia="en-US"/>
        </w:rPr>
        <w:t>.</w:t>
      </w:r>
    </w:p>
    <w:p w14:paraId="72B2212B" w14:textId="5114BEE3" w:rsidR="00A25C6A" w:rsidRPr="00743591" w:rsidRDefault="00A25C6A" w:rsidP="00743591">
      <w:pPr>
        <w:pStyle w:val="NoSpacing"/>
        <w:spacing w:before="120" w:after="120" w:line="276" w:lineRule="auto"/>
        <w:ind w:firstLine="720"/>
        <w:jc w:val="both"/>
        <w:rPr>
          <w:lang w:val="en-US" w:eastAsia="en-US"/>
        </w:rPr>
      </w:pPr>
      <w:proofErr w:type="spellStart"/>
      <w:r w:rsidRPr="00743591">
        <w:rPr>
          <w:lang w:val="en-US" w:eastAsia="en-US"/>
        </w:rPr>
        <w:t>Giải</w:t>
      </w:r>
      <w:proofErr w:type="spellEnd"/>
      <w:r w:rsidRPr="00743591">
        <w:rPr>
          <w:lang w:val="en-US" w:eastAsia="en-US"/>
        </w:rPr>
        <w:t xml:space="preserve"> </w:t>
      </w:r>
      <w:proofErr w:type="spellStart"/>
      <w:r w:rsidRPr="00743591">
        <w:rPr>
          <w:lang w:val="en-US" w:eastAsia="en-US"/>
        </w:rPr>
        <w:t>trình</w:t>
      </w:r>
      <w:proofErr w:type="spellEnd"/>
      <w:r w:rsidRPr="00743591">
        <w:rPr>
          <w:lang w:val="en-US" w:eastAsia="en-US"/>
        </w:rPr>
        <w:t xml:space="preserve">, </w:t>
      </w:r>
      <w:proofErr w:type="spellStart"/>
      <w:r w:rsidRPr="00743591">
        <w:rPr>
          <w:lang w:val="en-US" w:eastAsia="en-US"/>
        </w:rPr>
        <w:t>tiếp</w:t>
      </w:r>
      <w:proofErr w:type="spellEnd"/>
      <w:r w:rsidRPr="00743591">
        <w:rPr>
          <w:lang w:val="en-US" w:eastAsia="en-US"/>
        </w:rPr>
        <w:t xml:space="preserve"> </w:t>
      </w:r>
      <w:proofErr w:type="spellStart"/>
      <w:r w:rsidRPr="00743591">
        <w:rPr>
          <w:lang w:val="en-US" w:eastAsia="en-US"/>
        </w:rPr>
        <w:t>thu</w:t>
      </w:r>
      <w:proofErr w:type="spellEnd"/>
      <w:r w:rsidRPr="00743591">
        <w:rPr>
          <w:lang w:val="en-US" w:eastAsia="en-US"/>
        </w:rPr>
        <w:t xml:space="preserve"> ý </w:t>
      </w:r>
      <w:proofErr w:type="spellStart"/>
      <w:r w:rsidRPr="00743591">
        <w:rPr>
          <w:lang w:val="en-US" w:eastAsia="en-US"/>
        </w:rPr>
        <w:t>kiến</w:t>
      </w:r>
      <w:proofErr w:type="spellEnd"/>
      <w:r w:rsidRPr="00743591">
        <w:rPr>
          <w:lang w:val="en-US" w:eastAsia="en-US"/>
        </w:rPr>
        <w:t xml:space="preserve"> </w:t>
      </w:r>
      <w:proofErr w:type="spellStart"/>
      <w:r w:rsidRPr="00743591">
        <w:rPr>
          <w:lang w:val="en-US" w:eastAsia="en-US"/>
        </w:rPr>
        <w:t>thẩm</w:t>
      </w:r>
      <w:proofErr w:type="spellEnd"/>
      <w:r w:rsidRPr="00743591">
        <w:rPr>
          <w:lang w:val="en-US" w:eastAsia="en-US"/>
        </w:rPr>
        <w:t xml:space="preserve"> </w:t>
      </w:r>
      <w:proofErr w:type="spellStart"/>
      <w:r w:rsidRPr="00743591">
        <w:rPr>
          <w:lang w:val="en-US" w:eastAsia="en-US"/>
        </w:rPr>
        <w:t>định</w:t>
      </w:r>
      <w:proofErr w:type="spellEnd"/>
      <w:r w:rsidRPr="00743591">
        <w:rPr>
          <w:lang w:val="en-US" w:eastAsia="en-US"/>
        </w:rPr>
        <w:t xml:space="preserve"> </w:t>
      </w:r>
      <w:proofErr w:type="spellStart"/>
      <w:r w:rsidRPr="00743591">
        <w:rPr>
          <w:lang w:val="en-US" w:eastAsia="en-US"/>
        </w:rPr>
        <w:t>của</w:t>
      </w:r>
      <w:proofErr w:type="spellEnd"/>
      <w:r w:rsidRPr="00743591">
        <w:rPr>
          <w:lang w:val="en-US" w:eastAsia="en-US"/>
        </w:rPr>
        <w:t xml:space="preserve"> </w:t>
      </w:r>
      <w:proofErr w:type="spellStart"/>
      <w:r w:rsidRPr="00743591">
        <w:rPr>
          <w:lang w:val="en-US" w:eastAsia="en-US"/>
        </w:rPr>
        <w:t>Bộ</w:t>
      </w:r>
      <w:proofErr w:type="spellEnd"/>
      <w:r w:rsidRPr="00743591">
        <w:rPr>
          <w:lang w:val="en-US" w:eastAsia="en-US"/>
        </w:rPr>
        <w:t xml:space="preserve"> </w:t>
      </w:r>
      <w:proofErr w:type="spellStart"/>
      <w:r w:rsidRPr="00743591">
        <w:rPr>
          <w:lang w:val="en-US" w:eastAsia="en-US"/>
        </w:rPr>
        <w:t>Tư</w:t>
      </w:r>
      <w:proofErr w:type="spellEnd"/>
      <w:r w:rsidRPr="00743591">
        <w:rPr>
          <w:lang w:val="en-US" w:eastAsia="en-US"/>
        </w:rPr>
        <w:t xml:space="preserve"> </w:t>
      </w:r>
      <w:proofErr w:type="spellStart"/>
      <w:r w:rsidRPr="00743591">
        <w:rPr>
          <w:lang w:val="en-US" w:eastAsia="en-US"/>
        </w:rPr>
        <w:t>pháp</w:t>
      </w:r>
      <w:proofErr w:type="spellEnd"/>
      <w:r w:rsidRPr="00743591">
        <w:rPr>
          <w:lang w:val="en-US" w:eastAsia="en-US"/>
        </w:rPr>
        <w:t xml:space="preserve"> (</w:t>
      </w:r>
      <w:proofErr w:type="spellStart"/>
      <w:r w:rsidRPr="00743591">
        <w:rPr>
          <w:lang w:val="en-US" w:eastAsia="en-US"/>
        </w:rPr>
        <w:t>Báo</w:t>
      </w:r>
      <w:proofErr w:type="spellEnd"/>
      <w:r w:rsidRPr="00743591">
        <w:rPr>
          <w:lang w:val="en-US" w:eastAsia="en-US"/>
        </w:rPr>
        <w:t xml:space="preserve"> </w:t>
      </w:r>
      <w:proofErr w:type="spellStart"/>
      <w:r w:rsidRPr="00743591">
        <w:rPr>
          <w:lang w:val="en-US" w:eastAsia="en-US"/>
        </w:rPr>
        <w:t>cáo</w:t>
      </w:r>
      <w:proofErr w:type="spellEnd"/>
      <w:r w:rsidRPr="00743591">
        <w:rPr>
          <w:lang w:val="en-US" w:eastAsia="en-US"/>
        </w:rPr>
        <w:t xml:space="preserve"> </w:t>
      </w:r>
      <w:proofErr w:type="spellStart"/>
      <w:r w:rsidRPr="00743591">
        <w:rPr>
          <w:lang w:val="en-US" w:eastAsia="en-US"/>
        </w:rPr>
        <w:t>tiếp</w:t>
      </w:r>
      <w:proofErr w:type="spellEnd"/>
      <w:r w:rsidRPr="00743591">
        <w:rPr>
          <w:lang w:val="en-US" w:eastAsia="en-US"/>
        </w:rPr>
        <w:t xml:space="preserve"> </w:t>
      </w:r>
      <w:proofErr w:type="spellStart"/>
      <w:r w:rsidRPr="00743591">
        <w:rPr>
          <w:lang w:val="en-US" w:eastAsia="en-US"/>
        </w:rPr>
        <w:t>thu</w:t>
      </w:r>
      <w:proofErr w:type="spellEnd"/>
      <w:r w:rsidRPr="00743591">
        <w:rPr>
          <w:lang w:val="en-US" w:eastAsia="en-US"/>
        </w:rPr>
        <w:t xml:space="preserve">, </w:t>
      </w:r>
      <w:proofErr w:type="spellStart"/>
      <w:r w:rsidRPr="00743591">
        <w:rPr>
          <w:lang w:val="en-US" w:eastAsia="en-US"/>
        </w:rPr>
        <w:t>giải</w:t>
      </w:r>
      <w:proofErr w:type="spellEnd"/>
      <w:r w:rsidRPr="00743591">
        <w:rPr>
          <w:lang w:val="en-US" w:eastAsia="en-US"/>
        </w:rPr>
        <w:t xml:space="preserve"> </w:t>
      </w:r>
      <w:proofErr w:type="spellStart"/>
      <w:r w:rsidRPr="00743591">
        <w:rPr>
          <w:lang w:val="en-US" w:eastAsia="en-US"/>
        </w:rPr>
        <w:t>trình</w:t>
      </w:r>
      <w:proofErr w:type="spellEnd"/>
      <w:r w:rsidRPr="00743591">
        <w:rPr>
          <w:lang w:val="en-US" w:eastAsia="en-US"/>
        </w:rPr>
        <w:t xml:space="preserve"> </w:t>
      </w:r>
      <w:proofErr w:type="spellStart"/>
      <w:r w:rsidRPr="00743591">
        <w:rPr>
          <w:lang w:val="en-US" w:eastAsia="en-US"/>
        </w:rPr>
        <w:t>kèm</w:t>
      </w:r>
      <w:proofErr w:type="spellEnd"/>
      <w:r w:rsidRPr="00743591">
        <w:rPr>
          <w:lang w:val="en-US" w:eastAsia="en-US"/>
        </w:rPr>
        <w:t xml:space="preserve"> </w:t>
      </w:r>
      <w:proofErr w:type="spellStart"/>
      <w:r w:rsidRPr="00743591">
        <w:rPr>
          <w:lang w:val="en-US" w:eastAsia="en-US"/>
        </w:rPr>
        <w:t>theo</w:t>
      </w:r>
      <w:proofErr w:type="spellEnd"/>
      <w:r w:rsidRPr="00743591">
        <w:rPr>
          <w:lang w:val="en-US" w:eastAsia="en-US"/>
        </w:rPr>
        <w:t xml:space="preserve">), </w:t>
      </w:r>
      <w:proofErr w:type="spellStart"/>
      <w:r w:rsidR="00743591">
        <w:rPr>
          <w:lang w:val="en-US" w:eastAsia="en-US"/>
        </w:rPr>
        <w:t>B</w:t>
      </w:r>
      <w:r w:rsidRPr="00743591">
        <w:rPr>
          <w:lang w:val="en-US" w:eastAsia="en-US"/>
        </w:rPr>
        <w:t>ộ</w:t>
      </w:r>
      <w:proofErr w:type="spellEnd"/>
      <w:r w:rsidRPr="00743591">
        <w:rPr>
          <w:lang w:val="en-US" w:eastAsia="en-US"/>
        </w:rPr>
        <w:t xml:space="preserve"> KH&amp;CN </w:t>
      </w:r>
      <w:proofErr w:type="spellStart"/>
      <w:r w:rsidRPr="00743591">
        <w:rPr>
          <w:lang w:val="en-US" w:eastAsia="en-US"/>
        </w:rPr>
        <w:t>hoàn</w:t>
      </w:r>
      <w:proofErr w:type="spellEnd"/>
      <w:r w:rsidRPr="00743591">
        <w:rPr>
          <w:lang w:val="en-US" w:eastAsia="en-US"/>
        </w:rPr>
        <w:t xml:space="preserve"> </w:t>
      </w:r>
      <w:proofErr w:type="spellStart"/>
      <w:r w:rsidRPr="00743591">
        <w:rPr>
          <w:lang w:val="en-US" w:eastAsia="en-US"/>
        </w:rPr>
        <w:t>chỉnh</w:t>
      </w:r>
      <w:proofErr w:type="spellEnd"/>
      <w:r w:rsidRPr="00743591">
        <w:rPr>
          <w:lang w:val="en-US" w:eastAsia="en-US"/>
        </w:rPr>
        <w:t xml:space="preserve"> </w:t>
      </w:r>
      <w:proofErr w:type="spellStart"/>
      <w:r w:rsidRPr="00743591">
        <w:rPr>
          <w:lang w:val="en-US" w:eastAsia="en-US"/>
        </w:rPr>
        <w:t>hồ</w:t>
      </w:r>
      <w:proofErr w:type="spellEnd"/>
      <w:r w:rsidRPr="00743591">
        <w:rPr>
          <w:lang w:val="en-US" w:eastAsia="en-US"/>
        </w:rPr>
        <w:t xml:space="preserve"> </w:t>
      </w:r>
      <w:proofErr w:type="spellStart"/>
      <w:r w:rsidRPr="00743591">
        <w:rPr>
          <w:lang w:val="en-US" w:eastAsia="en-US"/>
        </w:rPr>
        <w:t>sơ</w:t>
      </w:r>
      <w:proofErr w:type="spellEnd"/>
      <w:r w:rsidRPr="00743591">
        <w:rPr>
          <w:lang w:val="en-US" w:eastAsia="en-US"/>
        </w:rPr>
        <w:t xml:space="preserve"> </w:t>
      </w:r>
      <w:proofErr w:type="spellStart"/>
      <w:r w:rsidRPr="00743591">
        <w:rPr>
          <w:lang w:val="en-US" w:eastAsia="en-US"/>
        </w:rPr>
        <w:t>dự</w:t>
      </w:r>
      <w:proofErr w:type="spellEnd"/>
      <w:r w:rsidRPr="00743591">
        <w:rPr>
          <w:lang w:val="en-US" w:eastAsia="en-US"/>
        </w:rPr>
        <w:t xml:space="preserve"> </w:t>
      </w:r>
      <w:proofErr w:type="spellStart"/>
      <w:r w:rsidRPr="00743591">
        <w:rPr>
          <w:lang w:val="en-US" w:eastAsia="en-US"/>
        </w:rPr>
        <w:t>án</w:t>
      </w:r>
      <w:proofErr w:type="spellEnd"/>
      <w:r w:rsidRPr="00743591">
        <w:rPr>
          <w:lang w:val="en-US" w:eastAsia="en-US"/>
        </w:rPr>
        <w:t xml:space="preserve"> </w:t>
      </w:r>
      <w:proofErr w:type="spellStart"/>
      <w:r w:rsidRPr="00743591">
        <w:rPr>
          <w:lang w:val="en-US" w:eastAsia="en-US"/>
        </w:rPr>
        <w:t>Nghị</w:t>
      </w:r>
      <w:proofErr w:type="spellEnd"/>
      <w:r w:rsidRPr="00743591">
        <w:rPr>
          <w:lang w:val="en-US" w:eastAsia="en-US"/>
        </w:rPr>
        <w:t xml:space="preserve"> </w:t>
      </w:r>
      <w:proofErr w:type="spellStart"/>
      <w:r w:rsidRPr="00743591">
        <w:rPr>
          <w:lang w:val="en-US" w:eastAsia="en-US"/>
        </w:rPr>
        <w:t>định</w:t>
      </w:r>
      <w:proofErr w:type="spellEnd"/>
      <w:r w:rsidRPr="00743591">
        <w:rPr>
          <w:lang w:val="en-US" w:eastAsia="en-US"/>
        </w:rPr>
        <w:t>.</w:t>
      </w:r>
    </w:p>
    <w:p w14:paraId="56887CED" w14:textId="13726DBB" w:rsidR="00A47632" w:rsidRPr="00743591" w:rsidRDefault="00080181" w:rsidP="00743591">
      <w:pPr>
        <w:spacing w:before="120" w:after="120" w:line="276" w:lineRule="auto"/>
        <w:ind w:firstLine="720"/>
        <w:jc w:val="both"/>
        <w:rPr>
          <w:b/>
          <w:color w:val="000000"/>
          <w:lang w:val="en-US"/>
        </w:rPr>
      </w:pPr>
      <w:r w:rsidRPr="00743591">
        <w:rPr>
          <w:b/>
          <w:color w:val="000000"/>
        </w:rPr>
        <w:t>I</w:t>
      </w:r>
      <w:r w:rsidR="004E2DB1" w:rsidRPr="00743591">
        <w:rPr>
          <w:b/>
          <w:color w:val="000000"/>
          <w:lang w:val="en-US"/>
        </w:rPr>
        <w:t>V</w:t>
      </w:r>
      <w:r w:rsidRPr="00743591">
        <w:rPr>
          <w:b/>
          <w:color w:val="000000"/>
        </w:rPr>
        <w:t xml:space="preserve">. </w:t>
      </w:r>
      <w:r w:rsidR="004E2DB1" w:rsidRPr="00743591">
        <w:rPr>
          <w:b/>
          <w:color w:val="000000"/>
          <w:lang w:val="en-US"/>
        </w:rPr>
        <w:t>BỐ CỤC VÀ NỘI DUNG CƠ BẢN CỦA DỰ THẢO NGHỊ ĐỊNH</w:t>
      </w:r>
    </w:p>
    <w:p w14:paraId="27E86B96" w14:textId="12FB7B69" w:rsidR="004E2DB1" w:rsidRPr="00743591" w:rsidRDefault="004E2DB1" w:rsidP="00743591">
      <w:pPr>
        <w:pStyle w:val="ListParagraph"/>
        <w:numPr>
          <w:ilvl w:val="0"/>
          <w:numId w:val="8"/>
        </w:numPr>
        <w:spacing w:before="120" w:after="120" w:line="276" w:lineRule="auto"/>
        <w:jc w:val="both"/>
        <w:rPr>
          <w:b/>
          <w:color w:val="000000"/>
          <w:lang w:val="en-US"/>
        </w:rPr>
      </w:pPr>
      <w:proofErr w:type="spellStart"/>
      <w:r w:rsidRPr="00743591">
        <w:rPr>
          <w:b/>
          <w:color w:val="000000"/>
          <w:lang w:val="en-US"/>
        </w:rPr>
        <w:t>Bố</w:t>
      </w:r>
      <w:proofErr w:type="spellEnd"/>
      <w:r w:rsidRPr="00743591">
        <w:rPr>
          <w:b/>
          <w:color w:val="000000"/>
          <w:lang w:val="en-US"/>
        </w:rPr>
        <w:t xml:space="preserve"> </w:t>
      </w:r>
      <w:proofErr w:type="spellStart"/>
      <w:r w:rsidRPr="00743591">
        <w:rPr>
          <w:b/>
          <w:color w:val="000000"/>
          <w:lang w:val="en-US"/>
        </w:rPr>
        <w:t>cục</w:t>
      </w:r>
      <w:proofErr w:type="spellEnd"/>
      <w:r w:rsidRPr="00743591">
        <w:rPr>
          <w:b/>
          <w:color w:val="000000"/>
          <w:lang w:val="en-US"/>
        </w:rPr>
        <w:t xml:space="preserve"> </w:t>
      </w:r>
      <w:proofErr w:type="spellStart"/>
      <w:r w:rsidRPr="00743591">
        <w:rPr>
          <w:b/>
          <w:color w:val="000000"/>
          <w:lang w:val="en-US"/>
        </w:rPr>
        <w:t>của</w:t>
      </w:r>
      <w:proofErr w:type="spellEnd"/>
      <w:r w:rsidRPr="00743591">
        <w:rPr>
          <w:b/>
          <w:color w:val="000000"/>
          <w:lang w:val="en-US"/>
        </w:rPr>
        <w:t xml:space="preserve"> </w:t>
      </w:r>
      <w:proofErr w:type="spellStart"/>
      <w:r w:rsidRPr="00743591">
        <w:rPr>
          <w:b/>
          <w:color w:val="000000"/>
          <w:lang w:val="en-US"/>
        </w:rPr>
        <w:t>dự</w:t>
      </w:r>
      <w:proofErr w:type="spellEnd"/>
      <w:r w:rsidRPr="00743591">
        <w:rPr>
          <w:b/>
          <w:color w:val="000000"/>
          <w:lang w:val="en-US"/>
        </w:rPr>
        <w:t xml:space="preserve"> </w:t>
      </w:r>
      <w:proofErr w:type="spellStart"/>
      <w:r w:rsidRPr="00743591">
        <w:rPr>
          <w:b/>
          <w:color w:val="000000"/>
          <w:lang w:val="en-US"/>
        </w:rPr>
        <w:t>thảo</w:t>
      </w:r>
      <w:proofErr w:type="spellEnd"/>
      <w:r w:rsidRPr="00743591">
        <w:rPr>
          <w:b/>
          <w:color w:val="000000"/>
          <w:lang w:val="en-US"/>
        </w:rPr>
        <w:t xml:space="preserve"> </w:t>
      </w:r>
      <w:proofErr w:type="spellStart"/>
      <w:r w:rsidRPr="00743591">
        <w:rPr>
          <w:b/>
          <w:color w:val="000000"/>
          <w:lang w:val="en-US"/>
        </w:rPr>
        <w:t>Nghị</w:t>
      </w:r>
      <w:proofErr w:type="spellEnd"/>
      <w:r w:rsidRPr="00743591">
        <w:rPr>
          <w:b/>
          <w:color w:val="000000"/>
          <w:lang w:val="en-US"/>
        </w:rPr>
        <w:t xml:space="preserve"> </w:t>
      </w:r>
      <w:proofErr w:type="spellStart"/>
      <w:r w:rsidRPr="00743591">
        <w:rPr>
          <w:b/>
          <w:color w:val="000000"/>
          <w:lang w:val="en-US"/>
        </w:rPr>
        <w:t>định</w:t>
      </w:r>
      <w:proofErr w:type="spellEnd"/>
    </w:p>
    <w:p w14:paraId="0122F110" w14:textId="77777777" w:rsidR="004E2DB1" w:rsidRPr="00743591" w:rsidRDefault="004E2DB1" w:rsidP="00743591">
      <w:pPr>
        <w:spacing w:before="120" w:after="120" w:line="276" w:lineRule="auto"/>
        <w:ind w:left="720"/>
        <w:jc w:val="both"/>
        <w:rPr>
          <w:bCs/>
          <w:color w:val="000000"/>
          <w:lang w:val="en-US"/>
        </w:rPr>
      </w:pPr>
      <w:proofErr w:type="spellStart"/>
      <w:r w:rsidRPr="00743591">
        <w:rPr>
          <w:bCs/>
          <w:color w:val="000000"/>
          <w:lang w:val="en-US"/>
        </w:rPr>
        <w:t>Dự</w:t>
      </w:r>
      <w:proofErr w:type="spellEnd"/>
      <w:r w:rsidRPr="00743591">
        <w:rPr>
          <w:bCs/>
          <w:color w:val="000000"/>
          <w:lang w:val="en-US"/>
        </w:rPr>
        <w:t xml:space="preserve"> </w:t>
      </w:r>
      <w:proofErr w:type="spellStart"/>
      <w:r w:rsidRPr="00743591">
        <w:rPr>
          <w:bCs/>
          <w:color w:val="000000"/>
          <w:lang w:val="en-US"/>
        </w:rPr>
        <w:t>thảo</w:t>
      </w:r>
      <w:proofErr w:type="spellEnd"/>
      <w:r w:rsidRPr="00743591">
        <w:rPr>
          <w:bCs/>
          <w:color w:val="000000"/>
          <w:lang w:val="en-US"/>
        </w:rPr>
        <w:t xml:space="preserve"> </w:t>
      </w:r>
      <w:proofErr w:type="spellStart"/>
      <w:r w:rsidRPr="00743591">
        <w:rPr>
          <w:bCs/>
          <w:color w:val="000000"/>
          <w:lang w:val="en-US"/>
        </w:rPr>
        <w:t>Nghị</w:t>
      </w:r>
      <w:proofErr w:type="spellEnd"/>
      <w:r w:rsidRPr="00743591">
        <w:rPr>
          <w:bCs/>
          <w:color w:val="000000"/>
          <w:lang w:val="en-US"/>
        </w:rPr>
        <w:t xml:space="preserve"> </w:t>
      </w:r>
      <w:proofErr w:type="spellStart"/>
      <w:r w:rsidRPr="00743591">
        <w:rPr>
          <w:bCs/>
          <w:color w:val="000000"/>
          <w:lang w:val="en-US"/>
        </w:rPr>
        <w:t>định</w:t>
      </w:r>
      <w:proofErr w:type="spellEnd"/>
      <w:r w:rsidRPr="00743591">
        <w:rPr>
          <w:bCs/>
          <w:color w:val="000000"/>
          <w:lang w:val="en-US"/>
        </w:rPr>
        <w:t xml:space="preserve"> </w:t>
      </w:r>
      <w:proofErr w:type="spellStart"/>
      <w:r w:rsidRPr="00743591">
        <w:rPr>
          <w:bCs/>
          <w:color w:val="000000"/>
          <w:lang w:val="en-US"/>
        </w:rPr>
        <w:t>gồm</w:t>
      </w:r>
      <w:proofErr w:type="spellEnd"/>
      <w:r w:rsidRPr="00743591">
        <w:rPr>
          <w:bCs/>
          <w:color w:val="000000"/>
          <w:lang w:val="en-US"/>
        </w:rPr>
        <w:t xml:space="preserve"> 02 </w:t>
      </w:r>
      <w:proofErr w:type="spellStart"/>
      <w:r w:rsidRPr="00743591">
        <w:rPr>
          <w:bCs/>
          <w:color w:val="000000"/>
          <w:lang w:val="en-US"/>
        </w:rPr>
        <w:t>Điều</w:t>
      </w:r>
      <w:proofErr w:type="spellEnd"/>
      <w:r w:rsidRPr="00743591">
        <w:rPr>
          <w:bCs/>
          <w:color w:val="000000"/>
          <w:lang w:val="en-US"/>
        </w:rPr>
        <w:t xml:space="preserve">, </w:t>
      </w:r>
      <w:proofErr w:type="spellStart"/>
      <w:r w:rsidRPr="00743591">
        <w:rPr>
          <w:bCs/>
          <w:color w:val="000000"/>
          <w:lang w:val="en-US"/>
        </w:rPr>
        <w:t>cụ</w:t>
      </w:r>
      <w:proofErr w:type="spellEnd"/>
      <w:r w:rsidRPr="00743591">
        <w:rPr>
          <w:bCs/>
          <w:color w:val="000000"/>
          <w:lang w:val="en-US"/>
        </w:rPr>
        <w:t xml:space="preserve"> </w:t>
      </w:r>
      <w:proofErr w:type="spellStart"/>
      <w:r w:rsidRPr="00743591">
        <w:rPr>
          <w:bCs/>
          <w:color w:val="000000"/>
          <w:lang w:val="en-US"/>
        </w:rPr>
        <w:t>thể</w:t>
      </w:r>
      <w:proofErr w:type="spellEnd"/>
      <w:r w:rsidRPr="00743591">
        <w:rPr>
          <w:bCs/>
          <w:color w:val="000000"/>
          <w:lang w:val="en-US"/>
        </w:rPr>
        <w:t>:</w:t>
      </w:r>
    </w:p>
    <w:p w14:paraId="34869E59" w14:textId="39AB4739" w:rsidR="004E2DB1" w:rsidRPr="00743591" w:rsidRDefault="004E2DB1" w:rsidP="00743591">
      <w:pPr>
        <w:spacing w:before="120" w:after="120" w:line="276" w:lineRule="auto"/>
        <w:ind w:firstLine="720"/>
        <w:jc w:val="both"/>
        <w:rPr>
          <w:bCs/>
          <w:color w:val="000000"/>
          <w:lang w:val="en-US"/>
        </w:rPr>
      </w:pPr>
      <w:r w:rsidRPr="00743591">
        <w:rPr>
          <w:bCs/>
          <w:color w:val="000000"/>
          <w:lang w:val="en-US"/>
        </w:rPr>
        <w:t xml:space="preserve">- </w:t>
      </w:r>
      <w:proofErr w:type="spellStart"/>
      <w:r w:rsidRPr="00743591">
        <w:rPr>
          <w:bCs/>
          <w:color w:val="000000"/>
          <w:lang w:val="en-US"/>
        </w:rPr>
        <w:t>Điều</w:t>
      </w:r>
      <w:proofErr w:type="spellEnd"/>
      <w:r w:rsidRPr="00743591">
        <w:rPr>
          <w:bCs/>
          <w:color w:val="000000"/>
          <w:lang w:val="en-US"/>
        </w:rPr>
        <w:t xml:space="preserve"> 1. </w:t>
      </w:r>
      <w:proofErr w:type="spellStart"/>
      <w:r w:rsidRPr="00743591">
        <w:rPr>
          <w:bCs/>
          <w:color w:val="000000"/>
          <w:lang w:val="en-US"/>
        </w:rPr>
        <w:t>Sửa</w:t>
      </w:r>
      <w:proofErr w:type="spellEnd"/>
      <w:r w:rsidRPr="00743591">
        <w:rPr>
          <w:bCs/>
          <w:color w:val="000000"/>
          <w:lang w:val="en-US"/>
        </w:rPr>
        <w:t xml:space="preserve"> </w:t>
      </w:r>
      <w:proofErr w:type="spellStart"/>
      <w:r w:rsidRPr="00743591">
        <w:rPr>
          <w:bCs/>
          <w:color w:val="000000"/>
          <w:lang w:val="en-US"/>
        </w:rPr>
        <w:t>đổi</w:t>
      </w:r>
      <w:proofErr w:type="spellEnd"/>
      <w:r w:rsidRPr="00743591">
        <w:rPr>
          <w:bCs/>
          <w:color w:val="000000"/>
          <w:lang w:val="en-US"/>
        </w:rPr>
        <w:t xml:space="preserve">, </w:t>
      </w:r>
      <w:proofErr w:type="spellStart"/>
      <w:r w:rsidRPr="00743591">
        <w:rPr>
          <w:bCs/>
          <w:color w:val="000000"/>
          <w:lang w:val="en-US"/>
        </w:rPr>
        <w:t>bổ</w:t>
      </w:r>
      <w:proofErr w:type="spellEnd"/>
      <w:r w:rsidRPr="00743591">
        <w:rPr>
          <w:bCs/>
          <w:color w:val="000000"/>
          <w:lang w:val="en-US"/>
        </w:rPr>
        <w:t xml:space="preserve"> sung </w:t>
      </w:r>
      <w:proofErr w:type="spellStart"/>
      <w:r w:rsidRPr="00743591">
        <w:rPr>
          <w:bCs/>
          <w:color w:val="000000"/>
          <w:lang w:val="en-US"/>
        </w:rPr>
        <w:t>một</w:t>
      </w:r>
      <w:proofErr w:type="spellEnd"/>
      <w:r w:rsidRPr="00743591">
        <w:rPr>
          <w:bCs/>
          <w:color w:val="000000"/>
          <w:lang w:val="en-US"/>
        </w:rPr>
        <w:t xml:space="preserve"> </w:t>
      </w:r>
      <w:proofErr w:type="spellStart"/>
      <w:r w:rsidRPr="00743591">
        <w:rPr>
          <w:bCs/>
          <w:color w:val="000000"/>
          <w:lang w:val="en-US"/>
        </w:rPr>
        <w:t>số</w:t>
      </w:r>
      <w:proofErr w:type="spellEnd"/>
      <w:r w:rsidRPr="00743591">
        <w:rPr>
          <w:bCs/>
          <w:color w:val="000000"/>
          <w:lang w:val="en-US"/>
        </w:rPr>
        <w:t xml:space="preserve"> </w:t>
      </w:r>
      <w:proofErr w:type="spellStart"/>
      <w:r w:rsidRPr="00743591">
        <w:rPr>
          <w:bCs/>
          <w:color w:val="000000"/>
          <w:lang w:val="en-US"/>
        </w:rPr>
        <w:t>điều</w:t>
      </w:r>
      <w:proofErr w:type="spellEnd"/>
      <w:r w:rsidRPr="00743591">
        <w:rPr>
          <w:bCs/>
          <w:color w:val="000000"/>
          <w:lang w:val="en-US"/>
        </w:rPr>
        <w:t xml:space="preserve"> </w:t>
      </w:r>
      <w:proofErr w:type="spellStart"/>
      <w:r w:rsidRPr="00743591">
        <w:rPr>
          <w:bCs/>
          <w:color w:val="000000"/>
          <w:lang w:val="en-US"/>
        </w:rPr>
        <w:t>của</w:t>
      </w:r>
      <w:proofErr w:type="spellEnd"/>
      <w:r w:rsidRPr="00743591">
        <w:rPr>
          <w:bCs/>
          <w:color w:val="000000"/>
          <w:lang w:val="en-US"/>
        </w:rPr>
        <w:t xml:space="preserve"> </w:t>
      </w:r>
      <w:proofErr w:type="spellStart"/>
      <w:r w:rsidRPr="00743591">
        <w:rPr>
          <w:bCs/>
          <w:color w:val="000000"/>
          <w:lang w:val="en-US"/>
        </w:rPr>
        <w:t>Nghị</w:t>
      </w:r>
      <w:proofErr w:type="spellEnd"/>
      <w:r w:rsidRPr="00743591">
        <w:rPr>
          <w:bCs/>
          <w:color w:val="000000"/>
          <w:lang w:val="en-US"/>
        </w:rPr>
        <w:t xml:space="preserve"> </w:t>
      </w:r>
      <w:proofErr w:type="spellStart"/>
      <w:r w:rsidRPr="00743591">
        <w:rPr>
          <w:bCs/>
          <w:color w:val="000000"/>
          <w:lang w:val="en-US"/>
        </w:rPr>
        <w:t>định</w:t>
      </w:r>
      <w:proofErr w:type="spellEnd"/>
      <w:r w:rsidRPr="00743591">
        <w:rPr>
          <w:bCs/>
          <w:color w:val="000000"/>
          <w:lang w:val="en-US"/>
        </w:rPr>
        <w:t xml:space="preserve"> </w:t>
      </w:r>
      <w:proofErr w:type="spellStart"/>
      <w:r w:rsidRPr="00743591">
        <w:rPr>
          <w:bCs/>
          <w:color w:val="000000"/>
          <w:lang w:val="en-US"/>
        </w:rPr>
        <w:t>số</w:t>
      </w:r>
      <w:proofErr w:type="spellEnd"/>
      <w:r w:rsidRPr="00743591">
        <w:rPr>
          <w:bCs/>
          <w:color w:val="000000"/>
          <w:lang w:val="en-US"/>
        </w:rPr>
        <w:t xml:space="preserve"> 95/2014/NĐ-CP </w:t>
      </w:r>
      <w:proofErr w:type="spellStart"/>
      <w:r w:rsidRPr="00743591">
        <w:rPr>
          <w:bCs/>
          <w:color w:val="000000"/>
          <w:lang w:val="en-US"/>
        </w:rPr>
        <w:t>ngày</w:t>
      </w:r>
      <w:proofErr w:type="spellEnd"/>
      <w:r w:rsidRPr="00743591">
        <w:rPr>
          <w:bCs/>
          <w:color w:val="000000"/>
          <w:lang w:val="en-US"/>
        </w:rPr>
        <w:t xml:space="preserve"> 17/10/2014 </w:t>
      </w:r>
      <w:proofErr w:type="spellStart"/>
      <w:r w:rsidRPr="00743591">
        <w:rPr>
          <w:bCs/>
          <w:color w:val="000000"/>
          <w:lang w:val="en-US"/>
        </w:rPr>
        <w:t>của</w:t>
      </w:r>
      <w:proofErr w:type="spellEnd"/>
      <w:r w:rsidRPr="00743591">
        <w:rPr>
          <w:bCs/>
          <w:color w:val="000000"/>
          <w:lang w:val="en-US"/>
        </w:rPr>
        <w:t xml:space="preserve"> </w:t>
      </w:r>
      <w:proofErr w:type="spellStart"/>
      <w:r w:rsidRPr="00743591">
        <w:rPr>
          <w:bCs/>
          <w:color w:val="000000"/>
          <w:lang w:val="en-US"/>
        </w:rPr>
        <w:t>Chính</w:t>
      </w:r>
      <w:proofErr w:type="spellEnd"/>
      <w:r w:rsidRPr="00743591">
        <w:rPr>
          <w:bCs/>
          <w:color w:val="000000"/>
          <w:lang w:val="en-US"/>
        </w:rPr>
        <w:t xml:space="preserve"> </w:t>
      </w:r>
      <w:proofErr w:type="spellStart"/>
      <w:r w:rsidRPr="00743591">
        <w:rPr>
          <w:bCs/>
          <w:color w:val="000000"/>
          <w:lang w:val="en-US"/>
        </w:rPr>
        <w:t>phủ</w:t>
      </w:r>
      <w:proofErr w:type="spellEnd"/>
      <w:r w:rsidRPr="00743591">
        <w:rPr>
          <w:bCs/>
          <w:color w:val="000000"/>
          <w:lang w:val="en-US"/>
        </w:rPr>
        <w:t xml:space="preserve"> </w:t>
      </w:r>
      <w:proofErr w:type="spellStart"/>
      <w:r w:rsidRPr="00743591">
        <w:rPr>
          <w:bCs/>
          <w:color w:val="000000"/>
          <w:lang w:val="en-US"/>
        </w:rPr>
        <w:t>quy</w:t>
      </w:r>
      <w:proofErr w:type="spellEnd"/>
      <w:r w:rsidRPr="00743591">
        <w:rPr>
          <w:bCs/>
          <w:color w:val="000000"/>
          <w:lang w:val="en-US"/>
        </w:rPr>
        <w:t xml:space="preserve"> </w:t>
      </w:r>
      <w:proofErr w:type="spellStart"/>
      <w:r w:rsidRPr="00743591">
        <w:rPr>
          <w:bCs/>
          <w:color w:val="000000"/>
          <w:lang w:val="en-US"/>
        </w:rPr>
        <w:t>định</w:t>
      </w:r>
      <w:proofErr w:type="spellEnd"/>
      <w:r w:rsidRPr="00743591">
        <w:rPr>
          <w:bCs/>
          <w:color w:val="000000"/>
          <w:lang w:val="en-US"/>
        </w:rPr>
        <w:t xml:space="preserve"> </w:t>
      </w:r>
      <w:proofErr w:type="spellStart"/>
      <w:r w:rsidRPr="00743591">
        <w:rPr>
          <w:bCs/>
          <w:color w:val="000000"/>
          <w:lang w:val="en-US"/>
        </w:rPr>
        <w:t>về</w:t>
      </w:r>
      <w:proofErr w:type="spellEnd"/>
      <w:r w:rsidRPr="00743591">
        <w:rPr>
          <w:bCs/>
          <w:color w:val="000000"/>
          <w:lang w:val="en-US"/>
        </w:rPr>
        <w:t xml:space="preserve"> </w:t>
      </w:r>
      <w:proofErr w:type="spellStart"/>
      <w:r w:rsidRPr="00743591">
        <w:rPr>
          <w:bCs/>
          <w:color w:val="000000"/>
          <w:lang w:val="en-US"/>
        </w:rPr>
        <w:t>đầu</w:t>
      </w:r>
      <w:proofErr w:type="spellEnd"/>
      <w:r w:rsidRPr="00743591">
        <w:rPr>
          <w:bCs/>
          <w:color w:val="000000"/>
          <w:lang w:val="en-US"/>
        </w:rPr>
        <w:t xml:space="preserve"> </w:t>
      </w:r>
      <w:proofErr w:type="spellStart"/>
      <w:r w:rsidRPr="00743591">
        <w:rPr>
          <w:bCs/>
          <w:color w:val="000000"/>
          <w:lang w:val="en-US"/>
        </w:rPr>
        <w:t>tư</w:t>
      </w:r>
      <w:proofErr w:type="spellEnd"/>
      <w:r w:rsidRPr="00743591">
        <w:rPr>
          <w:bCs/>
          <w:color w:val="000000"/>
          <w:lang w:val="en-US"/>
        </w:rPr>
        <w:t xml:space="preserve"> </w:t>
      </w:r>
      <w:proofErr w:type="spellStart"/>
      <w:r w:rsidRPr="00743591">
        <w:rPr>
          <w:bCs/>
          <w:color w:val="000000"/>
          <w:lang w:val="en-US"/>
        </w:rPr>
        <w:t>và</w:t>
      </w:r>
      <w:proofErr w:type="spellEnd"/>
      <w:r w:rsidRPr="00743591">
        <w:rPr>
          <w:bCs/>
          <w:color w:val="000000"/>
          <w:lang w:val="en-US"/>
        </w:rPr>
        <w:t xml:space="preserve"> </w:t>
      </w:r>
      <w:proofErr w:type="spellStart"/>
      <w:r w:rsidRPr="00743591">
        <w:rPr>
          <w:bCs/>
          <w:color w:val="000000"/>
          <w:lang w:val="en-US"/>
        </w:rPr>
        <w:t>cơ</w:t>
      </w:r>
      <w:proofErr w:type="spellEnd"/>
      <w:r w:rsidRPr="00743591">
        <w:rPr>
          <w:bCs/>
          <w:color w:val="000000"/>
          <w:lang w:val="en-US"/>
        </w:rPr>
        <w:t xml:space="preserve"> </w:t>
      </w:r>
      <w:proofErr w:type="spellStart"/>
      <w:r w:rsidRPr="00743591">
        <w:rPr>
          <w:bCs/>
          <w:color w:val="000000"/>
          <w:lang w:val="en-US"/>
        </w:rPr>
        <w:t>chế</w:t>
      </w:r>
      <w:proofErr w:type="spellEnd"/>
      <w:r w:rsidRPr="00743591">
        <w:rPr>
          <w:bCs/>
          <w:color w:val="000000"/>
          <w:lang w:val="en-US"/>
        </w:rPr>
        <w:t xml:space="preserve"> </w:t>
      </w:r>
      <w:proofErr w:type="spellStart"/>
      <w:r w:rsidRPr="00743591">
        <w:rPr>
          <w:bCs/>
          <w:color w:val="000000"/>
          <w:lang w:val="en-US"/>
        </w:rPr>
        <w:t>tài</w:t>
      </w:r>
      <w:proofErr w:type="spellEnd"/>
      <w:r w:rsidRPr="00743591">
        <w:rPr>
          <w:bCs/>
          <w:color w:val="000000"/>
          <w:lang w:val="en-US"/>
        </w:rPr>
        <w:t xml:space="preserve"> </w:t>
      </w:r>
      <w:proofErr w:type="spellStart"/>
      <w:r w:rsidRPr="00743591">
        <w:rPr>
          <w:bCs/>
          <w:color w:val="000000"/>
          <w:lang w:val="en-US"/>
        </w:rPr>
        <w:t>chính</w:t>
      </w:r>
      <w:proofErr w:type="spellEnd"/>
      <w:r w:rsidRPr="00743591">
        <w:rPr>
          <w:bCs/>
          <w:color w:val="000000"/>
          <w:lang w:val="en-US"/>
        </w:rPr>
        <w:t xml:space="preserve"> </w:t>
      </w:r>
      <w:proofErr w:type="spellStart"/>
      <w:r w:rsidRPr="00743591">
        <w:rPr>
          <w:bCs/>
          <w:color w:val="000000"/>
          <w:lang w:val="en-US"/>
        </w:rPr>
        <w:t>đối</w:t>
      </w:r>
      <w:proofErr w:type="spellEnd"/>
      <w:r w:rsidRPr="00743591">
        <w:rPr>
          <w:bCs/>
          <w:color w:val="000000"/>
          <w:lang w:val="en-US"/>
        </w:rPr>
        <w:t xml:space="preserve"> </w:t>
      </w:r>
      <w:proofErr w:type="spellStart"/>
      <w:r w:rsidRPr="00743591">
        <w:rPr>
          <w:bCs/>
          <w:color w:val="000000"/>
          <w:lang w:val="en-US"/>
        </w:rPr>
        <w:t>với</w:t>
      </w:r>
      <w:proofErr w:type="spellEnd"/>
      <w:r w:rsidRPr="00743591">
        <w:rPr>
          <w:bCs/>
          <w:color w:val="000000"/>
          <w:lang w:val="en-US"/>
        </w:rPr>
        <w:t xml:space="preserve"> </w:t>
      </w:r>
      <w:proofErr w:type="spellStart"/>
      <w:r w:rsidRPr="00743591">
        <w:rPr>
          <w:bCs/>
          <w:color w:val="000000"/>
          <w:lang w:val="en-US"/>
        </w:rPr>
        <w:t>hoạt</w:t>
      </w:r>
      <w:proofErr w:type="spellEnd"/>
      <w:r w:rsidRPr="00743591">
        <w:rPr>
          <w:bCs/>
          <w:color w:val="000000"/>
          <w:lang w:val="en-US"/>
        </w:rPr>
        <w:t xml:space="preserve"> </w:t>
      </w:r>
      <w:proofErr w:type="spellStart"/>
      <w:r w:rsidRPr="00743591">
        <w:rPr>
          <w:bCs/>
          <w:color w:val="000000"/>
          <w:lang w:val="en-US"/>
        </w:rPr>
        <w:t>động</w:t>
      </w:r>
      <w:proofErr w:type="spellEnd"/>
      <w:r w:rsidRPr="00743591">
        <w:rPr>
          <w:bCs/>
          <w:color w:val="000000"/>
          <w:lang w:val="en-US"/>
        </w:rPr>
        <w:t xml:space="preserve"> KH&amp;CN. </w:t>
      </w:r>
      <w:proofErr w:type="spellStart"/>
      <w:r w:rsidRPr="00743591">
        <w:rPr>
          <w:bCs/>
          <w:color w:val="000000"/>
          <w:lang w:val="en-US"/>
        </w:rPr>
        <w:t>Điều</w:t>
      </w:r>
      <w:proofErr w:type="spellEnd"/>
      <w:r w:rsidRPr="00743591">
        <w:rPr>
          <w:bCs/>
          <w:color w:val="000000"/>
          <w:lang w:val="en-US"/>
        </w:rPr>
        <w:t xml:space="preserve"> 1 </w:t>
      </w:r>
      <w:proofErr w:type="spellStart"/>
      <w:r w:rsidRPr="00743591">
        <w:rPr>
          <w:bCs/>
          <w:color w:val="000000"/>
          <w:lang w:val="en-US"/>
        </w:rPr>
        <w:t>gồm</w:t>
      </w:r>
      <w:proofErr w:type="spellEnd"/>
      <w:r w:rsidRPr="00743591">
        <w:rPr>
          <w:bCs/>
          <w:color w:val="000000"/>
          <w:lang w:val="en-US"/>
        </w:rPr>
        <w:t xml:space="preserve"> </w:t>
      </w:r>
      <w:r w:rsidR="00271D67" w:rsidRPr="00743591">
        <w:rPr>
          <w:bCs/>
          <w:color w:val="000000"/>
          <w:lang w:val="en-US"/>
        </w:rPr>
        <w:t xml:space="preserve">30 </w:t>
      </w:r>
      <w:proofErr w:type="spellStart"/>
      <w:r w:rsidR="00271D67" w:rsidRPr="00743591">
        <w:rPr>
          <w:bCs/>
          <w:color w:val="000000"/>
          <w:lang w:val="en-US"/>
        </w:rPr>
        <w:t>khoản</w:t>
      </w:r>
      <w:proofErr w:type="spellEnd"/>
      <w:r w:rsidR="00271D67" w:rsidRPr="00743591">
        <w:rPr>
          <w:bCs/>
          <w:color w:val="000000"/>
          <w:lang w:val="en-US"/>
        </w:rPr>
        <w:t xml:space="preserve"> </w:t>
      </w:r>
      <w:proofErr w:type="spellStart"/>
      <w:r w:rsidR="00271D67" w:rsidRPr="00743591">
        <w:rPr>
          <w:bCs/>
          <w:color w:val="000000"/>
          <w:lang w:val="en-US"/>
        </w:rPr>
        <w:t>hướng</w:t>
      </w:r>
      <w:proofErr w:type="spellEnd"/>
      <w:r w:rsidR="00271D67" w:rsidRPr="00743591">
        <w:rPr>
          <w:bCs/>
          <w:color w:val="000000"/>
          <w:lang w:val="en-US"/>
        </w:rPr>
        <w:t xml:space="preserve"> </w:t>
      </w:r>
      <w:proofErr w:type="spellStart"/>
      <w:r w:rsidR="00271D67" w:rsidRPr="00743591">
        <w:rPr>
          <w:bCs/>
          <w:color w:val="000000"/>
          <w:lang w:val="en-US"/>
        </w:rPr>
        <w:t>dẫn</w:t>
      </w:r>
      <w:proofErr w:type="spellEnd"/>
      <w:r w:rsidR="00271D67" w:rsidRPr="00743591">
        <w:rPr>
          <w:bCs/>
          <w:color w:val="000000"/>
          <w:lang w:val="en-US"/>
        </w:rPr>
        <w:t xml:space="preserve"> chi </w:t>
      </w:r>
      <w:proofErr w:type="spellStart"/>
      <w:r w:rsidR="00271D67" w:rsidRPr="00743591">
        <w:rPr>
          <w:bCs/>
          <w:color w:val="000000"/>
          <w:lang w:val="en-US"/>
        </w:rPr>
        <w:t>tiết</w:t>
      </w:r>
      <w:proofErr w:type="spellEnd"/>
      <w:r w:rsidR="00271D67" w:rsidRPr="00743591">
        <w:rPr>
          <w:bCs/>
          <w:color w:val="000000"/>
          <w:lang w:val="en-US"/>
        </w:rPr>
        <w:t xml:space="preserve"> </w:t>
      </w:r>
      <w:proofErr w:type="spellStart"/>
      <w:r w:rsidR="00271D67" w:rsidRPr="00743591">
        <w:rPr>
          <w:bCs/>
          <w:color w:val="000000"/>
          <w:lang w:val="en-US"/>
        </w:rPr>
        <w:t>thi</w:t>
      </w:r>
      <w:proofErr w:type="spellEnd"/>
      <w:r w:rsidR="00271D67" w:rsidRPr="00743591">
        <w:rPr>
          <w:bCs/>
          <w:color w:val="000000"/>
          <w:lang w:val="en-US"/>
        </w:rPr>
        <w:t xml:space="preserve"> </w:t>
      </w:r>
      <w:proofErr w:type="spellStart"/>
      <w:r w:rsidR="00271D67" w:rsidRPr="00743591">
        <w:rPr>
          <w:bCs/>
          <w:color w:val="000000"/>
          <w:lang w:val="en-US"/>
        </w:rPr>
        <w:t>hành</w:t>
      </w:r>
      <w:proofErr w:type="spellEnd"/>
      <w:r w:rsidR="00271D67" w:rsidRPr="00743591">
        <w:rPr>
          <w:bCs/>
          <w:color w:val="000000"/>
          <w:lang w:val="en-US"/>
        </w:rPr>
        <w:t>.</w:t>
      </w:r>
    </w:p>
    <w:p w14:paraId="54BA1614" w14:textId="2F61B68D" w:rsidR="004E2DB1" w:rsidRPr="00743591" w:rsidRDefault="004E2DB1" w:rsidP="00743591">
      <w:pPr>
        <w:spacing w:before="120" w:after="120" w:line="276" w:lineRule="auto"/>
        <w:ind w:firstLine="720"/>
        <w:jc w:val="both"/>
        <w:rPr>
          <w:bCs/>
          <w:color w:val="000000"/>
          <w:lang w:val="en-US"/>
        </w:rPr>
      </w:pPr>
      <w:r w:rsidRPr="00743591">
        <w:rPr>
          <w:bCs/>
          <w:color w:val="000000"/>
          <w:lang w:val="en-US"/>
        </w:rPr>
        <w:t xml:space="preserve">- </w:t>
      </w:r>
      <w:proofErr w:type="spellStart"/>
      <w:r w:rsidRPr="00743591">
        <w:rPr>
          <w:bCs/>
          <w:color w:val="000000"/>
          <w:lang w:val="en-US"/>
        </w:rPr>
        <w:t>Điều</w:t>
      </w:r>
      <w:proofErr w:type="spellEnd"/>
      <w:r w:rsidRPr="00743591">
        <w:rPr>
          <w:bCs/>
          <w:color w:val="000000"/>
          <w:lang w:val="en-US"/>
        </w:rPr>
        <w:t xml:space="preserve"> 2. </w:t>
      </w:r>
      <w:proofErr w:type="spellStart"/>
      <w:r w:rsidRPr="00743591">
        <w:rPr>
          <w:bCs/>
          <w:color w:val="000000"/>
          <w:lang w:val="en-US"/>
        </w:rPr>
        <w:t>Tổ</w:t>
      </w:r>
      <w:proofErr w:type="spellEnd"/>
      <w:r w:rsidRPr="00743591">
        <w:rPr>
          <w:bCs/>
          <w:color w:val="000000"/>
          <w:lang w:val="en-US"/>
        </w:rPr>
        <w:t xml:space="preserve"> </w:t>
      </w:r>
      <w:proofErr w:type="spellStart"/>
      <w:r w:rsidRPr="00743591">
        <w:rPr>
          <w:bCs/>
          <w:color w:val="000000"/>
          <w:lang w:val="en-US"/>
        </w:rPr>
        <w:t>chức</w:t>
      </w:r>
      <w:proofErr w:type="spellEnd"/>
      <w:r w:rsidRPr="00743591">
        <w:rPr>
          <w:bCs/>
          <w:color w:val="000000"/>
          <w:lang w:val="en-US"/>
        </w:rPr>
        <w:t xml:space="preserve"> </w:t>
      </w:r>
      <w:proofErr w:type="spellStart"/>
      <w:r w:rsidRPr="00743591">
        <w:rPr>
          <w:bCs/>
          <w:color w:val="000000"/>
          <w:lang w:val="en-US"/>
        </w:rPr>
        <w:t>thực</w:t>
      </w:r>
      <w:proofErr w:type="spellEnd"/>
      <w:r w:rsidRPr="00743591">
        <w:rPr>
          <w:bCs/>
          <w:color w:val="000000"/>
          <w:lang w:val="en-US"/>
        </w:rPr>
        <w:t xml:space="preserve"> </w:t>
      </w:r>
      <w:proofErr w:type="spellStart"/>
      <w:r w:rsidRPr="00743591">
        <w:rPr>
          <w:bCs/>
          <w:color w:val="000000"/>
          <w:lang w:val="en-US"/>
        </w:rPr>
        <w:t>hiện</w:t>
      </w:r>
      <w:proofErr w:type="spellEnd"/>
      <w:r w:rsidRPr="00743591">
        <w:rPr>
          <w:bCs/>
          <w:color w:val="000000"/>
          <w:lang w:val="en-US"/>
        </w:rPr>
        <w:t xml:space="preserve"> </w:t>
      </w:r>
      <w:proofErr w:type="spellStart"/>
      <w:r w:rsidRPr="00743591">
        <w:rPr>
          <w:bCs/>
          <w:color w:val="000000"/>
          <w:lang w:val="en-US"/>
        </w:rPr>
        <w:t>và</w:t>
      </w:r>
      <w:proofErr w:type="spellEnd"/>
      <w:r w:rsidRPr="00743591">
        <w:rPr>
          <w:bCs/>
          <w:color w:val="000000"/>
          <w:lang w:val="en-US"/>
        </w:rPr>
        <w:t xml:space="preserve"> </w:t>
      </w:r>
      <w:proofErr w:type="spellStart"/>
      <w:r w:rsidRPr="00743591">
        <w:rPr>
          <w:bCs/>
          <w:color w:val="000000"/>
          <w:lang w:val="en-US"/>
        </w:rPr>
        <w:t>hiệu</w:t>
      </w:r>
      <w:proofErr w:type="spellEnd"/>
      <w:r w:rsidRPr="00743591">
        <w:rPr>
          <w:bCs/>
          <w:color w:val="000000"/>
          <w:lang w:val="en-US"/>
        </w:rPr>
        <w:t xml:space="preserve"> </w:t>
      </w:r>
      <w:proofErr w:type="spellStart"/>
      <w:r w:rsidRPr="00743591">
        <w:rPr>
          <w:bCs/>
          <w:color w:val="000000"/>
          <w:lang w:val="en-US"/>
        </w:rPr>
        <w:t>lực</w:t>
      </w:r>
      <w:proofErr w:type="spellEnd"/>
      <w:r w:rsidRPr="00743591">
        <w:rPr>
          <w:bCs/>
          <w:color w:val="000000"/>
          <w:lang w:val="en-US"/>
        </w:rPr>
        <w:t xml:space="preserve"> </w:t>
      </w:r>
      <w:proofErr w:type="spellStart"/>
      <w:r w:rsidRPr="00743591">
        <w:rPr>
          <w:bCs/>
          <w:color w:val="000000"/>
          <w:lang w:val="en-US"/>
        </w:rPr>
        <w:t>thi</w:t>
      </w:r>
      <w:proofErr w:type="spellEnd"/>
      <w:r w:rsidRPr="00743591">
        <w:rPr>
          <w:bCs/>
          <w:color w:val="000000"/>
          <w:lang w:val="en-US"/>
        </w:rPr>
        <w:t xml:space="preserve"> </w:t>
      </w:r>
      <w:proofErr w:type="spellStart"/>
      <w:r w:rsidRPr="00743591">
        <w:rPr>
          <w:bCs/>
          <w:color w:val="000000"/>
          <w:lang w:val="en-US"/>
        </w:rPr>
        <w:t>hành</w:t>
      </w:r>
      <w:proofErr w:type="spellEnd"/>
      <w:r w:rsidRPr="00743591">
        <w:rPr>
          <w:bCs/>
          <w:color w:val="000000"/>
          <w:lang w:val="en-US"/>
        </w:rPr>
        <w:t>.</w:t>
      </w:r>
      <w:r w:rsidR="002D5C47" w:rsidRPr="00743591">
        <w:rPr>
          <w:bCs/>
          <w:color w:val="000000"/>
          <w:lang w:val="en-US"/>
        </w:rPr>
        <w:t xml:space="preserve"> </w:t>
      </w:r>
      <w:proofErr w:type="spellStart"/>
      <w:r w:rsidR="002D5C47" w:rsidRPr="00743591">
        <w:rPr>
          <w:bCs/>
          <w:color w:val="000000"/>
          <w:lang w:val="en-US"/>
        </w:rPr>
        <w:t>Điều</w:t>
      </w:r>
      <w:proofErr w:type="spellEnd"/>
      <w:r w:rsidR="002D5C47" w:rsidRPr="00743591">
        <w:rPr>
          <w:bCs/>
          <w:color w:val="000000"/>
          <w:lang w:val="en-US"/>
        </w:rPr>
        <w:t xml:space="preserve"> 2 </w:t>
      </w:r>
      <w:proofErr w:type="spellStart"/>
      <w:r w:rsidR="002D5C47" w:rsidRPr="00743591">
        <w:rPr>
          <w:bCs/>
          <w:color w:val="000000"/>
          <w:lang w:val="en-US"/>
        </w:rPr>
        <w:t>gồm</w:t>
      </w:r>
      <w:proofErr w:type="spellEnd"/>
      <w:r w:rsidR="002D5C47" w:rsidRPr="00743591">
        <w:rPr>
          <w:bCs/>
          <w:color w:val="000000"/>
          <w:lang w:val="en-US"/>
        </w:rPr>
        <w:t xml:space="preserve"> 2 </w:t>
      </w:r>
      <w:proofErr w:type="spellStart"/>
      <w:r w:rsidR="002D5C47" w:rsidRPr="00743591">
        <w:rPr>
          <w:bCs/>
          <w:color w:val="000000"/>
          <w:lang w:val="en-US"/>
        </w:rPr>
        <w:t>khoản</w:t>
      </w:r>
      <w:proofErr w:type="spellEnd"/>
      <w:r w:rsidR="002D5C47" w:rsidRPr="00743591">
        <w:rPr>
          <w:bCs/>
          <w:color w:val="000000"/>
          <w:lang w:val="en-US"/>
        </w:rPr>
        <w:t xml:space="preserve"> </w:t>
      </w:r>
      <w:proofErr w:type="spellStart"/>
      <w:r w:rsidR="002D5C47" w:rsidRPr="00743591">
        <w:rPr>
          <w:bCs/>
          <w:color w:val="000000"/>
          <w:lang w:val="en-US"/>
        </w:rPr>
        <w:t>hướng</w:t>
      </w:r>
      <w:proofErr w:type="spellEnd"/>
      <w:r w:rsidR="002D5C47" w:rsidRPr="00743591">
        <w:rPr>
          <w:bCs/>
          <w:color w:val="000000"/>
          <w:lang w:val="en-US"/>
        </w:rPr>
        <w:t xml:space="preserve"> </w:t>
      </w:r>
      <w:proofErr w:type="spellStart"/>
      <w:r w:rsidR="002D5C47" w:rsidRPr="00743591">
        <w:rPr>
          <w:bCs/>
          <w:color w:val="000000"/>
          <w:lang w:val="en-US"/>
        </w:rPr>
        <w:t>dẫn</w:t>
      </w:r>
      <w:proofErr w:type="spellEnd"/>
      <w:r w:rsidR="002D5C47" w:rsidRPr="00743591">
        <w:rPr>
          <w:bCs/>
          <w:color w:val="000000"/>
          <w:lang w:val="en-US"/>
        </w:rPr>
        <w:t xml:space="preserve"> chi </w:t>
      </w:r>
      <w:proofErr w:type="spellStart"/>
      <w:r w:rsidR="002D5C47" w:rsidRPr="00743591">
        <w:rPr>
          <w:bCs/>
          <w:color w:val="000000"/>
          <w:lang w:val="en-US"/>
        </w:rPr>
        <w:t>tiết</w:t>
      </w:r>
      <w:proofErr w:type="spellEnd"/>
      <w:r w:rsidR="002D5C47" w:rsidRPr="00743591">
        <w:rPr>
          <w:bCs/>
          <w:color w:val="000000"/>
          <w:lang w:val="en-US"/>
        </w:rPr>
        <w:t xml:space="preserve"> </w:t>
      </w:r>
      <w:proofErr w:type="spellStart"/>
      <w:r w:rsidR="002D5C47" w:rsidRPr="00743591">
        <w:rPr>
          <w:bCs/>
          <w:color w:val="000000"/>
          <w:lang w:val="en-US"/>
        </w:rPr>
        <w:t>thực</w:t>
      </w:r>
      <w:proofErr w:type="spellEnd"/>
      <w:r w:rsidR="002D5C47" w:rsidRPr="00743591">
        <w:rPr>
          <w:bCs/>
          <w:color w:val="000000"/>
          <w:lang w:val="en-US"/>
        </w:rPr>
        <w:t xml:space="preserve"> </w:t>
      </w:r>
      <w:proofErr w:type="spellStart"/>
      <w:r w:rsidR="002D5C47" w:rsidRPr="00743591">
        <w:rPr>
          <w:bCs/>
          <w:color w:val="000000"/>
          <w:lang w:val="en-US"/>
        </w:rPr>
        <w:t>hiện</w:t>
      </w:r>
      <w:proofErr w:type="spellEnd"/>
      <w:r w:rsidR="002D5C47" w:rsidRPr="00743591">
        <w:rPr>
          <w:bCs/>
          <w:color w:val="000000"/>
          <w:lang w:val="en-US"/>
        </w:rPr>
        <w:t>.</w:t>
      </w:r>
    </w:p>
    <w:p w14:paraId="76EF285A" w14:textId="1C7A181B" w:rsidR="004E2DB1" w:rsidRPr="00743591" w:rsidRDefault="004E2DB1" w:rsidP="00743591">
      <w:pPr>
        <w:pStyle w:val="ListParagraph"/>
        <w:numPr>
          <w:ilvl w:val="0"/>
          <w:numId w:val="8"/>
        </w:numPr>
        <w:spacing w:before="120" w:after="120" w:line="276" w:lineRule="auto"/>
        <w:jc w:val="both"/>
        <w:rPr>
          <w:b/>
          <w:color w:val="000000"/>
          <w:lang w:val="en-US"/>
        </w:rPr>
      </w:pPr>
      <w:proofErr w:type="spellStart"/>
      <w:r w:rsidRPr="00743591">
        <w:rPr>
          <w:b/>
          <w:color w:val="000000"/>
          <w:lang w:val="en-US"/>
        </w:rPr>
        <w:t>Nội</w:t>
      </w:r>
      <w:proofErr w:type="spellEnd"/>
      <w:r w:rsidRPr="00743591">
        <w:rPr>
          <w:b/>
          <w:color w:val="000000"/>
          <w:lang w:val="en-US"/>
        </w:rPr>
        <w:t xml:space="preserve"> dung </w:t>
      </w:r>
      <w:proofErr w:type="spellStart"/>
      <w:r w:rsidRPr="00743591">
        <w:rPr>
          <w:b/>
          <w:color w:val="000000"/>
          <w:lang w:val="en-US"/>
        </w:rPr>
        <w:t>cơ</w:t>
      </w:r>
      <w:proofErr w:type="spellEnd"/>
      <w:r w:rsidRPr="00743591">
        <w:rPr>
          <w:b/>
          <w:color w:val="000000"/>
          <w:lang w:val="en-US"/>
        </w:rPr>
        <w:t xml:space="preserve"> </w:t>
      </w:r>
      <w:proofErr w:type="spellStart"/>
      <w:r w:rsidRPr="00743591">
        <w:rPr>
          <w:b/>
          <w:color w:val="000000"/>
          <w:lang w:val="en-US"/>
        </w:rPr>
        <w:t>bản</w:t>
      </w:r>
      <w:proofErr w:type="spellEnd"/>
      <w:r w:rsidRPr="00743591">
        <w:rPr>
          <w:b/>
          <w:color w:val="000000"/>
          <w:lang w:val="en-US"/>
        </w:rPr>
        <w:t xml:space="preserve"> </w:t>
      </w:r>
      <w:proofErr w:type="spellStart"/>
      <w:r w:rsidRPr="00743591">
        <w:rPr>
          <w:b/>
          <w:color w:val="000000"/>
          <w:lang w:val="en-US"/>
        </w:rPr>
        <w:t>của</w:t>
      </w:r>
      <w:proofErr w:type="spellEnd"/>
      <w:r w:rsidRPr="00743591">
        <w:rPr>
          <w:b/>
          <w:color w:val="000000"/>
          <w:lang w:val="en-US"/>
        </w:rPr>
        <w:t xml:space="preserve"> </w:t>
      </w:r>
      <w:proofErr w:type="spellStart"/>
      <w:r w:rsidRPr="00743591">
        <w:rPr>
          <w:b/>
          <w:color w:val="000000"/>
          <w:lang w:val="en-US"/>
        </w:rPr>
        <w:t>dự</w:t>
      </w:r>
      <w:proofErr w:type="spellEnd"/>
      <w:r w:rsidRPr="00743591">
        <w:rPr>
          <w:b/>
          <w:color w:val="000000"/>
          <w:lang w:val="en-US"/>
        </w:rPr>
        <w:t xml:space="preserve"> </w:t>
      </w:r>
      <w:proofErr w:type="spellStart"/>
      <w:r w:rsidRPr="00743591">
        <w:rPr>
          <w:b/>
          <w:color w:val="000000"/>
          <w:lang w:val="en-US"/>
        </w:rPr>
        <w:t>thảo</w:t>
      </w:r>
      <w:proofErr w:type="spellEnd"/>
      <w:r w:rsidRPr="00743591">
        <w:rPr>
          <w:b/>
          <w:color w:val="000000"/>
          <w:lang w:val="en-US"/>
        </w:rPr>
        <w:t xml:space="preserve"> </w:t>
      </w:r>
      <w:proofErr w:type="spellStart"/>
      <w:r w:rsidRPr="00743591">
        <w:rPr>
          <w:b/>
          <w:color w:val="000000"/>
          <w:lang w:val="en-US"/>
        </w:rPr>
        <w:t>Nghị</w:t>
      </w:r>
      <w:proofErr w:type="spellEnd"/>
      <w:r w:rsidRPr="00743591">
        <w:rPr>
          <w:b/>
          <w:color w:val="000000"/>
          <w:lang w:val="en-US"/>
        </w:rPr>
        <w:t xml:space="preserve"> </w:t>
      </w:r>
      <w:proofErr w:type="spellStart"/>
      <w:r w:rsidRPr="00743591">
        <w:rPr>
          <w:b/>
          <w:color w:val="000000"/>
          <w:lang w:val="en-US"/>
        </w:rPr>
        <w:t>định</w:t>
      </w:r>
      <w:proofErr w:type="spellEnd"/>
    </w:p>
    <w:p w14:paraId="660B99E1" w14:textId="5C598EAD" w:rsidR="00101134" w:rsidRPr="00743591" w:rsidRDefault="00C7638B" w:rsidP="00743591">
      <w:pPr>
        <w:spacing w:before="120" w:after="120" w:line="276" w:lineRule="auto"/>
        <w:ind w:firstLine="720"/>
        <w:jc w:val="both"/>
        <w:rPr>
          <w:bCs/>
          <w:color w:val="000000"/>
          <w:lang w:val="en-US"/>
        </w:rPr>
      </w:pPr>
      <w:proofErr w:type="spellStart"/>
      <w:r w:rsidRPr="00743591">
        <w:rPr>
          <w:bCs/>
          <w:color w:val="000000"/>
          <w:lang w:val="en-US"/>
        </w:rPr>
        <w:t>Nghị</w:t>
      </w:r>
      <w:proofErr w:type="spellEnd"/>
      <w:r w:rsidRPr="00743591">
        <w:rPr>
          <w:bCs/>
          <w:color w:val="000000"/>
          <w:lang w:val="en-US"/>
        </w:rPr>
        <w:t xml:space="preserve"> </w:t>
      </w:r>
      <w:proofErr w:type="spellStart"/>
      <w:r w:rsidRPr="00743591">
        <w:rPr>
          <w:bCs/>
          <w:color w:val="000000"/>
          <w:lang w:val="en-US"/>
        </w:rPr>
        <w:t>định</w:t>
      </w:r>
      <w:proofErr w:type="spellEnd"/>
      <w:r w:rsidR="00271D67" w:rsidRPr="00743591">
        <w:rPr>
          <w:bCs/>
          <w:color w:val="000000"/>
          <w:lang w:val="en-US"/>
        </w:rPr>
        <w:t xml:space="preserve"> </w:t>
      </w:r>
      <w:proofErr w:type="spellStart"/>
      <w:r w:rsidR="00271D67" w:rsidRPr="00743591">
        <w:rPr>
          <w:bCs/>
          <w:color w:val="000000"/>
          <w:lang w:val="en-US"/>
        </w:rPr>
        <w:t>sửa</w:t>
      </w:r>
      <w:proofErr w:type="spellEnd"/>
      <w:r w:rsidR="00271D67" w:rsidRPr="00743591">
        <w:rPr>
          <w:bCs/>
          <w:color w:val="000000"/>
          <w:lang w:val="en-US"/>
        </w:rPr>
        <w:t xml:space="preserve"> </w:t>
      </w:r>
      <w:proofErr w:type="spellStart"/>
      <w:r w:rsidR="00271D67" w:rsidRPr="00743591">
        <w:rPr>
          <w:bCs/>
          <w:color w:val="000000"/>
          <w:lang w:val="en-US"/>
        </w:rPr>
        <w:t>đổi</w:t>
      </w:r>
      <w:proofErr w:type="spellEnd"/>
      <w:r w:rsidR="00271D67" w:rsidRPr="00743591">
        <w:rPr>
          <w:bCs/>
          <w:color w:val="000000"/>
          <w:lang w:val="en-US"/>
        </w:rPr>
        <w:t xml:space="preserve">, </w:t>
      </w:r>
      <w:proofErr w:type="spellStart"/>
      <w:r w:rsidR="00271D67" w:rsidRPr="00743591">
        <w:rPr>
          <w:bCs/>
          <w:color w:val="000000"/>
          <w:lang w:val="en-US"/>
        </w:rPr>
        <w:t>bổ</w:t>
      </w:r>
      <w:proofErr w:type="spellEnd"/>
      <w:r w:rsidR="00271D67" w:rsidRPr="00743591">
        <w:rPr>
          <w:bCs/>
          <w:color w:val="000000"/>
          <w:lang w:val="en-US"/>
        </w:rPr>
        <w:t xml:space="preserve"> sung </w:t>
      </w:r>
      <w:proofErr w:type="spellStart"/>
      <w:r w:rsidR="00271D67" w:rsidRPr="00743591">
        <w:rPr>
          <w:bCs/>
          <w:color w:val="000000"/>
          <w:lang w:val="en-US"/>
        </w:rPr>
        <w:t>một</w:t>
      </w:r>
      <w:proofErr w:type="spellEnd"/>
      <w:r w:rsidR="00271D67" w:rsidRPr="00743591">
        <w:rPr>
          <w:bCs/>
          <w:color w:val="000000"/>
          <w:lang w:val="en-US"/>
        </w:rPr>
        <w:t xml:space="preserve"> </w:t>
      </w:r>
      <w:proofErr w:type="spellStart"/>
      <w:r w:rsidR="00271D67" w:rsidRPr="00743591">
        <w:rPr>
          <w:bCs/>
          <w:color w:val="000000"/>
          <w:lang w:val="en-US"/>
        </w:rPr>
        <w:t>số</w:t>
      </w:r>
      <w:proofErr w:type="spellEnd"/>
      <w:r w:rsidR="00271D67" w:rsidRPr="00743591">
        <w:rPr>
          <w:bCs/>
          <w:color w:val="000000"/>
          <w:lang w:val="en-US"/>
        </w:rPr>
        <w:t xml:space="preserve"> </w:t>
      </w:r>
      <w:proofErr w:type="spellStart"/>
      <w:r w:rsidR="00271D67" w:rsidRPr="00743591">
        <w:rPr>
          <w:bCs/>
          <w:color w:val="000000"/>
          <w:lang w:val="en-US"/>
        </w:rPr>
        <w:t>điều</w:t>
      </w:r>
      <w:proofErr w:type="spellEnd"/>
      <w:r w:rsidR="00271D67" w:rsidRPr="00743591">
        <w:rPr>
          <w:bCs/>
          <w:color w:val="000000"/>
          <w:lang w:val="en-US"/>
        </w:rPr>
        <w:t xml:space="preserve"> </w:t>
      </w:r>
      <w:proofErr w:type="spellStart"/>
      <w:r w:rsidR="00271D67" w:rsidRPr="00743591">
        <w:rPr>
          <w:bCs/>
          <w:color w:val="000000"/>
          <w:lang w:val="en-US"/>
        </w:rPr>
        <w:t>của</w:t>
      </w:r>
      <w:proofErr w:type="spellEnd"/>
      <w:r w:rsidR="00271D67" w:rsidRPr="00743591">
        <w:rPr>
          <w:bCs/>
          <w:color w:val="000000"/>
          <w:lang w:val="en-US"/>
        </w:rPr>
        <w:t xml:space="preserve"> </w:t>
      </w:r>
      <w:proofErr w:type="spellStart"/>
      <w:r w:rsidR="00271D67" w:rsidRPr="00743591">
        <w:rPr>
          <w:bCs/>
          <w:color w:val="000000"/>
          <w:lang w:val="en-US"/>
        </w:rPr>
        <w:t>Nghị</w:t>
      </w:r>
      <w:proofErr w:type="spellEnd"/>
      <w:r w:rsidR="00271D67" w:rsidRPr="00743591">
        <w:rPr>
          <w:bCs/>
          <w:color w:val="000000"/>
          <w:lang w:val="en-US"/>
        </w:rPr>
        <w:t xml:space="preserve"> </w:t>
      </w:r>
      <w:proofErr w:type="spellStart"/>
      <w:r w:rsidR="00271D67" w:rsidRPr="00743591">
        <w:rPr>
          <w:bCs/>
          <w:color w:val="000000"/>
          <w:lang w:val="en-US"/>
        </w:rPr>
        <w:t>định</w:t>
      </w:r>
      <w:proofErr w:type="spellEnd"/>
      <w:r w:rsidR="00271D67" w:rsidRPr="00743591">
        <w:rPr>
          <w:bCs/>
          <w:color w:val="000000"/>
          <w:lang w:val="en-US"/>
        </w:rPr>
        <w:t xml:space="preserve"> </w:t>
      </w:r>
      <w:proofErr w:type="spellStart"/>
      <w:r w:rsidR="00271D67" w:rsidRPr="00743591">
        <w:rPr>
          <w:bCs/>
          <w:color w:val="000000"/>
          <w:lang w:val="en-US"/>
        </w:rPr>
        <w:t>số</w:t>
      </w:r>
      <w:proofErr w:type="spellEnd"/>
      <w:r w:rsidR="00271D67" w:rsidRPr="00743591">
        <w:rPr>
          <w:bCs/>
          <w:color w:val="000000"/>
          <w:lang w:val="en-US"/>
        </w:rPr>
        <w:t xml:space="preserve"> 95/2014/NĐ-CP </w:t>
      </w:r>
      <w:proofErr w:type="spellStart"/>
      <w:r w:rsidR="00271D67" w:rsidRPr="00743591">
        <w:rPr>
          <w:bCs/>
          <w:color w:val="000000"/>
          <w:lang w:val="en-US"/>
        </w:rPr>
        <w:t>ngày</w:t>
      </w:r>
      <w:proofErr w:type="spellEnd"/>
      <w:r w:rsidR="00271D67" w:rsidRPr="00743591">
        <w:rPr>
          <w:bCs/>
          <w:color w:val="000000"/>
          <w:lang w:val="en-US"/>
        </w:rPr>
        <w:t xml:space="preserve"> 17/10/2014 </w:t>
      </w:r>
      <w:proofErr w:type="spellStart"/>
      <w:r w:rsidR="00271D67" w:rsidRPr="00743591">
        <w:rPr>
          <w:bCs/>
          <w:color w:val="000000"/>
          <w:lang w:val="en-US"/>
        </w:rPr>
        <w:t>của</w:t>
      </w:r>
      <w:proofErr w:type="spellEnd"/>
      <w:r w:rsidR="00271D67" w:rsidRPr="00743591">
        <w:rPr>
          <w:bCs/>
          <w:color w:val="000000"/>
          <w:lang w:val="en-US"/>
        </w:rPr>
        <w:t xml:space="preserve"> </w:t>
      </w:r>
      <w:proofErr w:type="spellStart"/>
      <w:r w:rsidR="00271D67" w:rsidRPr="00743591">
        <w:rPr>
          <w:bCs/>
          <w:color w:val="000000"/>
          <w:lang w:val="en-US"/>
        </w:rPr>
        <w:t>Chính</w:t>
      </w:r>
      <w:proofErr w:type="spellEnd"/>
      <w:r w:rsidR="00271D67" w:rsidRPr="00743591">
        <w:rPr>
          <w:bCs/>
          <w:color w:val="000000"/>
          <w:lang w:val="en-US"/>
        </w:rPr>
        <w:t xml:space="preserve"> </w:t>
      </w:r>
      <w:proofErr w:type="spellStart"/>
      <w:r w:rsidR="00271D67" w:rsidRPr="00743591">
        <w:rPr>
          <w:bCs/>
          <w:color w:val="000000"/>
          <w:lang w:val="en-US"/>
        </w:rPr>
        <w:t>phủ</w:t>
      </w:r>
      <w:proofErr w:type="spellEnd"/>
      <w:r w:rsidR="00271D67" w:rsidRPr="00743591">
        <w:rPr>
          <w:bCs/>
          <w:color w:val="000000"/>
          <w:lang w:val="en-US"/>
        </w:rPr>
        <w:t xml:space="preserve"> </w:t>
      </w:r>
      <w:proofErr w:type="spellStart"/>
      <w:r w:rsidR="00271D67" w:rsidRPr="00743591">
        <w:rPr>
          <w:bCs/>
          <w:color w:val="000000"/>
          <w:lang w:val="en-US"/>
        </w:rPr>
        <w:t>về</w:t>
      </w:r>
      <w:proofErr w:type="spellEnd"/>
      <w:r w:rsidR="00271D67" w:rsidRPr="00743591">
        <w:rPr>
          <w:bCs/>
          <w:color w:val="000000"/>
          <w:lang w:val="en-US"/>
        </w:rPr>
        <w:t xml:space="preserve"> </w:t>
      </w:r>
      <w:proofErr w:type="spellStart"/>
      <w:r w:rsidR="00271D67" w:rsidRPr="00743591">
        <w:rPr>
          <w:bCs/>
          <w:color w:val="000000"/>
          <w:lang w:val="en-US"/>
        </w:rPr>
        <w:t>đầu</w:t>
      </w:r>
      <w:proofErr w:type="spellEnd"/>
      <w:r w:rsidR="00271D67" w:rsidRPr="00743591">
        <w:rPr>
          <w:bCs/>
          <w:color w:val="000000"/>
          <w:lang w:val="en-US"/>
        </w:rPr>
        <w:t xml:space="preserve"> </w:t>
      </w:r>
      <w:proofErr w:type="spellStart"/>
      <w:r w:rsidR="00271D67" w:rsidRPr="00743591">
        <w:rPr>
          <w:bCs/>
          <w:color w:val="000000"/>
          <w:lang w:val="en-US"/>
        </w:rPr>
        <w:t>tư</w:t>
      </w:r>
      <w:proofErr w:type="spellEnd"/>
      <w:r w:rsidR="00271D67" w:rsidRPr="00743591">
        <w:rPr>
          <w:bCs/>
          <w:color w:val="000000"/>
          <w:lang w:val="en-US"/>
        </w:rPr>
        <w:t xml:space="preserve"> </w:t>
      </w:r>
      <w:proofErr w:type="spellStart"/>
      <w:r w:rsidR="00271D67" w:rsidRPr="00743591">
        <w:rPr>
          <w:bCs/>
          <w:color w:val="000000"/>
          <w:lang w:val="en-US"/>
        </w:rPr>
        <w:t>và</w:t>
      </w:r>
      <w:proofErr w:type="spellEnd"/>
      <w:r w:rsidR="00271D67" w:rsidRPr="00743591">
        <w:rPr>
          <w:bCs/>
          <w:color w:val="000000"/>
          <w:lang w:val="en-US"/>
        </w:rPr>
        <w:t xml:space="preserve"> </w:t>
      </w:r>
      <w:proofErr w:type="spellStart"/>
      <w:r w:rsidR="00271D67" w:rsidRPr="00743591">
        <w:rPr>
          <w:bCs/>
          <w:color w:val="000000"/>
          <w:lang w:val="en-US"/>
        </w:rPr>
        <w:t>cơ</w:t>
      </w:r>
      <w:proofErr w:type="spellEnd"/>
      <w:r w:rsidR="00271D67" w:rsidRPr="00743591">
        <w:rPr>
          <w:bCs/>
          <w:color w:val="000000"/>
          <w:lang w:val="en-US"/>
        </w:rPr>
        <w:t xml:space="preserve"> </w:t>
      </w:r>
      <w:proofErr w:type="spellStart"/>
      <w:r w:rsidR="00271D67" w:rsidRPr="00743591">
        <w:rPr>
          <w:bCs/>
          <w:color w:val="000000"/>
          <w:lang w:val="en-US"/>
        </w:rPr>
        <w:t>chế</w:t>
      </w:r>
      <w:proofErr w:type="spellEnd"/>
      <w:r w:rsidR="00271D67" w:rsidRPr="00743591">
        <w:rPr>
          <w:bCs/>
          <w:color w:val="000000"/>
          <w:lang w:val="en-US"/>
        </w:rPr>
        <w:t xml:space="preserve"> </w:t>
      </w:r>
      <w:proofErr w:type="spellStart"/>
      <w:r w:rsidR="00271D67" w:rsidRPr="00743591">
        <w:rPr>
          <w:bCs/>
          <w:color w:val="000000"/>
          <w:lang w:val="en-US"/>
        </w:rPr>
        <w:t>tài</w:t>
      </w:r>
      <w:proofErr w:type="spellEnd"/>
      <w:r w:rsidR="00271D67" w:rsidRPr="00743591">
        <w:rPr>
          <w:bCs/>
          <w:color w:val="000000"/>
          <w:lang w:val="en-US"/>
        </w:rPr>
        <w:t xml:space="preserve"> </w:t>
      </w:r>
      <w:proofErr w:type="spellStart"/>
      <w:r w:rsidR="00271D67" w:rsidRPr="00743591">
        <w:rPr>
          <w:bCs/>
          <w:color w:val="000000"/>
          <w:lang w:val="en-US"/>
        </w:rPr>
        <w:t>chính</w:t>
      </w:r>
      <w:proofErr w:type="spellEnd"/>
      <w:r w:rsidR="00271D67" w:rsidRPr="00743591">
        <w:rPr>
          <w:bCs/>
          <w:color w:val="000000"/>
          <w:lang w:val="en-US"/>
        </w:rPr>
        <w:t xml:space="preserve"> </w:t>
      </w:r>
      <w:proofErr w:type="spellStart"/>
      <w:r w:rsidR="00271D67" w:rsidRPr="00743591">
        <w:rPr>
          <w:bCs/>
          <w:color w:val="000000"/>
          <w:lang w:val="en-US"/>
        </w:rPr>
        <w:t>đối</w:t>
      </w:r>
      <w:proofErr w:type="spellEnd"/>
      <w:r w:rsidR="00271D67" w:rsidRPr="00743591">
        <w:rPr>
          <w:bCs/>
          <w:color w:val="000000"/>
          <w:lang w:val="en-US"/>
        </w:rPr>
        <w:t xml:space="preserve"> </w:t>
      </w:r>
      <w:proofErr w:type="spellStart"/>
      <w:r w:rsidR="00271D67" w:rsidRPr="00743591">
        <w:rPr>
          <w:bCs/>
          <w:color w:val="000000"/>
          <w:lang w:val="en-US"/>
        </w:rPr>
        <w:t>với</w:t>
      </w:r>
      <w:proofErr w:type="spellEnd"/>
      <w:r w:rsidR="00271D67" w:rsidRPr="00743591">
        <w:rPr>
          <w:bCs/>
          <w:color w:val="000000"/>
          <w:lang w:val="en-US"/>
        </w:rPr>
        <w:t xml:space="preserve"> </w:t>
      </w:r>
      <w:proofErr w:type="spellStart"/>
      <w:r w:rsidR="00271D67" w:rsidRPr="00743591">
        <w:rPr>
          <w:bCs/>
          <w:color w:val="000000"/>
          <w:lang w:val="en-US"/>
        </w:rPr>
        <w:t>hoạt</w:t>
      </w:r>
      <w:proofErr w:type="spellEnd"/>
      <w:r w:rsidR="00271D67" w:rsidRPr="00743591">
        <w:rPr>
          <w:bCs/>
          <w:color w:val="000000"/>
          <w:lang w:val="en-US"/>
        </w:rPr>
        <w:t xml:space="preserve"> </w:t>
      </w:r>
      <w:proofErr w:type="spellStart"/>
      <w:r w:rsidR="00271D67" w:rsidRPr="00743591">
        <w:rPr>
          <w:bCs/>
          <w:color w:val="000000"/>
          <w:lang w:val="en-US"/>
        </w:rPr>
        <w:t>động</w:t>
      </w:r>
      <w:proofErr w:type="spellEnd"/>
      <w:r w:rsidR="00271D67" w:rsidRPr="00743591">
        <w:rPr>
          <w:bCs/>
          <w:color w:val="000000"/>
          <w:lang w:val="en-US"/>
        </w:rPr>
        <w:t xml:space="preserve"> khoa </w:t>
      </w:r>
      <w:proofErr w:type="spellStart"/>
      <w:r w:rsidR="00271D67" w:rsidRPr="00743591">
        <w:rPr>
          <w:bCs/>
          <w:color w:val="000000"/>
          <w:lang w:val="en-US"/>
        </w:rPr>
        <w:t>học</w:t>
      </w:r>
      <w:proofErr w:type="spellEnd"/>
      <w:r w:rsidR="00271D67" w:rsidRPr="00743591">
        <w:rPr>
          <w:bCs/>
          <w:color w:val="000000"/>
          <w:lang w:val="en-US"/>
        </w:rPr>
        <w:t xml:space="preserve"> </w:t>
      </w:r>
      <w:proofErr w:type="spellStart"/>
      <w:r w:rsidR="00271D67" w:rsidRPr="00743591">
        <w:rPr>
          <w:bCs/>
          <w:color w:val="000000"/>
          <w:lang w:val="en-US"/>
        </w:rPr>
        <w:t>và</w:t>
      </w:r>
      <w:proofErr w:type="spellEnd"/>
      <w:r w:rsidR="00271D67" w:rsidRPr="00743591">
        <w:rPr>
          <w:bCs/>
          <w:color w:val="000000"/>
          <w:lang w:val="en-US"/>
        </w:rPr>
        <w:t xml:space="preserve"> </w:t>
      </w:r>
      <w:proofErr w:type="spellStart"/>
      <w:r w:rsidR="00271D67" w:rsidRPr="00743591">
        <w:rPr>
          <w:bCs/>
          <w:color w:val="000000"/>
          <w:lang w:val="en-US"/>
        </w:rPr>
        <w:t>công</w:t>
      </w:r>
      <w:proofErr w:type="spellEnd"/>
      <w:r w:rsidR="00271D67" w:rsidRPr="00743591">
        <w:rPr>
          <w:bCs/>
          <w:color w:val="000000"/>
          <w:lang w:val="en-US"/>
        </w:rPr>
        <w:t xml:space="preserve"> </w:t>
      </w:r>
      <w:proofErr w:type="spellStart"/>
      <w:r w:rsidR="00271D67" w:rsidRPr="00743591">
        <w:rPr>
          <w:bCs/>
          <w:color w:val="000000"/>
          <w:lang w:val="en-US"/>
        </w:rPr>
        <w:t>nghệ</w:t>
      </w:r>
      <w:proofErr w:type="spellEnd"/>
      <w:r w:rsidR="00E134E6" w:rsidRPr="00743591">
        <w:rPr>
          <w:bCs/>
          <w:color w:val="000000"/>
          <w:lang w:val="en-US"/>
        </w:rPr>
        <w:t>.</w:t>
      </w:r>
    </w:p>
    <w:p w14:paraId="1838FD33" w14:textId="24D36C77" w:rsidR="00E134E6" w:rsidRPr="00743591" w:rsidRDefault="00E134E6" w:rsidP="00743591">
      <w:pPr>
        <w:spacing w:before="120" w:after="120" w:line="276" w:lineRule="auto"/>
        <w:ind w:firstLine="720"/>
        <w:jc w:val="both"/>
        <w:rPr>
          <w:bCs/>
          <w:color w:val="000000"/>
          <w:lang w:val="en-US"/>
        </w:rPr>
      </w:pPr>
      <w:proofErr w:type="spellStart"/>
      <w:r w:rsidRPr="00743591">
        <w:rPr>
          <w:bCs/>
          <w:color w:val="000000"/>
          <w:lang w:val="en-US"/>
        </w:rPr>
        <w:t>Nghị</w:t>
      </w:r>
      <w:proofErr w:type="spellEnd"/>
      <w:r w:rsidRPr="00743591">
        <w:rPr>
          <w:bCs/>
          <w:color w:val="000000"/>
          <w:lang w:val="en-US"/>
        </w:rPr>
        <w:t xml:space="preserve"> </w:t>
      </w:r>
      <w:proofErr w:type="spellStart"/>
      <w:r w:rsidRPr="00743591">
        <w:rPr>
          <w:bCs/>
          <w:color w:val="000000"/>
          <w:lang w:val="en-US"/>
        </w:rPr>
        <w:t>định</w:t>
      </w:r>
      <w:proofErr w:type="spellEnd"/>
      <w:r w:rsidRPr="00743591">
        <w:rPr>
          <w:bCs/>
          <w:color w:val="000000"/>
          <w:lang w:val="en-US"/>
        </w:rPr>
        <w:t xml:space="preserve"> </w:t>
      </w:r>
      <w:proofErr w:type="spellStart"/>
      <w:r w:rsidRPr="00743591">
        <w:rPr>
          <w:bCs/>
          <w:color w:val="000000"/>
          <w:lang w:val="en-US"/>
        </w:rPr>
        <w:t>áp</w:t>
      </w:r>
      <w:proofErr w:type="spellEnd"/>
      <w:r w:rsidRPr="00743591">
        <w:rPr>
          <w:bCs/>
          <w:color w:val="000000"/>
          <w:lang w:val="en-US"/>
        </w:rPr>
        <w:t xml:space="preserve"> </w:t>
      </w:r>
      <w:proofErr w:type="spellStart"/>
      <w:r w:rsidRPr="00743591">
        <w:rPr>
          <w:bCs/>
          <w:color w:val="000000"/>
          <w:lang w:val="en-US"/>
        </w:rPr>
        <w:t>dụng</w:t>
      </w:r>
      <w:proofErr w:type="spellEnd"/>
      <w:r w:rsidRPr="00743591">
        <w:rPr>
          <w:bCs/>
          <w:color w:val="000000"/>
          <w:lang w:val="en-US"/>
        </w:rPr>
        <w:t xml:space="preserve"> </w:t>
      </w:r>
      <w:proofErr w:type="spellStart"/>
      <w:r w:rsidRPr="00743591">
        <w:rPr>
          <w:bCs/>
          <w:color w:val="000000"/>
          <w:lang w:val="en-US"/>
        </w:rPr>
        <w:t>đối</w:t>
      </w:r>
      <w:proofErr w:type="spellEnd"/>
      <w:r w:rsidRPr="00743591">
        <w:rPr>
          <w:bCs/>
          <w:color w:val="000000"/>
          <w:lang w:val="en-US"/>
        </w:rPr>
        <w:t xml:space="preserve"> </w:t>
      </w:r>
      <w:proofErr w:type="spellStart"/>
      <w:r w:rsidRPr="00743591">
        <w:rPr>
          <w:bCs/>
          <w:color w:val="000000"/>
          <w:lang w:val="en-US"/>
        </w:rPr>
        <w:t>với</w:t>
      </w:r>
      <w:proofErr w:type="spellEnd"/>
      <w:r w:rsidRPr="00743591">
        <w:rPr>
          <w:bCs/>
          <w:color w:val="000000"/>
          <w:lang w:val="en-US"/>
        </w:rPr>
        <w:t xml:space="preserve"> </w:t>
      </w:r>
      <w:proofErr w:type="spellStart"/>
      <w:r w:rsidRPr="00743591">
        <w:rPr>
          <w:bCs/>
          <w:color w:val="000000"/>
          <w:lang w:val="en-US"/>
        </w:rPr>
        <w:t>các</w:t>
      </w:r>
      <w:proofErr w:type="spellEnd"/>
      <w:r w:rsidRPr="00743591">
        <w:rPr>
          <w:bCs/>
          <w:color w:val="000000"/>
          <w:lang w:val="en-US"/>
        </w:rPr>
        <w:t xml:space="preserve"> </w:t>
      </w:r>
      <w:proofErr w:type="spellStart"/>
      <w:r w:rsidRPr="00743591">
        <w:rPr>
          <w:bCs/>
          <w:color w:val="000000"/>
          <w:lang w:val="en-US"/>
        </w:rPr>
        <w:t>cơ</w:t>
      </w:r>
      <w:proofErr w:type="spellEnd"/>
      <w:r w:rsidRPr="00743591">
        <w:rPr>
          <w:bCs/>
          <w:color w:val="000000"/>
          <w:lang w:val="en-US"/>
        </w:rPr>
        <w:t xml:space="preserve"> </w:t>
      </w:r>
      <w:proofErr w:type="spellStart"/>
      <w:r w:rsidRPr="00743591">
        <w:rPr>
          <w:bCs/>
          <w:color w:val="000000"/>
          <w:lang w:val="en-US"/>
        </w:rPr>
        <w:t>quan</w:t>
      </w:r>
      <w:proofErr w:type="spellEnd"/>
      <w:r w:rsidRPr="00743591">
        <w:rPr>
          <w:bCs/>
          <w:color w:val="000000"/>
          <w:lang w:val="en-US"/>
        </w:rPr>
        <w:t xml:space="preserve"> </w:t>
      </w:r>
      <w:proofErr w:type="spellStart"/>
      <w:r w:rsidRPr="00743591">
        <w:rPr>
          <w:bCs/>
          <w:color w:val="000000"/>
          <w:lang w:val="en-US"/>
        </w:rPr>
        <w:t>nhà</w:t>
      </w:r>
      <w:proofErr w:type="spellEnd"/>
      <w:r w:rsidRPr="00743591">
        <w:rPr>
          <w:bCs/>
          <w:color w:val="000000"/>
          <w:lang w:val="en-US"/>
        </w:rPr>
        <w:t xml:space="preserve"> </w:t>
      </w:r>
      <w:proofErr w:type="spellStart"/>
      <w:r w:rsidRPr="00743591">
        <w:rPr>
          <w:bCs/>
          <w:color w:val="000000"/>
          <w:lang w:val="en-US"/>
        </w:rPr>
        <w:t>nước</w:t>
      </w:r>
      <w:proofErr w:type="spellEnd"/>
      <w:r w:rsidRPr="00743591">
        <w:rPr>
          <w:bCs/>
          <w:color w:val="000000"/>
          <w:lang w:val="en-US"/>
        </w:rPr>
        <w:t xml:space="preserve">, </w:t>
      </w:r>
      <w:proofErr w:type="spellStart"/>
      <w:r w:rsidRPr="00743591">
        <w:rPr>
          <w:bCs/>
          <w:color w:val="000000"/>
          <w:lang w:val="en-US"/>
        </w:rPr>
        <w:t>doanh</w:t>
      </w:r>
      <w:proofErr w:type="spellEnd"/>
      <w:r w:rsidRPr="00743591">
        <w:rPr>
          <w:bCs/>
          <w:color w:val="000000"/>
          <w:lang w:val="en-US"/>
        </w:rPr>
        <w:t xml:space="preserve"> </w:t>
      </w:r>
      <w:proofErr w:type="spellStart"/>
      <w:r w:rsidRPr="00743591">
        <w:rPr>
          <w:bCs/>
          <w:color w:val="000000"/>
          <w:lang w:val="en-US"/>
        </w:rPr>
        <w:t>nghiệp</w:t>
      </w:r>
      <w:proofErr w:type="spellEnd"/>
      <w:r w:rsidRPr="00743591">
        <w:rPr>
          <w:bCs/>
          <w:color w:val="000000"/>
          <w:lang w:val="en-US"/>
        </w:rPr>
        <w:t xml:space="preserve">, </w:t>
      </w:r>
      <w:proofErr w:type="spellStart"/>
      <w:r w:rsidRPr="00743591">
        <w:rPr>
          <w:bCs/>
          <w:color w:val="000000"/>
          <w:lang w:val="en-US"/>
        </w:rPr>
        <w:t>tổ</w:t>
      </w:r>
      <w:proofErr w:type="spellEnd"/>
      <w:r w:rsidRPr="00743591">
        <w:rPr>
          <w:bCs/>
          <w:color w:val="000000"/>
          <w:lang w:val="en-US"/>
        </w:rPr>
        <w:t xml:space="preserve"> </w:t>
      </w:r>
      <w:proofErr w:type="spellStart"/>
      <w:r w:rsidRPr="00743591">
        <w:rPr>
          <w:bCs/>
          <w:color w:val="000000"/>
          <w:lang w:val="en-US"/>
        </w:rPr>
        <w:t>chức</w:t>
      </w:r>
      <w:proofErr w:type="spellEnd"/>
      <w:r w:rsidRPr="00743591">
        <w:rPr>
          <w:bCs/>
          <w:color w:val="000000"/>
          <w:lang w:val="en-US"/>
        </w:rPr>
        <w:t xml:space="preserve">, </w:t>
      </w:r>
      <w:proofErr w:type="spellStart"/>
      <w:r w:rsidRPr="00743591">
        <w:rPr>
          <w:bCs/>
          <w:color w:val="000000"/>
          <w:lang w:val="en-US"/>
        </w:rPr>
        <w:t>cá</w:t>
      </w:r>
      <w:proofErr w:type="spellEnd"/>
      <w:r w:rsidRPr="00743591">
        <w:rPr>
          <w:bCs/>
          <w:color w:val="000000"/>
          <w:lang w:val="en-US"/>
        </w:rPr>
        <w:t xml:space="preserve"> </w:t>
      </w:r>
      <w:proofErr w:type="spellStart"/>
      <w:r w:rsidRPr="00743591">
        <w:rPr>
          <w:bCs/>
          <w:color w:val="000000"/>
          <w:lang w:val="en-US"/>
        </w:rPr>
        <w:t>nhân</w:t>
      </w:r>
      <w:proofErr w:type="spellEnd"/>
      <w:r w:rsidRPr="00743591">
        <w:rPr>
          <w:bCs/>
          <w:color w:val="000000"/>
          <w:lang w:val="en-US"/>
        </w:rPr>
        <w:t xml:space="preserve"> </w:t>
      </w:r>
      <w:proofErr w:type="spellStart"/>
      <w:r w:rsidRPr="00743591">
        <w:rPr>
          <w:bCs/>
          <w:color w:val="000000"/>
          <w:lang w:val="en-US"/>
        </w:rPr>
        <w:t>hoạt</w:t>
      </w:r>
      <w:proofErr w:type="spellEnd"/>
      <w:r w:rsidRPr="00743591">
        <w:rPr>
          <w:bCs/>
          <w:color w:val="000000"/>
          <w:lang w:val="en-US"/>
        </w:rPr>
        <w:t xml:space="preserve"> </w:t>
      </w:r>
      <w:proofErr w:type="spellStart"/>
      <w:r w:rsidRPr="00743591">
        <w:rPr>
          <w:bCs/>
          <w:color w:val="000000"/>
          <w:lang w:val="en-US"/>
        </w:rPr>
        <w:t>động</w:t>
      </w:r>
      <w:proofErr w:type="spellEnd"/>
      <w:r w:rsidRPr="00743591">
        <w:rPr>
          <w:bCs/>
          <w:color w:val="000000"/>
          <w:lang w:val="en-US"/>
        </w:rPr>
        <w:t xml:space="preserve"> KH&amp;CN </w:t>
      </w:r>
      <w:proofErr w:type="spellStart"/>
      <w:r w:rsidRPr="00743591">
        <w:rPr>
          <w:bCs/>
          <w:color w:val="000000"/>
          <w:lang w:val="en-US"/>
        </w:rPr>
        <w:t>và</w:t>
      </w:r>
      <w:proofErr w:type="spellEnd"/>
      <w:r w:rsidRPr="00743591">
        <w:rPr>
          <w:bCs/>
          <w:color w:val="000000"/>
          <w:lang w:val="en-US"/>
        </w:rPr>
        <w:t xml:space="preserve"> </w:t>
      </w:r>
      <w:proofErr w:type="spellStart"/>
      <w:r w:rsidRPr="00743591">
        <w:rPr>
          <w:bCs/>
          <w:color w:val="000000"/>
          <w:lang w:val="en-US"/>
        </w:rPr>
        <w:t>các</w:t>
      </w:r>
      <w:proofErr w:type="spellEnd"/>
      <w:r w:rsidRPr="00743591">
        <w:rPr>
          <w:bCs/>
          <w:color w:val="000000"/>
          <w:lang w:val="en-US"/>
        </w:rPr>
        <w:t xml:space="preserve"> </w:t>
      </w:r>
      <w:proofErr w:type="spellStart"/>
      <w:r w:rsidRPr="00743591">
        <w:rPr>
          <w:bCs/>
          <w:color w:val="000000"/>
          <w:lang w:val="en-US"/>
        </w:rPr>
        <w:t>tổ</w:t>
      </w:r>
      <w:proofErr w:type="spellEnd"/>
      <w:r w:rsidRPr="00743591">
        <w:rPr>
          <w:bCs/>
          <w:color w:val="000000"/>
          <w:lang w:val="en-US"/>
        </w:rPr>
        <w:t xml:space="preserve"> </w:t>
      </w:r>
      <w:proofErr w:type="spellStart"/>
      <w:r w:rsidRPr="00743591">
        <w:rPr>
          <w:bCs/>
          <w:color w:val="000000"/>
          <w:lang w:val="en-US"/>
        </w:rPr>
        <w:t>chức</w:t>
      </w:r>
      <w:proofErr w:type="spellEnd"/>
      <w:r w:rsidRPr="00743591">
        <w:rPr>
          <w:bCs/>
          <w:color w:val="000000"/>
          <w:lang w:val="en-US"/>
        </w:rPr>
        <w:t xml:space="preserve">, </w:t>
      </w:r>
      <w:proofErr w:type="spellStart"/>
      <w:r w:rsidRPr="00743591">
        <w:rPr>
          <w:bCs/>
          <w:color w:val="000000"/>
          <w:lang w:val="en-US"/>
        </w:rPr>
        <w:t>cá</w:t>
      </w:r>
      <w:proofErr w:type="spellEnd"/>
      <w:r w:rsidRPr="00743591">
        <w:rPr>
          <w:bCs/>
          <w:color w:val="000000"/>
          <w:lang w:val="en-US"/>
        </w:rPr>
        <w:t xml:space="preserve"> </w:t>
      </w:r>
      <w:proofErr w:type="spellStart"/>
      <w:r w:rsidRPr="00743591">
        <w:rPr>
          <w:bCs/>
          <w:color w:val="000000"/>
          <w:lang w:val="en-US"/>
        </w:rPr>
        <w:t>nhân</w:t>
      </w:r>
      <w:proofErr w:type="spellEnd"/>
      <w:r w:rsidRPr="00743591">
        <w:rPr>
          <w:bCs/>
          <w:color w:val="000000"/>
          <w:lang w:val="en-US"/>
        </w:rPr>
        <w:t xml:space="preserve"> </w:t>
      </w:r>
      <w:proofErr w:type="spellStart"/>
      <w:r w:rsidRPr="00743591">
        <w:rPr>
          <w:bCs/>
          <w:color w:val="000000"/>
          <w:lang w:val="en-US"/>
        </w:rPr>
        <w:t>có</w:t>
      </w:r>
      <w:proofErr w:type="spellEnd"/>
      <w:r w:rsidRPr="00743591">
        <w:rPr>
          <w:bCs/>
          <w:color w:val="000000"/>
          <w:lang w:val="en-US"/>
        </w:rPr>
        <w:t xml:space="preserve"> </w:t>
      </w:r>
      <w:proofErr w:type="spellStart"/>
      <w:r w:rsidRPr="00743591">
        <w:rPr>
          <w:bCs/>
          <w:color w:val="000000"/>
          <w:lang w:val="en-US"/>
        </w:rPr>
        <w:t>liên</w:t>
      </w:r>
      <w:proofErr w:type="spellEnd"/>
      <w:r w:rsidRPr="00743591">
        <w:rPr>
          <w:bCs/>
          <w:color w:val="000000"/>
          <w:lang w:val="en-US"/>
        </w:rPr>
        <w:t xml:space="preserve"> </w:t>
      </w:r>
      <w:proofErr w:type="spellStart"/>
      <w:r w:rsidRPr="00743591">
        <w:rPr>
          <w:bCs/>
          <w:color w:val="000000"/>
          <w:lang w:val="en-US"/>
        </w:rPr>
        <w:t>quan</w:t>
      </w:r>
      <w:proofErr w:type="spellEnd"/>
      <w:r w:rsidRPr="00743591">
        <w:rPr>
          <w:bCs/>
          <w:color w:val="000000"/>
          <w:lang w:val="en-US"/>
        </w:rPr>
        <w:t xml:space="preserve"> </w:t>
      </w:r>
      <w:proofErr w:type="spellStart"/>
      <w:r w:rsidRPr="00743591">
        <w:rPr>
          <w:bCs/>
          <w:color w:val="000000"/>
          <w:lang w:val="en-US"/>
        </w:rPr>
        <w:t>khác</w:t>
      </w:r>
      <w:proofErr w:type="spellEnd"/>
      <w:r w:rsidRPr="00743591">
        <w:rPr>
          <w:bCs/>
          <w:color w:val="000000"/>
          <w:lang w:val="en-US"/>
        </w:rPr>
        <w:t>.</w:t>
      </w:r>
    </w:p>
    <w:p w14:paraId="3C629CAA" w14:textId="434A6B96" w:rsidR="00E134E6" w:rsidRPr="007F7FD3" w:rsidRDefault="009640B7" w:rsidP="00743591">
      <w:pPr>
        <w:spacing w:before="120" w:after="120" w:line="276" w:lineRule="auto"/>
        <w:jc w:val="both"/>
        <w:rPr>
          <w:rFonts w:ascii="Times New Roman Bold" w:hAnsi="Times New Roman Bold"/>
          <w:b/>
          <w:bCs/>
          <w:i/>
          <w:iCs/>
          <w:color w:val="000000"/>
          <w:lang w:val="en-US"/>
        </w:rPr>
      </w:pPr>
      <w:r w:rsidRPr="00743591">
        <w:rPr>
          <w:color w:val="000000"/>
          <w:lang w:val="en-US"/>
        </w:rPr>
        <w:tab/>
      </w:r>
      <w:r w:rsidR="00B5431C" w:rsidRPr="007F7FD3">
        <w:rPr>
          <w:rFonts w:ascii="Times New Roman Bold" w:hAnsi="Times New Roman Bold"/>
          <w:b/>
          <w:bCs/>
          <w:i/>
          <w:iCs/>
          <w:color w:val="000000"/>
          <w:lang w:val="en-US"/>
        </w:rPr>
        <w:t xml:space="preserve">1. </w:t>
      </w:r>
      <w:proofErr w:type="spellStart"/>
      <w:r w:rsidR="00B5431C" w:rsidRPr="007F7FD3">
        <w:rPr>
          <w:rFonts w:ascii="Times New Roman Bold" w:hAnsi="Times New Roman Bold"/>
          <w:b/>
          <w:bCs/>
          <w:i/>
          <w:iCs/>
          <w:color w:val="000000"/>
          <w:lang w:val="en-US"/>
        </w:rPr>
        <w:t>Sửa</w:t>
      </w:r>
      <w:proofErr w:type="spellEnd"/>
      <w:r w:rsidR="00B5431C" w:rsidRPr="007F7FD3">
        <w:rPr>
          <w:rFonts w:ascii="Times New Roman Bold" w:hAnsi="Times New Roman Bold"/>
          <w:b/>
          <w:bCs/>
          <w:i/>
          <w:iCs/>
          <w:color w:val="000000"/>
          <w:lang w:val="en-US"/>
        </w:rPr>
        <w:t xml:space="preserve"> </w:t>
      </w:r>
      <w:proofErr w:type="spellStart"/>
      <w:r w:rsidR="00B5431C" w:rsidRPr="007F7FD3">
        <w:rPr>
          <w:rFonts w:ascii="Times New Roman Bold" w:hAnsi="Times New Roman Bold"/>
          <w:b/>
          <w:bCs/>
          <w:i/>
          <w:iCs/>
          <w:color w:val="000000"/>
          <w:lang w:val="en-US"/>
        </w:rPr>
        <w:t>đổi</w:t>
      </w:r>
      <w:proofErr w:type="spellEnd"/>
      <w:r w:rsidR="00B5431C" w:rsidRPr="007F7FD3">
        <w:rPr>
          <w:rFonts w:ascii="Times New Roman Bold" w:hAnsi="Times New Roman Bold"/>
          <w:b/>
          <w:bCs/>
          <w:i/>
          <w:iCs/>
          <w:color w:val="000000"/>
          <w:lang w:val="en-US"/>
        </w:rPr>
        <w:t xml:space="preserve">, </w:t>
      </w:r>
      <w:proofErr w:type="spellStart"/>
      <w:r w:rsidR="00B5431C" w:rsidRPr="007F7FD3">
        <w:rPr>
          <w:rFonts w:ascii="Times New Roman Bold" w:hAnsi="Times New Roman Bold"/>
          <w:b/>
          <w:bCs/>
          <w:i/>
          <w:iCs/>
          <w:color w:val="000000"/>
          <w:lang w:val="en-US"/>
        </w:rPr>
        <w:t>bổ</w:t>
      </w:r>
      <w:proofErr w:type="spellEnd"/>
      <w:r w:rsidR="00B5431C" w:rsidRPr="007F7FD3">
        <w:rPr>
          <w:rFonts w:ascii="Times New Roman Bold" w:hAnsi="Times New Roman Bold"/>
          <w:b/>
          <w:bCs/>
          <w:i/>
          <w:iCs/>
          <w:color w:val="000000"/>
          <w:lang w:val="en-US"/>
        </w:rPr>
        <w:t xml:space="preserve"> sung </w:t>
      </w:r>
      <w:proofErr w:type="spellStart"/>
      <w:r w:rsidR="00B5431C" w:rsidRPr="007F7FD3">
        <w:rPr>
          <w:rFonts w:ascii="Times New Roman Bold" w:hAnsi="Times New Roman Bold"/>
          <w:b/>
          <w:bCs/>
          <w:i/>
          <w:iCs/>
          <w:color w:val="000000"/>
          <w:lang w:val="en-US"/>
        </w:rPr>
        <w:t>quy</w:t>
      </w:r>
      <w:proofErr w:type="spellEnd"/>
      <w:r w:rsidR="00B5431C" w:rsidRPr="007F7FD3">
        <w:rPr>
          <w:rFonts w:ascii="Times New Roman Bold" w:hAnsi="Times New Roman Bold"/>
          <w:b/>
          <w:bCs/>
          <w:i/>
          <w:iCs/>
          <w:color w:val="000000"/>
          <w:lang w:val="en-US"/>
        </w:rPr>
        <w:t xml:space="preserve"> </w:t>
      </w:r>
      <w:proofErr w:type="spellStart"/>
      <w:r w:rsidR="00B5431C" w:rsidRPr="007F7FD3">
        <w:rPr>
          <w:rFonts w:ascii="Times New Roman Bold" w:hAnsi="Times New Roman Bold"/>
          <w:b/>
          <w:bCs/>
          <w:i/>
          <w:iCs/>
          <w:color w:val="000000"/>
          <w:lang w:val="en-US"/>
        </w:rPr>
        <w:t>định</w:t>
      </w:r>
      <w:proofErr w:type="spellEnd"/>
      <w:r w:rsidR="00B5431C" w:rsidRPr="007F7FD3">
        <w:rPr>
          <w:rFonts w:ascii="Times New Roman Bold" w:hAnsi="Times New Roman Bold"/>
          <w:b/>
          <w:bCs/>
          <w:i/>
          <w:iCs/>
          <w:color w:val="000000"/>
          <w:lang w:val="en-US"/>
        </w:rPr>
        <w:t xml:space="preserve"> </w:t>
      </w:r>
      <w:proofErr w:type="spellStart"/>
      <w:r w:rsidR="00B5431C" w:rsidRPr="007F7FD3">
        <w:rPr>
          <w:rFonts w:ascii="Times New Roman Bold" w:hAnsi="Times New Roman Bold"/>
          <w:b/>
          <w:bCs/>
          <w:i/>
          <w:iCs/>
          <w:color w:val="000000"/>
          <w:lang w:val="en-US"/>
        </w:rPr>
        <w:t>tại</w:t>
      </w:r>
      <w:proofErr w:type="spellEnd"/>
      <w:r w:rsidR="00B5431C" w:rsidRPr="007F7FD3">
        <w:rPr>
          <w:rFonts w:ascii="Times New Roman Bold" w:hAnsi="Times New Roman Bold"/>
          <w:b/>
          <w:bCs/>
          <w:i/>
          <w:iCs/>
          <w:color w:val="000000"/>
          <w:lang w:val="en-US"/>
        </w:rPr>
        <w:t xml:space="preserve"> </w:t>
      </w:r>
      <w:proofErr w:type="spellStart"/>
      <w:r w:rsidR="00B5431C" w:rsidRPr="007F7FD3">
        <w:rPr>
          <w:rFonts w:ascii="Times New Roman Bold" w:hAnsi="Times New Roman Bold"/>
          <w:b/>
          <w:bCs/>
          <w:i/>
          <w:iCs/>
          <w:color w:val="000000"/>
          <w:lang w:val="en-US"/>
        </w:rPr>
        <w:t>Điều</w:t>
      </w:r>
      <w:proofErr w:type="spellEnd"/>
      <w:r w:rsidR="00B5431C" w:rsidRPr="007F7FD3">
        <w:rPr>
          <w:rFonts w:ascii="Times New Roman Bold" w:hAnsi="Times New Roman Bold"/>
          <w:b/>
          <w:bCs/>
          <w:i/>
          <w:iCs/>
          <w:color w:val="000000"/>
          <w:lang w:val="en-US"/>
        </w:rPr>
        <w:t xml:space="preserve"> 4 </w:t>
      </w:r>
      <w:proofErr w:type="spellStart"/>
      <w:r w:rsidR="00B5431C" w:rsidRPr="007F7FD3">
        <w:rPr>
          <w:rFonts w:ascii="Times New Roman Bold" w:hAnsi="Times New Roman Bold"/>
          <w:b/>
          <w:bCs/>
          <w:i/>
          <w:iCs/>
          <w:color w:val="000000"/>
          <w:lang w:val="en-US"/>
        </w:rPr>
        <w:t>nội</w:t>
      </w:r>
      <w:proofErr w:type="spellEnd"/>
      <w:r w:rsidR="00B5431C" w:rsidRPr="007F7FD3">
        <w:rPr>
          <w:rFonts w:ascii="Times New Roman Bold" w:hAnsi="Times New Roman Bold"/>
          <w:b/>
          <w:bCs/>
          <w:i/>
          <w:iCs/>
          <w:color w:val="000000"/>
          <w:lang w:val="en-US"/>
        </w:rPr>
        <w:t xml:space="preserve"> dung chi </w:t>
      </w:r>
      <w:proofErr w:type="spellStart"/>
      <w:r w:rsidR="007F7FD3" w:rsidRPr="007F7FD3">
        <w:rPr>
          <w:rFonts w:ascii="Times New Roman Bold" w:hAnsi="Times New Roman Bold"/>
          <w:b/>
          <w:bCs/>
          <w:i/>
          <w:iCs/>
          <w:color w:val="000000"/>
          <w:lang w:val="en-US"/>
        </w:rPr>
        <w:t>ngân</w:t>
      </w:r>
      <w:proofErr w:type="spellEnd"/>
      <w:r w:rsidR="007F7FD3" w:rsidRPr="007F7FD3">
        <w:rPr>
          <w:rFonts w:ascii="Times New Roman Bold" w:hAnsi="Times New Roman Bold"/>
          <w:b/>
          <w:bCs/>
          <w:i/>
          <w:iCs/>
          <w:color w:val="000000"/>
          <w:lang w:val="en-US"/>
        </w:rPr>
        <w:t xml:space="preserve"> </w:t>
      </w:r>
      <w:proofErr w:type="spellStart"/>
      <w:r w:rsidR="007F7FD3" w:rsidRPr="007F7FD3">
        <w:rPr>
          <w:rFonts w:ascii="Times New Roman Bold" w:hAnsi="Times New Roman Bold"/>
          <w:b/>
          <w:bCs/>
          <w:i/>
          <w:iCs/>
          <w:color w:val="000000"/>
          <w:lang w:val="en-US"/>
        </w:rPr>
        <w:t>sách</w:t>
      </w:r>
      <w:proofErr w:type="spellEnd"/>
      <w:r w:rsidR="007F7FD3" w:rsidRPr="007F7FD3">
        <w:rPr>
          <w:rFonts w:ascii="Times New Roman Bold" w:hAnsi="Times New Roman Bold"/>
          <w:b/>
          <w:bCs/>
          <w:i/>
          <w:iCs/>
          <w:color w:val="000000"/>
          <w:lang w:val="en-US"/>
        </w:rPr>
        <w:t xml:space="preserve"> </w:t>
      </w:r>
      <w:proofErr w:type="spellStart"/>
      <w:r w:rsidR="007F7FD3" w:rsidRPr="007F7FD3">
        <w:rPr>
          <w:rFonts w:ascii="Times New Roman Bold" w:hAnsi="Times New Roman Bold"/>
          <w:b/>
          <w:bCs/>
          <w:i/>
          <w:iCs/>
          <w:color w:val="000000"/>
          <w:lang w:val="en-US"/>
        </w:rPr>
        <w:t>nhà</w:t>
      </w:r>
      <w:proofErr w:type="spellEnd"/>
      <w:r w:rsidR="007F7FD3" w:rsidRPr="007F7FD3">
        <w:rPr>
          <w:rFonts w:ascii="Times New Roman Bold" w:hAnsi="Times New Roman Bold"/>
          <w:b/>
          <w:bCs/>
          <w:i/>
          <w:iCs/>
          <w:color w:val="000000"/>
          <w:lang w:val="en-US"/>
        </w:rPr>
        <w:t xml:space="preserve"> </w:t>
      </w:r>
      <w:proofErr w:type="spellStart"/>
      <w:r w:rsidR="007F7FD3" w:rsidRPr="007F7FD3">
        <w:rPr>
          <w:rFonts w:ascii="Times New Roman Bold" w:hAnsi="Times New Roman Bold"/>
          <w:b/>
          <w:bCs/>
          <w:i/>
          <w:iCs/>
          <w:color w:val="000000"/>
          <w:lang w:val="en-US"/>
        </w:rPr>
        <w:t>nước</w:t>
      </w:r>
      <w:proofErr w:type="spellEnd"/>
      <w:r w:rsidR="007F7FD3" w:rsidRPr="007F7FD3">
        <w:rPr>
          <w:rFonts w:ascii="Times New Roman Bold" w:hAnsi="Times New Roman Bold"/>
          <w:b/>
          <w:bCs/>
          <w:i/>
          <w:iCs/>
          <w:color w:val="000000"/>
          <w:lang w:val="en-US"/>
        </w:rPr>
        <w:t xml:space="preserve"> (NSNN)</w:t>
      </w:r>
      <w:r w:rsidR="00B5431C" w:rsidRPr="007F7FD3">
        <w:rPr>
          <w:rFonts w:ascii="Times New Roman Bold" w:hAnsi="Times New Roman Bold"/>
          <w:b/>
          <w:bCs/>
          <w:i/>
          <w:iCs/>
          <w:color w:val="000000"/>
          <w:lang w:val="en-US"/>
        </w:rPr>
        <w:t xml:space="preserve"> </w:t>
      </w:r>
      <w:proofErr w:type="spellStart"/>
      <w:r w:rsidR="00B5431C" w:rsidRPr="007F7FD3">
        <w:rPr>
          <w:rFonts w:ascii="Times New Roman Bold" w:hAnsi="Times New Roman Bold"/>
          <w:b/>
          <w:bCs/>
          <w:i/>
          <w:iCs/>
          <w:color w:val="000000"/>
          <w:lang w:val="en-US"/>
        </w:rPr>
        <w:t>cho</w:t>
      </w:r>
      <w:proofErr w:type="spellEnd"/>
      <w:r w:rsidR="00B5431C" w:rsidRPr="007F7FD3">
        <w:rPr>
          <w:rFonts w:ascii="Times New Roman Bold" w:hAnsi="Times New Roman Bold"/>
          <w:b/>
          <w:bCs/>
          <w:i/>
          <w:iCs/>
          <w:color w:val="000000"/>
          <w:lang w:val="en-US"/>
        </w:rPr>
        <w:t xml:space="preserve"> KH&amp;CN</w:t>
      </w:r>
    </w:p>
    <w:p w14:paraId="26F502F6" w14:textId="77777777" w:rsidR="00491349" w:rsidRPr="00743591" w:rsidRDefault="00491349" w:rsidP="00743591">
      <w:pPr>
        <w:spacing w:before="120" w:after="120" w:line="276" w:lineRule="auto"/>
        <w:jc w:val="both"/>
        <w:rPr>
          <w:color w:val="000000"/>
          <w:lang w:val="en-US"/>
        </w:rPr>
      </w:pPr>
      <w:r w:rsidRPr="00743591">
        <w:rPr>
          <w:color w:val="000000"/>
          <w:lang w:val="en-US"/>
        </w:rPr>
        <w:tab/>
        <w:t xml:space="preserve">1.1. </w:t>
      </w:r>
      <w:proofErr w:type="spellStart"/>
      <w:r w:rsidRPr="00743591">
        <w:rPr>
          <w:color w:val="000000"/>
          <w:lang w:val="en-US"/>
        </w:rPr>
        <w:t>Bổ</w:t>
      </w:r>
      <w:proofErr w:type="spellEnd"/>
      <w:r w:rsidRPr="00743591">
        <w:rPr>
          <w:color w:val="000000"/>
          <w:lang w:val="en-US"/>
        </w:rPr>
        <w:t xml:space="preserve"> sung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tại</w:t>
      </w:r>
      <w:proofErr w:type="spellEnd"/>
      <w:r w:rsidRPr="00743591">
        <w:rPr>
          <w:color w:val="000000"/>
          <w:lang w:val="en-US"/>
        </w:rPr>
        <w:t xml:space="preserve"> </w:t>
      </w:r>
      <w:proofErr w:type="spellStart"/>
      <w:r w:rsidRPr="00743591">
        <w:rPr>
          <w:color w:val="000000"/>
          <w:lang w:val="en-US"/>
        </w:rPr>
        <w:t>điểm</w:t>
      </w:r>
      <w:proofErr w:type="spellEnd"/>
      <w:r w:rsidRPr="00743591">
        <w:rPr>
          <w:color w:val="000000"/>
          <w:lang w:val="en-US"/>
        </w:rPr>
        <w:t xml:space="preserve"> a </w:t>
      </w:r>
      <w:proofErr w:type="spellStart"/>
      <w:r w:rsidRPr="00743591">
        <w:rPr>
          <w:color w:val="000000"/>
          <w:lang w:val="en-US"/>
        </w:rPr>
        <w:t>khoản</w:t>
      </w:r>
      <w:proofErr w:type="spellEnd"/>
      <w:r w:rsidRPr="00743591">
        <w:rPr>
          <w:color w:val="000000"/>
          <w:lang w:val="en-US"/>
        </w:rPr>
        <w:t xml:space="preserve"> 1 </w:t>
      </w:r>
      <w:proofErr w:type="spellStart"/>
      <w:r w:rsidRPr="00743591">
        <w:rPr>
          <w:color w:val="000000"/>
          <w:lang w:val="en-US"/>
        </w:rPr>
        <w:t>về</w:t>
      </w:r>
      <w:proofErr w:type="spellEnd"/>
      <w:r w:rsidRPr="00743591">
        <w:rPr>
          <w:color w:val="000000"/>
          <w:lang w:val="en-US"/>
        </w:rPr>
        <w:t xml:space="preserve"> </w:t>
      </w:r>
      <w:proofErr w:type="spellStart"/>
      <w:r w:rsidRPr="00743591">
        <w:rPr>
          <w:color w:val="000000"/>
          <w:lang w:val="en-US"/>
        </w:rPr>
        <w:t>kinh</w:t>
      </w:r>
      <w:proofErr w:type="spellEnd"/>
      <w:r w:rsidRPr="00743591">
        <w:rPr>
          <w:color w:val="000000"/>
          <w:lang w:val="en-US"/>
        </w:rPr>
        <w:t xml:space="preserve"> </w:t>
      </w:r>
      <w:proofErr w:type="spellStart"/>
      <w:r w:rsidRPr="00743591">
        <w:rPr>
          <w:color w:val="000000"/>
          <w:lang w:val="en-US"/>
        </w:rPr>
        <w:t>phí</w:t>
      </w:r>
      <w:proofErr w:type="spellEnd"/>
      <w:r w:rsidRPr="00743591">
        <w:rPr>
          <w:color w:val="000000"/>
          <w:lang w:val="en-US"/>
        </w:rPr>
        <w:t xml:space="preserve"> </w:t>
      </w:r>
      <w:proofErr w:type="spellStart"/>
      <w:r w:rsidRPr="00743591">
        <w:rPr>
          <w:color w:val="000000"/>
          <w:lang w:val="en-US"/>
        </w:rPr>
        <w:t>cải</w:t>
      </w:r>
      <w:proofErr w:type="spellEnd"/>
      <w:r w:rsidRPr="00743591">
        <w:rPr>
          <w:color w:val="000000"/>
          <w:lang w:val="en-US"/>
        </w:rPr>
        <w:t xml:space="preserve"> </w:t>
      </w:r>
      <w:proofErr w:type="spellStart"/>
      <w:r w:rsidRPr="00743591">
        <w:rPr>
          <w:color w:val="000000"/>
          <w:lang w:val="en-US"/>
        </w:rPr>
        <w:t>tạo</w:t>
      </w:r>
      <w:proofErr w:type="spellEnd"/>
      <w:r w:rsidRPr="00743591">
        <w:rPr>
          <w:color w:val="000000"/>
          <w:lang w:val="en-US"/>
        </w:rPr>
        <w:t xml:space="preserve">, </w:t>
      </w:r>
      <w:proofErr w:type="spellStart"/>
      <w:r w:rsidRPr="00743591">
        <w:rPr>
          <w:color w:val="000000"/>
          <w:lang w:val="en-US"/>
        </w:rPr>
        <w:t>sửa</w:t>
      </w:r>
      <w:proofErr w:type="spellEnd"/>
      <w:r w:rsidRPr="00743591">
        <w:rPr>
          <w:color w:val="000000"/>
          <w:lang w:val="en-US"/>
        </w:rPr>
        <w:t xml:space="preserve"> </w:t>
      </w:r>
      <w:proofErr w:type="spellStart"/>
      <w:r w:rsidRPr="00743591">
        <w:rPr>
          <w:color w:val="000000"/>
          <w:lang w:val="en-US"/>
        </w:rPr>
        <w:t>chữa</w:t>
      </w:r>
      <w:proofErr w:type="spellEnd"/>
      <w:r w:rsidRPr="00743591">
        <w:rPr>
          <w:color w:val="000000"/>
          <w:lang w:val="en-US"/>
        </w:rPr>
        <w:t xml:space="preserve"> </w:t>
      </w:r>
      <w:proofErr w:type="spellStart"/>
      <w:r w:rsidRPr="00743591">
        <w:rPr>
          <w:color w:val="000000"/>
          <w:lang w:val="en-US"/>
        </w:rPr>
        <w:t>tài</w:t>
      </w:r>
      <w:proofErr w:type="spellEnd"/>
      <w:r w:rsidRPr="00743591">
        <w:rPr>
          <w:color w:val="000000"/>
          <w:lang w:val="en-US"/>
        </w:rPr>
        <w:t xml:space="preserve"> </w:t>
      </w:r>
      <w:proofErr w:type="spellStart"/>
      <w:r w:rsidRPr="00743591">
        <w:rPr>
          <w:color w:val="000000"/>
          <w:lang w:val="en-US"/>
        </w:rPr>
        <w:t>sản</w:t>
      </w:r>
      <w:proofErr w:type="spellEnd"/>
      <w:r w:rsidRPr="00743591">
        <w:rPr>
          <w:color w:val="000000"/>
          <w:lang w:val="en-US"/>
        </w:rPr>
        <w:t xml:space="preserve"> </w:t>
      </w:r>
      <w:proofErr w:type="spellStart"/>
      <w:r w:rsidRPr="00743591">
        <w:rPr>
          <w:color w:val="000000"/>
          <w:lang w:val="en-US"/>
        </w:rPr>
        <w:t>công</w:t>
      </w:r>
      <w:proofErr w:type="spellEnd"/>
      <w:r w:rsidRPr="00743591">
        <w:rPr>
          <w:color w:val="000000"/>
          <w:lang w:val="en-US"/>
        </w:rPr>
        <w:t xml:space="preserve"> </w:t>
      </w:r>
      <w:proofErr w:type="spellStart"/>
      <w:r w:rsidRPr="00743591">
        <w:rPr>
          <w:color w:val="000000"/>
          <w:lang w:val="en-US"/>
        </w:rPr>
        <w:t>nhằm</w:t>
      </w:r>
      <w:proofErr w:type="spellEnd"/>
      <w:r w:rsidRPr="00743591">
        <w:rPr>
          <w:color w:val="000000"/>
          <w:lang w:val="en-US"/>
        </w:rPr>
        <w:t xml:space="preserve"> </w:t>
      </w:r>
      <w:proofErr w:type="spellStart"/>
      <w:r w:rsidRPr="00743591">
        <w:rPr>
          <w:color w:val="000000"/>
          <w:lang w:val="en-US"/>
        </w:rPr>
        <w:t>nâng</w:t>
      </w:r>
      <w:proofErr w:type="spellEnd"/>
      <w:r w:rsidRPr="00743591">
        <w:rPr>
          <w:color w:val="000000"/>
          <w:lang w:val="en-US"/>
        </w:rPr>
        <w:t xml:space="preserve"> </w:t>
      </w:r>
      <w:proofErr w:type="spellStart"/>
      <w:r w:rsidRPr="00743591">
        <w:rPr>
          <w:color w:val="000000"/>
          <w:lang w:val="en-US"/>
        </w:rPr>
        <w:t>cấp</w:t>
      </w:r>
      <w:proofErr w:type="spellEnd"/>
      <w:r w:rsidRPr="00743591">
        <w:rPr>
          <w:color w:val="000000"/>
          <w:lang w:val="en-US"/>
        </w:rPr>
        <w:t xml:space="preserve">, </w:t>
      </w:r>
      <w:proofErr w:type="spellStart"/>
      <w:r w:rsidRPr="00743591">
        <w:rPr>
          <w:color w:val="000000"/>
          <w:lang w:val="en-US"/>
        </w:rPr>
        <w:t>mở</w:t>
      </w:r>
      <w:proofErr w:type="spellEnd"/>
      <w:r w:rsidRPr="00743591">
        <w:rPr>
          <w:color w:val="000000"/>
          <w:lang w:val="en-US"/>
        </w:rPr>
        <w:t xml:space="preserve"> </w:t>
      </w:r>
      <w:proofErr w:type="spellStart"/>
      <w:r w:rsidRPr="00743591">
        <w:rPr>
          <w:color w:val="000000"/>
          <w:lang w:val="en-US"/>
        </w:rPr>
        <w:t>rộng</w:t>
      </w:r>
      <w:proofErr w:type="spellEnd"/>
      <w:r w:rsidRPr="00743591">
        <w:rPr>
          <w:color w:val="000000"/>
          <w:lang w:val="en-US"/>
        </w:rPr>
        <w:t xml:space="preserve"> </w:t>
      </w:r>
      <w:proofErr w:type="spellStart"/>
      <w:r w:rsidRPr="00743591">
        <w:rPr>
          <w:color w:val="000000"/>
          <w:lang w:val="en-US"/>
        </w:rPr>
        <w:t>tài</w:t>
      </w:r>
      <w:proofErr w:type="spellEnd"/>
      <w:r w:rsidRPr="00743591">
        <w:rPr>
          <w:color w:val="000000"/>
          <w:lang w:val="en-US"/>
        </w:rPr>
        <w:t xml:space="preserve"> </w:t>
      </w:r>
      <w:proofErr w:type="spellStart"/>
      <w:r w:rsidRPr="00743591">
        <w:rPr>
          <w:color w:val="000000"/>
          <w:lang w:val="en-US"/>
        </w:rPr>
        <w:t>sản</w:t>
      </w:r>
      <w:proofErr w:type="spellEnd"/>
      <w:r w:rsidRPr="00743591">
        <w:rPr>
          <w:color w:val="000000"/>
          <w:lang w:val="en-US"/>
        </w:rPr>
        <w:t xml:space="preserve"> </w:t>
      </w:r>
      <w:proofErr w:type="spellStart"/>
      <w:r w:rsidRPr="00743591">
        <w:rPr>
          <w:color w:val="000000"/>
          <w:lang w:val="en-US"/>
        </w:rPr>
        <w:t>công</w:t>
      </w:r>
      <w:proofErr w:type="spellEnd"/>
      <w:r w:rsidRPr="00743591">
        <w:rPr>
          <w:color w:val="000000"/>
          <w:lang w:val="en-US"/>
        </w:rPr>
        <w:t>.</w:t>
      </w:r>
    </w:p>
    <w:p w14:paraId="434C2A2A" w14:textId="54129CAF" w:rsidR="00491349" w:rsidRPr="00743591" w:rsidRDefault="00491349" w:rsidP="00743591">
      <w:pPr>
        <w:spacing w:before="120" w:after="120" w:line="276" w:lineRule="auto"/>
        <w:jc w:val="both"/>
        <w:rPr>
          <w:color w:val="000000"/>
          <w:lang w:val="en-US"/>
        </w:rPr>
      </w:pPr>
      <w:r w:rsidRPr="00743591">
        <w:rPr>
          <w:color w:val="000000"/>
          <w:lang w:val="en-US"/>
        </w:rPr>
        <w:tab/>
        <w:t xml:space="preserve">- </w:t>
      </w:r>
      <w:proofErr w:type="spellStart"/>
      <w:r w:rsidRPr="00743591">
        <w:rPr>
          <w:color w:val="000000"/>
          <w:lang w:val="en-US"/>
        </w:rPr>
        <w:t>Bổ</w:t>
      </w:r>
      <w:proofErr w:type="spellEnd"/>
      <w:r w:rsidRPr="00743591">
        <w:rPr>
          <w:color w:val="000000"/>
          <w:lang w:val="en-US"/>
        </w:rPr>
        <w:t xml:space="preserve"> sung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về</w:t>
      </w:r>
      <w:proofErr w:type="spellEnd"/>
      <w:r w:rsidRPr="00743591">
        <w:rPr>
          <w:color w:val="000000"/>
          <w:lang w:val="en-US"/>
        </w:rPr>
        <w:t xml:space="preserve"> </w:t>
      </w:r>
      <w:proofErr w:type="spellStart"/>
      <w:r w:rsidRPr="00743591">
        <w:rPr>
          <w:color w:val="000000"/>
          <w:lang w:val="en-US"/>
        </w:rPr>
        <w:t>cải</w:t>
      </w:r>
      <w:proofErr w:type="spellEnd"/>
      <w:r w:rsidRPr="00743591">
        <w:rPr>
          <w:color w:val="000000"/>
          <w:lang w:val="en-US"/>
        </w:rPr>
        <w:t xml:space="preserve"> </w:t>
      </w:r>
      <w:proofErr w:type="spellStart"/>
      <w:r w:rsidRPr="00743591">
        <w:rPr>
          <w:color w:val="000000"/>
          <w:lang w:val="en-US"/>
        </w:rPr>
        <w:t>tạo</w:t>
      </w:r>
      <w:proofErr w:type="spellEnd"/>
      <w:r w:rsidRPr="00743591">
        <w:rPr>
          <w:color w:val="000000"/>
          <w:lang w:val="en-US"/>
        </w:rPr>
        <w:t xml:space="preserve">, </w:t>
      </w:r>
      <w:proofErr w:type="spellStart"/>
      <w:r w:rsidRPr="00743591">
        <w:rPr>
          <w:color w:val="000000"/>
          <w:lang w:val="en-US"/>
        </w:rPr>
        <w:t>sửa</w:t>
      </w:r>
      <w:proofErr w:type="spellEnd"/>
      <w:r w:rsidRPr="00743591">
        <w:rPr>
          <w:color w:val="000000"/>
          <w:lang w:val="en-US"/>
        </w:rPr>
        <w:t xml:space="preserve"> </w:t>
      </w:r>
      <w:proofErr w:type="spellStart"/>
      <w:r w:rsidRPr="00743591">
        <w:rPr>
          <w:color w:val="000000"/>
          <w:lang w:val="en-US"/>
        </w:rPr>
        <w:t>chữa</w:t>
      </w:r>
      <w:proofErr w:type="spellEnd"/>
      <w:r w:rsidRPr="00743591">
        <w:rPr>
          <w:color w:val="000000"/>
          <w:lang w:val="en-US"/>
        </w:rPr>
        <w:t xml:space="preserve"> </w:t>
      </w:r>
      <w:proofErr w:type="spellStart"/>
      <w:r w:rsidRPr="00743591">
        <w:rPr>
          <w:color w:val="000000"/>
          <w:lang w:val="en-US"/>
        </w:rPr>
        <w:t>nâng</w:t>
      </w:r>
      <w:proofErr w:type="spellEnd"/>
      <w:r w:rsidRPr="00743591">
        <w:rPr>
          <w:color w:val="000000"/>
          <w:lang w:val="en-US"/>
        </w:rPr>
        <w:t xml:space="preserve"> </w:t>
      </w:r>
      <w:proofErr w:type="spellStart"/>
      <w:r w:rsidRPr="00743591">
        <w:rPr>
          <w:color w:val="000000"/>
          <w:lang w:val="en-US"/>
        </w:rPr>
        <w:t>cấp</w:t>
      </w:r>
      <w:proofErr w:type="spellEnd"/>
      <w:r w:rsidRPr="00743591">
        <w:rPr>
          <w:color w:val="000000"/>
          <w:lang w:val="en-US"/>
        </w:rPr>
        <w:t xml:space="preserve">, </w:t>
      </w:r>
      <w:proofErr w:type="spellStart"/>
      <w:r w:rsidRPr="00743591">
        <w:rPr>
          <w:color w:val="000000"/>
          <w:lang w:val="en-US"/>
        </w:rPr>
        <w:t>mở</w:t>
      </w:r>
      <w:proofErr w:type="spellEnd"/>
      <w:r w:rsidRPr="00743591">
        <w:rPr>
          <w:color w:val="000000"/>
          <w:lang w:val="en-US"/>
        </w:rPr>
        <w:t xml:space="preserve"> </w:t>
      </w:r>
      <w:proofErr w:type="spellStart"/>
      <w:r w:rsidRPr="00743591">
        <w:rPr>
          <w:color w:val="000000"/>
          <w:lang w:val="en-US"/>
        </w:rPr>
        <w:t>rộng</w:t>
      </w:r>
      <w:proofErr w:type="spellEnd"/>
      <w:r w:rsidRPr="00743591">
        <w:rPr>
          <w:color w:val="000000"/>
          <w:lang w:val="en-US"/>
        </w:rPr>
        <w:t>.</w:t>
      </w:r>
      <w:r w:rsidR="008F167A" w:rsidRPr="00743591">
        <w:rPr>
          <w:color w:val="000000"/>
          <w:lang w:val="en-US"/>
        </w:rPr>
        <w:t xml:space="preserve"> </w:t>
      </w:r>
      <w:proofErr w:type="spellStart"/>
      <w:r w:rsidR="008F167A" w:rsidRPr="00743591">
        <w:rPr>
          <w:color w:val="000000"/>
          <w:lang w:val="en-US"/>
        </w:rPr>
        <w:t>Lý</w:t>
      </w:r>
      <w:proofErr w:type="spellEnd"/>
      <w:r w:rsidR="008F167A" w:rsidRPr="00743591">
        <w:rPr>
          <w:color w:val="000000"/>
          <w:lang w:val="en-US"/>
        </w:rPr>
        <w:t xml:space="preserve"> do: Theo </w:t>
      </w:r>
      <w:proofErr w:type="spellStart"/>
      <w:r w:rsidR="008F167A" w:rsidRPr="00743591">
        <w:rPr>
          <w:color w:val="000000"/>
          <w:lang w:val="en-US"/>
        </w:rPr>
        <w:t>quy</w:t>
      </w:r>
      <w:proofErr w:type="spellEnd"/>
      <w:r w:rsidR="008F167A" w:rsidRPr="00743591">
        <w:rPr>
          <w:color w:val="000000"/>
          <w:lang w:val="en-US"/>
        </w:rPr>
        <w:t xml:space="preserve"> </w:t>
      </w:r>
      <w:proofErr w:type="spellStart"/>
      <w:r w:rsidR="008F167A" w:rsidRPr="00743591">
        <w:rPr>
          <w:color w:val="000000"/>
          <w:lang w:val="en-US"/>
        </w:rPr>
        <w:t>định</w:t>
      </w:r>
      <w:proofErr w:type="spellEnd"/>
      <w:r w:rsidR="008F167A" w:rsidRPr="00743591">
        <w:rPr>
          <w:color w:val="000000"/>
          <w:lang w:val="en-US"/>
        </w:rPr>
        <w:t xml:space="preserve"> </w:t>
      </w:r>
      <w:proofErr w:type="spellStart"/>
      <w:r w:rsidR="008F167A" w:rsidRPr="00743591">
        <w:rPr>
          <w:color w:val="000000"/>
          <w:lang w:val="en-US"/>
        </w:rPr>
        <w:t>tại</w:t>
      </w:r>
      <w:proofErr w:type="spellEnd"/>
      <w:r w:rsidR="008F167A" w:rsidRPr="00743591">
        <w:rPr>
          <w:color w:val="000000"/>
          <w:lang w:val="en-US"/>
        </w:rPr>
        <w:t xml:space="preserve"> </w:t>
      </w:r>
      <w:proofErr w:type="spellStart"/>
      <w:r w:rsidR="008F167A" w:rsidRPr="00743591">
        <w:rPr>
          <w:color w:val="000000"/>
          <w:lang w:val="en-US"/>
        </w:rPr>
        <w:t>điểm</w:t>
      </w:r>
      <w:proofErr w:type="spellEnd"/>
      <w:r w:rsidR="008F167A" w:rsidRPr="00743591">
        <w:rPr>
          <w:color w:val="000000"/>
          <w:lang w:val="en-US"/>
        </w:rPr>
        <w:t xml:space="preserve"> a </w:t>
      </w:r>
      <w:proofErr w:type="spellStart"/>
      <w:r w:rsidR="008F167A" w:rsidRPr="00743591">
        <w:rPr>
          <w:color w:val="000000"/>
          <w:lang w:val="en-US"/>
        </w:rPr>
        <w:t>khoản</w:t>
      </w:r>
      <w:proofErr w:type="spellEnd"/>
      <w:r w:rsidR="008F167A" w:rsidRPr="00743591">
        <w:rPr>
          <w:color w:val="000000"/>
          <w:lang w:val="en-US"/>
        </w:rPr>
        <w:t xml:space="preserve"> 1 </w:t>
      </w:r>
      <w:proofErr w:type="spellStart"/>
      <w:r w:rsidR="008F167A" w:rsidRPr="00743591">
        <w:rPr>
          <w:color w:val="000000"/>
          <w:lang w:val="en-US"/>
        </w:rPr>
        <w:t>Điều</w:t>
      </w:r>
      <w:proofErr w:type="spellEnd"/>
      <w:r w:rsidR="008F167A" w:rsidRPr="00743591">
        <w:rPr>
          <w:color w:val="000000"/>
          <w:lang w:val="en-US"/>
        </w:rPr>
        <w:t xml:space="preserve"> 6 </w:t>
      </w:r>
      <w:proofErr w:type="spellStart"/>
      <w:r w:rsidR="008F167A" w:rsidRPr="00743591">
        <w:rPr>
          <w:color w:val="000000"/>
          <w:lang w:val="en-US"/>
        </w:rPr>
        <w:t>của</w:t>
      </w:r>
      <w:proofErr w:type="spellEnd"/>
      <w:r w:rsidR="008F167A" w:rsidRPr="00743591">
        <w:rPr>
          <w:color w:val="000000"/>
          <w:lang w:val="en-US"/>
        </w:rPr>
        <w:t xml:space="preserve"> </w:t>
      </w:r>
      <w:proofErr w:type="spellStart"/>
      <w:r w:rsidR="008F167A" w:rsidRPr="00743591">
        <w:rPr>
          <w:color w:val="000000"/>
          <w:lang w:val="en-US"/>
        </w:rPr>
        <w:t>Luật</w:t>
      </w:r>
      <w:proofErr w:type="spellEnd"/>
      <w:r w:rsidR="008F167A" w:rsidRPr="00743591">
        <w:rPr>
          <w:color w:val="000000"/>
          <w:lang w:val="en-US"/>
        </w:rPr>
        <w:t xml:space="preserve"> </w:t>
      </w:r>
      <w:proofErr w:type="spellStart"/>
      <w:r w:rsidR="008F167A" w:rsidRPr="00743591">
        <w:rPr>
          <w:color w:val="000000"/>
          <w:lang w:val="en-US"/>
        </w:rPr>
        <w:t>Đầu</w:t>
      </w:r>
      <w:proofErr w:type="spellEnd"/>
      <w:r w:rsidR="008F167A" w:rsidRPr="00743591">
        <w:rPr>
          <w:color w:val="000000"/>
          <w:lang w:val="en-US"/>
        </w:rPr>
        <w:t xml:space="preserve"> </w:t>
      </w:r>
      <w:proofErr w:type="spellStart"/>
      <w:r w:rsidR="008F167A" w:rsidRPr="00743591">
        <w:rPr>
          <w:color w:val="000000"/>
          <w:lang w:val="en-US"/>
        </w:rPr>
        <w:t>tư</w:t>
      </w:r>
      <w:proofErr w:type="spellEnd"/>
      <w:r w:rsidR="008F167A" w:rsidRPr="00743591">
        <w:rPr>
          <w:color w:val="000000"/>
          <w:lang w:val="en-US"/>
        </w:rPr>
        <w:t xml:space="preserve"> </w:t>
      </w:r>
      <w:proofErr w:type="spellStart"/>
      <w:r w:rsidR="008F167A" w:rsidRPr="00743591">
        <w:rPr>
          <w:color w:val="000000"/>
          <w:lang w:val="en-US"/>
        </w:rPr>
        <w:t>công</w:t>
      </w:r>
      <w:proofErr w:type="spellEnd"/>
      <w:r w:rsidR="008F167A" w:rsidRPr="00743591">
        <w:rPr>
          <w:color w:val="000000"/>
          <w:lang w:val="en-US"/>
        </w:rPr>
        <w:t xml:space="preserve"> </w:t>
      </w:r>
      <w:r w:rsidR="008F167A" w:rsidRPr="007F7FD3">
        <w:rPr>
          <w:i/>
          <w:iCs/>
          <w:color w:val="000000"/>
          <w:lang w:val="en-US"/>
        </w:rPr>
        <w:t xml:space="preserve">“a) </w:t>
      </w:r>
      <w:proofErr w:type="spellStart"/>
      <w:r w:rsidR="008F167A" w:rsidRPr="007F7FD3">
        <w:rPr>
          <w:i/>
          <w:iCs/>
          <w:color w:val="000000"/>
          <w:lang w:val="en-US"/>
        </w:rPr>
        <w:t>Dự</w:t>
      </w:r>
      <w:proofErr w:type="spellEnd"/>
      <w:r w:rsidR="008F167A" w:rsidRPr="007F7FD3">
        <w:rPr>
          <w:i/>
          <w:iCs/>
          <w:color w:val="000000"/>
          <w:lang w:val="en-US"/>
        </w:rPr>
        <w:t xml:space="preserve"> </w:t>
      </w:r>
      <w:proofErr w:type="spellStart"/>
      <w:r w:rsidR="008F167A" w:rsidRPr="007F7FD3">
        <w:rPr>
          <w:i/>
          <w:iCs/>
          <w:color w:val="000000"/>
          <w:lang w:val="en-US"/>
        </w:rPr>
        <w:t>án</w:t>
      </w:r>
      <w:proofErr w:type="spellEnd"/>
      <w:r w:rsidR="008F167A" w:rsidRPr="007F7FD3">
        <w:rPr>
          <w:i/>
          <w:iCs/>
          <w:color w:val="000000"/>
          <w:lang w:val="en-US"/>
        </w:rPr>
        <w:t xml:space="preserve"> </w:t>
      </w:r>
      <w:proofErr w:type="spellStart"/>
      <w:r w:rsidR="008F167A" w:rsidRPr="007F7FD3">
        <w:rPr>
          <w:i/>
          <w:iCs/>
          <w:color w:val="000000"/>
          <w:lang w:val="en-US"/>
        </w:rPr>
        <w:t>có</w:t>
      </w:r>
      <w:proofErr w:type="spellEnd"/>
      <w:r w:rsidR="008F167A" w:rsidRPr="007F7FD3">
        <w:rPr>
          <w:i/>
          <w:iCs/>
          <w:color w:val="000000"/>
          <w:lang w:val="en-US"/>
        </w:rPr>
        <w:t xml:space="preserve"> </w:t>
      </w:r>
      <w:proofErr w:type="spellStart"/>
      <w:r w:rsidR="008F167A" w:rsidRPr="007F7FD3">
        <w:rPr>
          <w:i/>
          <w:iCs/>
          <w:color w:val="000000"/>
          <w:lang w:val="en-US"/>
        </w:rPr>
        <w:t>cấu</w:t>
      </w:r>
      <w:proofErr w:type="spellEnd"/>
      <w:r w:rsidR="008F167A" w:rsidRPr="007F7FD3">
        <w:rPr>
          <w:i/>
          <w:iCs/>
          <w:color w:val="000000"/>
          <w:lang w:val="en-US"/>
        </w:rPr>
        <w:t xml:space="preserve"> </w:t>
      </w:r>
      <w:proofErr w:type="spellStart"/>
      <w:r w:rsidR="008F167A" w:rsidRPr="007F7FD3">
        <w:rPr>
          <w:i/>
          <w:iCs/>
          <w:color w:val="000000"/>
          <w:lang w:val="en-US"/>
        </w:rPr>
        <w:t>phần</w:t>
      </w:r>
      <w:proofErr w:type="spellEnd"/>
      <w:r w:rsidR="008F167A" w:rsidRPr="007F7FD3">
        <w:rPr>
          <w:i/>
          <w:iCs/>
          <w:color w:val="000000"/>
          <w:lang w:val="en-US"/>
        </w:rPr>
        <w:t xml:space="preserve"> </w:t>
      </w:r>
      <w:proofErr w:type="spellStart"/>
      <w:r w:rsidR="008F167A" w:rsidRPr="007F7FD3">
        <w:rPr>
          <w:i/>
          <w:iCs/>
          <w:color w:val="000000"/>
          <w:lang w:val="en-US"/>
        </w:rPr>
        <w:t>xây</w:t>
      </w:r>
      <w:proofErr w:type="spellEnd"/>
      <w:r w:rsidR="008F167A" w:rsidRPr="007F7FD3">
        <w:rPr>
          <w:i/>
          <w:iCs/>
          <w:color w:val="000000"/>
          <w:lang w:val="en-US"/>
        </w:rPr>
        <w:t xml:space="preserve"> </w:t>
      </w:r>
      <w:proofErr w:type="spellStart"/>
      <w:r w:rsidR="008F167A" w:rsidRPr="007F7FD3">
        <w:rPr>
          <w:i/>
          <w:iCs/>
          <w:color w:val="000000"/>
          <w:lang w:val="en-US"/>
        </w:rPr>
        <w:t>dựng</w:t>
      </w:r>
      <w:proofErr w:type="spellEnd"/>
      <w:r w:rsidR="008F167A" w:rsidRPr="007F7FD3">
        <w:rPr>
          <w:i/>
          <w:iCs/>
          <w:color w:val="000000"/>
          <w:lang w:val="en-US"/>
        </w:rPr>
        <w:t xml:space="preserve"> </w:t>
      </w:r>
      <w:proofErr w:type="spellStart"/>
      <w:r w:rsidR="008F167A" w:rsidRPr="007F7FD3">
        <w:rPr>
          <w:i/>
          <w:iCs/>
          <w:color w:val="000000"/>
          <w:lang w:val="en-US"/>
        </w:rPr>
        <w:t>là</w:t>
      </w:r>
      <w:proofErr w:type="spellEnd"/>
      <w:r w:rsidR="008F167A" w:rsidRPr="007F7FD3">
        <w:rPr>
          <w:i/>
          <w:iCs/>
          <w:color w:val="000000"/>
          <w:lang w:val="en-US"/>
        </w:rPr>
        <w:t xml:space="preserve"> </w:t>
      </w:r>
      <w:proofErr w:type="spellStart"/>
      <w:r w:rsidR="008F167A" w:rsidRPr="007F7FD3">
        <w:rPr>
          <w:i/>
          <w:iCs/>
          <w:color w:val="000000"/>
          <w:lang w:val="en-US"/>
        </w:rPr>
        <w:t>dự</w:t>
      </w:r>
      <w:proofErr w:type="spellEnd"/>
      <w:r w:rsidR="008F167A" w:rsidRPr="007F7FD3">
        <w:rPr>
          <w:i/>
          <w:iCs/>
          <w:color w:val="000000"/>
          <w:lang w:val="en-US"/>
        </w:rPr>
        <w:t xml:space="preserve"> </w:t>
      </w:r>
      <w:proofErr w:type="spellStart"/>
      <w:r w:rsidR="008F167A" w:rsidRPr="007F7FD3">
        <w:rPr>
          <w:i/>
          <w:iCs/>
          <w:color w:val="000000"/>
          <w:lang w:val="en-US"/>
        </w:rPr>
        <w:t>án</w:t>
      </w:r>
      <w:proofErr w:type="spellEnd"/>
      <w:r w:rsidR="008F167A" w:rsidRPr="007F7FD3">
        <w:rPr>
          <w:i/>
          <w:iCs/>
          <w:color w:val="000000"/>
          <w:lang w:val="en-US"/>
        </w:rPr>
        <w:t xml:space="preserve"> </w:t>
      </w:r>
      <w:proofErr w:type="spellStart"/>
      <w:r w:rsidR="008F167A" w:rsidRPr="007F7FD3">
        <w:rPr>
          <w:i/>
          <w:iCs/>
          <w:color w:val="000000"/>
          <w:lang w:val="en-US"/>
        </w:rPr>
        <w:t>đầu</w:t>
      </w:r>
      <w:proofErr w:type="spellEnd"/>
      <w:r w:rsidR="008F167A" w:rsidRPr="007F7FD3">
        <w:rPr>
          <w:i/>
          <w:iCs/>
          <w:color w:val="000000"/>
          <w:lang w:val="en-US"/>
        </w:rPr>
        <w:t xml:space="preserve"> </w:t>
      </w:r>
      <w:proofErr w:type="spellStart"/>
      <w:r w:rsidR="008F167A" w:rsidRPr="007F7FD3">
        <w:rPr>
          <w:i/>
          <w:iCs/>
          <w:color w:val="000000"/>
          <w:lang w:val="en-US"/>
        </w:rPr>
        <w:t>tư</w:t>
      </w:r>
      <w:proofErr w:type="spellEnd"/>
      <w:r w:rsidR="008F167A" w:rsidRPr="007F7FD3">
        <w:rPr>
          <w:i/>
          <w:iCs/>
          <w:color w:val="000000"/>
          <w:lang w:val="en-US"/>
        </w:rPr>
        <w:t xml:space="preserve"> </w:t>
      </w:r>
      <w:proofErr w:type="spellStart"/>
      <w:r w:rsidR="008F167A" w:rsidRPr="007F7FD3">
        <w:rPr>
          <w:i/>
          <w:iCs/>
          <w:color w:val="000000"/>
          <w:lang w:val="en-US"/>
        </w:rPr>
        <w:t>xây</w:t>
      </w:r>
      <w:proofErr w:type="spellEnd"/>
      <w:r w:rsidR="008F167A" w:rsidRPr="007F7FD3">
        <w:rPr>
          <w:i/>
          <w:iCs/>
          <w:color w:val="000000"/>
          <w:lang w:val="en-US"/>
        </w:rPr>
        <w:t xml:space="preserve"> </w:t>
      </w:r>
      <w:proofErr w:type="spellStart"/>
      <w:r w:rsidR="008F167A" w:rsidRPr="007F7FD3">
        <w:rPr>
          <w:i/>
          <w:iCs/>
          <w:color w:val="000000"/>
          <w:lang w:val="en-US"/>
        </w:rPr>
        <w:t>dựng</w:t>
      </w:r>
      <w:proofErr w:type="spellEnd"/>
      <w:r w:rsidR="008F167A" w:rsidRPr="007F7FD3">
        <w:rPr>
          <w:i/>
          <w:iCs/>
          <w:color w:val="000000"/>
          <w:lang w:val="en-US"/>
        </w:rPr>
        <w:t xml:space="preserve"> </w:t>
      </w:r>
      <w:proofErr w:type="spellStart"/>
      <w:r w:rsidR="008F167A" w:rsidRPr="007F7FD3">
        <w:rPr>
          <w:i/>
          <w:iCs/>
          <w:color w:val="000000"/>
          <w:lang w:val="en-US"/>
        </w:rPr>
        <w:t>mới</w:t>
      </w:r>
      <w:proofErr w:type="spellEnd"/>
      <w:r w:rsidR="008F167A" w:rsidRPr="007F7FD3">
        <w:rPr>
          <w:i/>
          <w:iCs/>
          <w:color w:val="000000"/>
          <w:lang w:val="en-US"/>
        </w:rPr>
        <w:t xml:space="preserve">, </w:t>
      </w:r>
      <w:proofErr w:type="spellStart"/>
      <w:r w:rsidR="008F167A" w:rsidRPr="007F7FD3">
        <w:rPr>
          <w:i/>
          <w:iCs/>
          <w:color w:val="000000"/>
          <w:lang w:val="en-US"/>
        </w:rPr>
        <w:t>cải</w:t>
      </w:r>
      <w:proofErr w:type="spellEnd"/>
      <w:r w:rsidR="008F167A" w:rsidRPr="007F7FD3">
        <w:rPr>
          <w:i/>
          <w:iCs/>
          <w:color w:val="000000"/>
          <w:lang w:val="en-US"/>
        </w:rPr>
        <w:t xml:space="preserve"> </w:t>
      </w:r>
      <w:proofErr w:type="spellStart"/>
      <w:r w:rsidR="008F167A" w:rsidRPr="007F7FD3">
        <w:rPr>
          <w:i/>
          <w:iCs/>
          <w:color w:val="000000"/>
          <w:lang w:val="en-US"/>
        </w:rPr>
        <w:t>tạo</w:t>
      </w:r>
      <w:proofErr w:type="spellEnd"/>
      <w:r w:rsidR="008F167A" w:rsidRPr="007F7FD3">
        <w:rPr>
          <w:i/>
          <w:iCs/>
          <w:color w:val="000000"/>
          <w:lang w:val="en-US"/>
        </w:rPr>
        <w:t xml:space="preserve">, </w:t>
      </w:r>
      <w:proofErr w:type="spellStart"/>
      <w:r w:rsidR="008F167A" w:rsidRPr="007F7FD3">
        <w:rPr>
          <w:i/>
          <w:iCs/>
          <w:color w:val="000000"/>
          <w:lang w:val="en-US"/>
        </w:rPr>
        <w:t>nâng</w:t>
      </w:r>
      <w:proofErr w:type="spellEnd"/>
      <w:r w:rsidR="008F167A" w:rsidRPr="007F7FD3">
        <w:rPr>
          <w:i/>
          <w:iCs/>
          <w:color w:val="000000"/>
          <w:lang w:val="en-US"/>
        </w:rPr>
        <w:t xml:space="preserve"> </w:t>
      </w:r>
      <w:proofErr w:type="spellStart"/>
      <w:r w:rsidR="008F167A" w:rsidRPr="007F7FD3">
        <w:rPr>
          <w:i/>
          <w:iCs/>
          <w:color w:val="000000"/>
          <w:lang w:val="en-US"/>
        </w:rPr>
        <w:t>cấp</w:t>
      </w:r>
      <w:proofErr w:type="spellEnd"/>
      <w:r w:rsidR="008F167A" w:rsidRPr="007F7FD3">
        <w:rPr>
          <w:i/>
          <w:iCs/>
          <w:color w:val="000000"/>
          <w:lang w:val="en-US"/>
        </w:rPr>
        <w:t xml:space="preserve">, </w:t>
      </w:r>
      <w:proofErr w:type="spellStart"/>
      <w:r w:rsidR="008F167A" w:rsidRPr="007F7FD3">
        <w:rPr>
          <w:i/>
          <w:iCs/>
          <w:color w:val="000000"/>
          <w:lang w:val="en-US"/>
        </w:rPr>
        <w:t>mở</w:t>
      </w:r>
      <w:proofErr w:type="spellEnd"/>
      <w:r w:rsidR="008F167A" w:rsidRPr="007F7FD3">
        <w:rPr>
          <w:i/>
          <w:iCs/>
          <w:color w:val="000000"/>
          <w:lang w:val="en-US"/>
        </w:rPr>
        <w:t xml:space="preserve"> </w:t>
      </w:r>
      <w:proofErr w:type="spellStart"/>
      <w:r w:rsidR="008F167A" w:rsidRPr="007F7FD3">
        <w:rPr>
          <w:i/>
          <w:iCs/>
          <w:color w:val="000000"/>
          <w:lang w:val="en-US"/>
        </w:rPr>
        <w:t>rộng</w:t>
      </w:r>
      <w:proofErr w:type="spellEnd"/>
      <w:r w:rsidR="008F167A" w:rsidRPr="007F7FD3">
        <w:rPr>
          <w:i/>
          <w:iCs/>
          <w:color w:val="000000"/>
          <w:lang w:val="en-US"/>
        </w:rPr>
        <w:t xml:space="preserve"> </w:t>
      </w:r>
      <w:proofErr w:type="spellStart"/>
      <w:r w:rsidR="008F167A" w:rsidRPr="007F7FD3">
        <w:rPr>
          <w:i/>
          <w:iCs/>
          <w:color w:val="000000"/>
          <w:lang w:val="en-US"/>
        </w:rPr>
        <w:t>dự</w:t>
      </w:r>
      <w:proofErr w:type="spellEnd"/>
      <w:r w:rsidR="008F167A" w:rsidRPr="007F7FD3">
        <w:rPr>
          <w:i/>
          <w:iCs/>
          <w:color w:val="000000"/>
          <w:lang w:val="en-US"/>
        </w:rPr>
        <w:t xml:space="preserve"> </w:t>
      </w:r>
      <w:proofErr w:type="spellStart"/>
      <w:r w:rsidR="008F167A" w:rsidRPr="007F7FD3">
        <w:rPr>
          <w:i/>
          <w:iCs/>
          <w:color w:val="000000"/>
          <w:lang w:val="en-US"/>
        </w:rPr>
        <w:t>án</w:t>
      </w:r>
      <w:proofErr w:type="spellEnd"/>
      <w:r w:rsidR="008F167A" w:rsidRPr="007F7FD3">
        <w:rPr>
          <w:i/>
          <w:iCs/>
          <w:color w:val="000000"/>
          <w:lang w:val="en-US"/>
        </w:rPr>
        <w:t xml:space="preserve"> </w:t>
      </w:r>
      <w:proofErr w:type="spellStart"/>
      <w:r w:rsidR="008F167A" w:rsidRPr="007F7FD3">
        <w:rPr>
          <w:i/>
          <w:iCs/>
          <w:color w:val="000000"/>
          <w:lang w:val="en-US"/>
        </w:rPr>
        <w:t>đã</w:t>
      </w:r>
      <w:proofErr w:type="spellEnd"/>
      <w:r w:rsidR="008F167A" w:rsidRPr="007F7FD3">
        <w:rPr>
          <w:i/>
          <w:iCs/>
          <w:color w:val="000000"/>
          <w:lang w:val="en-US"/>
        </w:rPr>
        <w:t xml:space="preserve"> </w:t>
      </w:r>
      <w:proofErr w:type="spellStart"/>
      <w:r w:rsidR="008F167A" w:rsidRPr="007F7FD3">
        <w:rPr>
          <w:i/>
          <w:iCs/>
          <w:color w:val="000000"/>
          <w:lang w:val="en-US"/>
        </w:rPr>
        <w:t>đầu</w:t>
      </w:r>
      <w:proofErr w:type="spellEnd"/>
      <w:r w:rsidR="008F167A" w:rsidRPr="007F7FD3">
        <w:rPr>
          <w:i/>
          <w:iCs/>
          <w:color w:val="000000"/>
          <w:lang w:val="en-US"/>
        </w:rPr>
        <w:t xml:space="preserve"> </w:t>
      </w:r>
      <w:proofErr w:type="spellStart"/>
      <w:r w:rsidR="008F167A" w:rsidRPr="007F7FD3">
        <w:rPr>
          <w:i/>
          <w:iCs/>
          <w:color w:val="000000"/>
          <w:lang w:val="en-US"/>
        </w:rPr>
        <w:t>tư</w:t>
      </w:r>
      <w:proofErr w:type="spellEnd"/>
      <w:r w:rsidR="008F167A" w:rsidRPr="007F7FD3">
        <w:rPr>
          <w:i/>
          <w:iCs/>
          <w:color w:val="000000"/>
          <w:lang w:val="en-US"/>
        </w:rPr>
        <w:t xml:space="preserve"> </w:t>
      </w:r>
      <w:proofErr w:type="spellStart"/>
      <w:r w:rsidR="008F167A" w:rsidRPr="007F7FD3">
        <w:rPr>
          <w:i/>
          <w:iCs/>
          <w:color w:val="000000"/>
          <w:lang w:val="en-US"/>
        </w:rPr>
        <w:t>xây</w:t>
      </w:r>
      <w:proofErr w:type="spellEnd"/>
      <w:r w:rsidR="008F167A" w:rsidRPr="007F7FD3">
        <w:rPr>
          <w:i/>
          <w:iCs/>
          <w:color w:val="000000"/>
          <w:lang w:val="en-US"/>
        </w:rPr>
        <w:t xml:space="preserve"> </w:t>
      </w:r>
      <w:proofErr w:type="spellStart"/>
      <w:r w:rsidR="008F167A" w:rsidRPr="007F7FD3">
        <w:rPr>
          <w:i/>
          <w:iCs/>
          <w:color w:val="000000"/>
          <w:lang w:val="en-US"/>
        </w:rPr>
        <w:t>dựng</w:t>
      </w:r>
      <w:proofErr w:type="spellEnd"/>
      <w:r w:rsidR="008F167A" w:rsidRPr="007F7FD3">
        <w:rPr>
          <w:i/>
          <w:iCs/>
          <w:color w:val="000000"/>
          <w:lang w:val="en-US"/>
        </w:rPr>
        <w:t xml:space="preserve">, bao </w:t>
      </w:r>
      <w:proofErr w:type="spellStart"/>
      <w:r w:rsidR="008F167A" w:rsidRPr="007F7FD3">
        <w:rPr>
          <w:i/>
          <w:iCs/>
          <w:color w:val="000000"/>
          <w:lang w:val="en-US"/>
        </w:rPr>
        <w:t>gồm</w:t>
      </w:r>
      <w:proofErr w:type="spellEnd"/>
      <w:r w:rsidR="008F167A" w:rsidRPr="007F7FD3">
        <w:rPr>
          <w:i/>
          <w:iCs/>
          <w:color w:val="000000"/>
          <w:lang w:val="en-US"/>
        </w:rPr>
        <w:t xml:space="preserve"> </w:t>
      </w:r>
      <w:proofErr w:type="spellStart"/>
      <w:r w:rsidR="008F167A" w:rsidRPr="007F7FD3">
        <w:rPr>
          <w:i/>
          <w:iCs/>
          <w:color w:val="000000"/>
          <w:lang w:val="en-US"/>
        </w:rPr>
        <w:t>cả</w:t>
      </w:r>
      <w:proofErr w:type="spellEnd"/>
      <w:r w:rsidR="008F167A" w:rsidRPr="007F7FD3">
        <w:rPr>
          <w:i/>
          <w:iCs/>
          <w:color w:val="000000"/>
          <w:lang w:val="en-US"/>
        </w:rPr>
        <w:t xml:space="preserve"> </w:t>
      </w:r>
      <w:proofErr w:type="spellStart"/>
      <w:r w:rsidR="008F167A" w:rsidRPr="007F7FD3">
        <w:rPr>
          <w:i/>
          <w:iCs/>
          <w:color w:val="000000"/>
          <w:lang w:val="en-US"/>
        </w:rPr>
        <w:t>phần</w:t>
      </w:r>
      <w:proofErr w:type="spellEnd"/>
      <w:r w:rsidR="008F167A" w:rsidRPr="007F7FD3">
        <w:rPr>
          <w:i/>
          <w:iCs/>
          <w:color w:val="000000"/>
          <w:lang w:val="en-US"/>
        </w:rPr>
        <w:t xml:space="preserve"> </w:t>
      </w:r>
      <w:proofErr w:type="spellStart"/>
      <w:r w:rsidR="008F167A" w:rsidRPr="007F7FD3">
        <w:rPr>
          <w:i/>
          <w:iCs/>
          <w:color w:val="000000"/>
          <w:lang w:val="en-US"/>
        </w:rPr>
        <w:t>mua</w:t>
      </w:r>
      <w:proofErr w:type="spellEnd"/>
      <w:r w:rsidR="008F167A" w:rsidRPr="007F7FD3">
        <w:rPr>
          <w:i/>
          <w:iCs/>
          <w:color w:val="000000"/>
          <w:lang w:val="en-US"/>
        </w:rPr>
        <w:t xml:space="preserve"> </w:t>
      </w:r>
      <w:proofErr w:type="spellStart"/>
      <w:r w:rsidR="008F167A" w:rsidRPr="007F7FD3">
        <w:rPr>
          <w:i/>
          <w:iCs/>
          <w:color w:val="000000"/>
          <w:lang w:val="en-US"/>
        </w:rPr>
        <w:t>tài</w:t>
      </w:r>
      <w:proofErr w:type="spellEnd"/>
      <w:r w:rsidR="008F167A" w:rsidRPr="007F7FD3">
        <w:rPr>
          <w:i/>
          <w:iCs/>
          <w:color w:val="000000"/>
          <w:lang w:val="en-US"/>
        </w:rPr>
        <w:t xml:space="preserve"> </w:t>
      </w:r>
      <w:proofErr w:type="spellStart"/>
      <w:r w:rsidR="008F167A" w:rsidRPr="007F7FD3">
        <w:rPr>
          <w:i/>
          <w:iCs/>
          <w:color w:val="000000"/>
          <w:lang w:val="en-US"/>
        </w:rPr>
        <w:t>sản</w:t>
      </w:r>
      <w:proofErr w:type="spellEnd"/>
      <w:r w:rsidR="008F167A" w:rsidRPr="007F7FD3">
        <w:rPr>
          <w:i/>
          <w:iCs/>
          <w:color w:val="000000"/>
          <w:lang w:val="en-US"/>
        </w:rPr>
        <w:t xml:space="preserve">, </w:t>
      </w:r>
      <w:proofErr w:type="spellStart"/>
      <w:r w:rsidR="008F167A" w:rsidRPr="007F7FD3">
        <w:rPr>
          <w:i/>
          <w:iCs/>
          <w:color w:val="000000"/>
          <w:lang w:val="en-US"/>
        </w:rPr>
        <w:t>mua</w:t>
      </w:r>
      <w:proofErr w:type="spellEnd"/>
      <w:r w:rsidR="008F167A" w:rsidRPr="007F7FD3">
        <w:rPr>
          <w:i/>
          <w:iCs/>
          <w:color w:val="000000"/>
          <w:lang w:val="en-US"/>
        </w:rPr>
        <w:t xml:space="preserve"> </w:t>
      </w:r>
      <w:proofErr w:type="spellStart"/>
      <w:r w:rsidR="008F167A" w:rsidRPr="007F7FD3">
        <w:rPr>
          <w:i/>
          <w:iCs/>
          <w:color w:val="000000"/>
          <w:lang w:val="en-US"/>
        </w:rPr>
        <w:t>trang</w:t>
      </w:r>
      <w:proofErr w:type="spellEnd"/>
      <w:r w:rsidR="008F167A" w:rsidRPr="007F7FD3">
        <w:rPr>
          <w:i/>
          <w:iCs/>
          <w:color w:val="000000"/>
          <w:lang w:val="en-US"/>
        </w:rPr>
        <w:t xml:space="preserve"> </w:t>
      </w:r>
      <w:proofErr w:type="spellStart"/>
      <w:r w:rsidR="008F167A" w:rsidRPr="007F7FD3">
        <w:rPr>
          <w:i/>
          <w:iCs/>
          <w:color w:val="000000"/>
          <w:lang w:val="en-US"/>
        </w:rPr>
        <w:t>thiết</w:t>
      </w:r>
      <w:proofErr w:type="spellEnd"/>
      <w:r w:rsidR="008F167A" w:rsidRPr="007F7FD3">
        <w:rPr>
          <w:i/>
          <w:iCs/>
          <w:color w:val="000000"/>
          <w:lang w:val="en-US"/>
        </w:rPr>
        <w:t xml:space="preserve"> </w:t>
      </w:r>
      <w:proofErr w:type="spellStart"/>
      <w:r w:rsidR="008F167A" w:rsidRPr="007F7FD3">
        <w:rPr>
          <w:i/>
          <w:iCs/>
          <w:color w:val="000000"/>
          <w:lang w:val="en-US"/>
        </w:rPr>
        <w:t>bị</w:t>
      </w:r>
      <w:proofErr w:type="spellEnd"/>
      <w:r w:rsidR="008F167A" w:rsidRPr="007F7FD3">
        <w:rPr>
          <w:i/>
          <w:iCs/>
          <w:color w:val="000000"/>
          <w:lang w:val="en-US"/>
        </w:rPr>
        <w:t xml:space="preserve"> </w:t>
      </w:r>
      <w:proofErr w:type="spellStart"/>
      <w:r w:rsidR="008F167A" w:rsidRPr="007F7FD3">
        <w:rPr>
          <w:i/>
          <w:iCs/>
          <w:color w:val="000000"/>
          <w:lang w:val="en-US"/>
        </w:rPr>
        <w:t>của</w:t>
      </w:r>
      <w:proofErr w:type="spellEnd"/>
      <w:r w:rsidR="008F167A" w:rsidRPr="007F7FD3">
        <w:rPr>
          <w:i/>
          <w:iCs/>
          <w:color w:val="000000"/>
          <w:lang w:val="en-US"/>
        </w:rPr>
        <w:t xml:space="preserve"> </w:t>
      </w:r>
      <w:proofErr w:type="spellStart"/>
      <w:r w:rsidR="008F167A" w:rsidRPr="007F7FD3">
        <w:rPr>
          <w:i/>
          <w:iCs/>
          <w:color w:val="000000"/>
          <w:lang w:val="en-US"/>
        </w:rPr>
        <w:t>dự</w:t>
      </w:r>
      <w:proofErr w:type="spellEnd"/>
      <w:r w:rsidR="008F167A" w:rsidRPr="007F7FD3">
        <w:rPr>
          <w:i/>
          <w:iCs/>
          <w:color w:val="000000"/>
          <w:lang w:val="en-US"/>
        </w:rPr>
        <w:t xml:space="preserve"> </w:t>
      </w:r>
      <w:proofErr w:type="spellStart"/>
      <w:r w:rsidR="008F167A" w:rsidRPr="007F7FD3">
        <w:rPr>
          <w:i/>
          <w:iCs/>
          <w:color w:val="000000"/>
          <w:lang w:val="en-US"/>
        </w:rPr>
        <w:t>án</w:t>
      </w:r>
      <w:proofErr w:type="spellEnd"/>
      <w:r w:rsidR="008F167A" w:rsidRPr="007F7FD3">
        <w:rPr>
          <w:i/>
          <w:iCs/>
          <w:color w:val="000000"/>
          <w:lang w:val="en-US"/>
        </w:rPr>
        <w:t>”</w:t>
      </w:r>
      <w:r w:rsidR="008F167A" w:rsidRPr="00743591">
        <w:rPr>
          <w:color w:val="000000"/>
          <w:lang w:val="en-US"/>
        </w:rPr>
        <w:t xml:space="preserve"> </w:t>
      </w:r>
      <w:proofErr w:type="spellStart"/>
      <w:r w:rsidR="008F167A" w:rsidRPr="00743591">
        <w:rPr>
          <w:color w:val="000000"/>
          <w:lang w:val="en-US"/>
        </w:rPr>
        <w:t>và</w:t>
      </w:r>
      <w:proofErr w:type="spellEnd"/>
      <w:r w:rsidR="008F167A" w:rsidRPr="00743591">
        <w:rPr>
          <w:color w:val="000000"/>
          <w:lang w:val="en-US"/>
        </w:rPr>
        <w:t xml:space="preserve"> </w:t>
      </w:r>
      <w:proofErr w:type="spellStart"/>
      <w:r w:rsidR="008F167A" w:rsidRPr="00743591">
        <w:rPr>
          <w:color w:val="000000"/>
          <w:lang w:val="en-US"/>
        </w:rPr>
        <w:t>tại</w:t>
      </w:r>
      <w:proofErr w:type="spellEnd"/>
      <w:r w:rsidR="008F167A" w:rsidRPr="00743591">
        <w:rPr>
          <w:color w:val="000000"/>
          <w:lang w:val="en-US"/>
        </w:rPr>
        <w:t xml:space="preserve"> </w:t>
      </w:r>
      <w:proofErr w:type="spellStart"/>
      <w:r w:rsidR="008F167A" w:rsidRPr="00743591">
        <w:rPr>
          <w:color w:val="000000"/>
          <w:lang w:val="en-US"/>
        </w:rPr>
        <w:t>điểm</w:t>
      </w:r>
      <w:proofErr w:type="spellEnd"/>
      <w:r w:rsidR="008F167A" w:rsidRPr="00743591">
        <w:rPr>
          <w:color w:val="000000"/>
          <w:lang w:val="en-US"/>
        </w:rPr>
        <w:t xml:space="preserve"> a </w:t>
      </w:r>
      <w:proofErr w:type="spellStart"/>
      <w:r w:rsidR="008F167A" w:rsidRPr="00743591">
        <w:rPr>
          <w:color w:val="000000"/>
          <w:lang w:val="en-US"/>
        </w:rPr>
        <w:t>khoản</w:t>
      </w:r>
      <w:proofErr w:type="spellEnd"/>
      <w:r w:rsidR="008F167A" w:rsidRPr="00743591">
        <w:rPr>
          <w:color w:val="000000"/>
          <w:lang w:val="en-US"/>
        </w:rPr>
        <w:t xml:space="preserve"> 2 </w:t>
      </w:r>
      <w:proofErr w:type="spellStart"/>
      <w:r w:rsidR="008F167A" w:rsidRPr="00743591">
        <w:rPr>
          <w:color w:val="000000"/>
          <w:lang w:val="en-US"/>
        </w:rPr>
        <w:t>Điều</w:t>
      </w:r>
      <w:proofErr w:type="spellEnd"/>
      <w:r w:rsidR="008F167A" w:rsidRPr="00743591">
        <w:rPr>
          <w:color w:val="000000"/>
          <w:lang w:val="en-US"/>
        </w:rPr>
        <w:t xml:space="preserve"> 2 </w:t>
      </w:r>
      <w:proofErr w:type="spellStart"/>
      <w:r w:rsidR="008F167A" w:rsidRPr="00743591">
        <w:rPr>
          <w:color w:val="000000"/>
          <w:lang w:val="en-US"/>
        </w:rPr>
        <w:t>của</w:t>
      </w:r>
      <w:proofErr w:type="spellEnd"/>
      <w:r w:rsidR="008F167A" w:rsidRPr="00743591">
        <w:rPr>
          <w:color w:val="000000"/>
          <w:lang w:val="en-US"/>
        </w:rPr>
        <w:t xml:space="preserve"> </w:t>
      </w:r>
      <w:proofErr w:type="spellStart"/>
      <w:r w:rsidR="008F167A" w:rsidRPr="00743591">
        <w:rPr>
          <w:color w:val="000000"/>
          <w:lang w:val="en-US"/>
        </w:rPr>
        <w:t>Thông</w:t>
      </w:r>
      <w:proofErr w:type="spellEnd"/>
      <w:r w:rsidR="008F167A" w:rsidRPr="00743591">
        <w:rPr>
          <w:color w:val="000000"/>
          <w:lang w:val="en-US"/>
        </w:rPr>
        <w:t xml:space="preserve"> </w:t>
      </w:r>
      <w:proofErr w:type="spellStart"/>
      <w:r w:rsidR="008F167A" w:rsidRPr="00743591">
        <w:rPr>
          <w:color w:val="000000"/>
          <w:lang w:val="en-US"/>
        </w:rPr>
        <w:t>tư</w:t>
      </w:r>
      <w:proofErr w:type="spellEnd"/>
      <w:r w:rsidR="008F167A" w:rsidRPr="00743591">
        <w:rPr>
          <w:color w:val="000000"/>
          <w:lang w:val="en-US"/>
        </w:rPr>
        <w:t xml:space="preserve"> </w:t>
      </w:r>
      <w:proofErr w:type="spellStart"/>
      <w:r w:rsidR="008F167A" w:rsidRPr="00743591">
        <w:rPr>
          <w:color w:val="000000"/>
          <w:lang w:val="en-US"/>
        </w:rPr>
        <w:t>số</w:t>
      </w:r>
      <w:proofErr w:type="spellEnd"/>
      <w:r w:rsidR="008F167A" w:rsidRPr="00743591">
        <w:rPr>
          <w:color w:val="000000"/>
          <w:lang w:val="en-US"/>
        </w:rPr>
        <w:t xml:space="preserve"> 65/2021/TT-BTC </w:t>
      </w:r>
      <w:proofErr w:type="spellStart"/>
      <w:r w:rsidR="008F167A" w:rsidRPr="00743591">
        <w:rPr>
          <w:color w:val="000000"/>
          <w:lang w:val="en-US"/>
        </w:rPr>
        <w:t>ngày</w:t>
      </w:r>
      <w:proofErr w:type="spellEnd"/>
      <w:r w:rsidR="008F167A" w:rsidRPr="00743591">
        <w:rPr>
          <w:color w:val="000000"/>
          <w:lang w:val="en-US"/>
        </w:rPr>
        <w:t xml:space="preserve"> 29/7/2021 </w:t>
      </w:r>
      <w:proofErr w:type="spellStart"/>
      <w:r w:rsidR="008F167A" w:rsidRPr="00743591">
        <w:rPr>
          <w:color w:val="000000"/>
          <w:lang w:val="en-US"/>
        </w:rPr>
        <w:t>của</w:t>
      </w:r>
      <w:proofErr w:type="spellEnd"/>
      <w:r w:rsidR="008F167A" w:rsidRPr="00743591">
        <w:rPr>
          <w:color w:val="000000"/>
          <w:lang w:val="en-US"/>
        </w:rPr>
        <w:t xml:space="preserve"> </w:t>
      </w:r>
      <w:proofErr w:type="spellStart"/>
      <w:r w:rsidR="008F167A" w:rsidRPr="00743591">
        <w:rPr>
          <w:color w:val="000000"/>
          <w:lang w:val="en-US"/>
        </w:rPr>
        <w:t>Bộ</w:t>
      </w:r>
      <w:proofErr w:type="spellEnd"/>
      <w:r w:rsidR="008F167A" w:rsidRPr="00743591">
        <w:rPr>
          <w:color w:val="000000"/>
          <w:lang w:val="en-US"/>
        </w:rPr>
        <w:t xml:space="preserve"> </w:t>
      </w:r>
      <w:proofErr w:type="spellStart"/>
      <w:r w:rsidR="008F167A" w:rsidRPr="00743591">
        <w:rPr>
          <w:color w:val="000000"/>
          <w:lang w:val="en-US"/>
        </w:rPr>
        <w:t>Tài</w:t>
      </w:r>
      <w:proofErr w:type="spellEnd"/>
      <w:r w:rsidR="008F167A" w:rsidRPr="00743591">
        <w:rPr>
          <w:color w:val="000000"/>
          <w:lang w:val="en-US"/>
        </w:rPr>
        <w:t xml:space="preserve"> </w:t>
      </w:r>
      <w:proofErr w:type="spellStart"/>
      <w:r w:rsidR="008F167A" w:rsidRPr="00743591">
        <w:rPr>
          <w:color w:val="000000"/>
          <w:lang w:val="en-US"/>
        </w:rPr>
        <w:t>chính</w:t>
      </w:r>
      <w:proofErr w:type="spellEnd"/>
      <w:r w:rsidR="008F167A" w:rsidRPr="00743591">
        <w:rPr>
          <w:color w:val="000000"/>
          <w:lang w:val="en-US"/>
        </w:rPr>
        <w:t xml:space="preserve"> </w:t>
      </w:r>
      <w:proofErr w:type="spellStart"/>
      <w:r w:rsidR="008F167A" w:rsidRPr="00743591">
        <w:rPr>
          <w:color w:val="000000"/>
          <w:lang w:val="en-US"/>
        </w:rPr>
        <w:t>quy</w:t>
      </w:r>
      <w:proofErr w:type="spellEnd"/>
      <w:r w:rsidR="008F167A" w:rsidRPr="00743591">
        <w:rPr>
          <w:color w:val="000000"/>
          <w:lang w:val="en-US"/>
        </w:rPr>
        <w:t xml:space="preserve"> </w:t>
      </w:r>
      <w:proofErr w:type="spellStart"/>
      <w:r w:rsidR="008F167A" w:rsidRPr="00743591">
        <w:rPr>
          <w:color w:val="000000"/>
          <w:lang w:val="en-US"/>
        </w:rPr>
        <w:t>định</w:t>
      </w:r>
      <w:proofErr w:type="spellEnd"/>
      <w:r w:rsidR="008F167A" w:rsidRPr="00743591">
        <w:rPr>
          <w:color w:val="000000"/>
          <w:lang w:val="en-US"/>
        </w:rPr>
        <w:t xml:space="preserve"> </w:t>
      </w:r>
      <w:proofErr w:type="spellStart"/>
      <w:r w:rsidR="008F167A" w:rsidRPr="00743591">
        <w:rPr>
          <w:color w:val="000000"/>
          <w:lang w:val="en-US"/>
        </w:rPr>
        <w:t>việc</w:t>
      </w:r>
      <w:proofErr w:type="spellEnd"/>
      <w:r w:rsidR="008F167A" w:rsidRPr="00743591">
        <w:rPr>
          <w:color w:val="000000"/>
          <w:lang w:val="en-US"/>
        </w:rPr>
        <w:t xml:space="preserve"> </w:t>
      </w:r>
      <w:proofErr w:type="spellStart"/>
      <w:r w:rsidR="008F167A" w:rsidRPr="00743591">
        <w:rPr>
          <w:color w:val="000000"/>
          <w:lang w:val="en-US"/>
        </w:rPr>
        <w:t>lập</w:t>
      </w:r>
      <w:proofErr w:type="spellEnd"/>
      <w:r w:rsidR="008F167A" w:rsidRPr="00743591">
        <w:rPr>
          <w:color w:val="000000"/>
          <w:lang w:val="en-US"/>
        </w:rPr>
        <w:t xml:space="preserve"> </w:t>
      </w:r>
      <w:proofErr w:type="spellStart"/>
      <w:r w:rsidR="008F167A" w:rsidRPr="00743591">
        <w:rPr>
          <w:color w:val="000000"/>
          <w:lang w:val="en-US"/>
        </w:rPr>
        <w:t>dự</w:t>
      </w:r>
      <w:proofErr w:type="spellEnd"/>
      <w:r w:rsidR="008F167A" w:rsidRPr="00743591">
        <w:rPr>
          <w:color w:val="000000"/>
          <w:lang w:val="en-US"/>
        </w:rPr>
        <w:t xml:space="preserve"> </w:t>
      </w:r>
      <w:proofErr w:type="spellStart"/>
      <w:r w:rsidR="008F167A" w:rsidRPr="00743591">
        <w:rPr>
          <w:color w:val="000000"/>
          <w:lang w:val="en-US"/>
        </w:rPr>
        <w:t>toán</w:t>
      </w:r>
      <w:proofErr w:type="spellEnd"/>
      <w:r w:rsidR="008F167A" w:rsidRPr="00743591">
        <w:rPr>
          <w:color w:val="000000"/>
          <w:lang w:val="en-US"/>
        </w:rPr>
        <w:t xml:space="preserve">, </w:t>
      </w:r>
      <w:proofErr w:type="spellStart"/>
      <w:r w:rsidR="008F167A" w:rsidRPr="00743591">
        <w:rPr>
          <w:color w:val="000000"/>
          <w:lang w:val="en-US"/>
        </w:rPr>
        <w:t>quản</w:t>
      </w:r>
      <w:proofErr w:type="spellEnd"/>
      <w:r w:rsidR="008F167A" w:rsidRPr="00743591">
        <w:rPr>
          <w:color w:val="000000"/>
          <w:lang w:val="en-US"/>
        </w:rPr>
        <w:t xml:space="preserve"> </w:t>
      </w:r>
      <w:proofErr w:type="spellStart"/>
      <w:r w:rsidR="008F167A" w:rsidRPr="00743591">
        <w:rPr>
          <w:color w:val="000000"/>
          <w:lang w:val="en-US"/>
        </w:rPr>
        <w:t>lý</w:t>
      </w:r>
      <w:proofErr w:type="spellEnd"/>
      <w:r w:rsidR="008F167A" w:rsidRPr="00743591">
        <w:rPr>
          <w:color w:val="000000"/>
          <w:lang w:val="en-US"/>
        </w:rPr>
        <w:t xml:space="preserve">, </w:t>
      </w:r>
      <w:proofErr w:type="spellStart"/>
      <w:r w:rsidR="008F167A" w:rsidRPr="00743591">
        <w:rPr>
          <w:color w:val="000000"/>
          <w:lang w:val="en-US"/>
        </w:rPr>
        <w:t>sử</w:t>
      </w:r>
      <w:proofErr w:type="spellEnd"/>
      <w:r w:rsidR="008F167A" w:rsidRPr="00743591">
        <w:rPr>
          <w:color w:val="000000"/>
          <w:lang w:val="en-US"/>
        </w:rPr>
        <w:t xml:space="preserve"> </w:t>
      </w:r>
      <w:proofErr w:type="spellStart"/>
      <w:r w:rsidR="008F167A" w:rsidRPr="00743591">
        <w:rPr>
          <w:color w:val="000000"/>
          <w:lang w:val="en-US"/>
        </w:rPr>
        <w:t>dụng</w:t>
      </w:r>
      <w:proofErr w:type="spellEnd"/>
      <w:r w:rsidR="008F167A" w:rsidRPr="00743591">
        <w:rPr>
          <w:color w:val="000000"/>
          <w:lang w:val="en-US"/>
        </w:rPr>
        <w:t xml:space="preserve"> </w:t>
      </w:r>
      <w:proofErr w:type="spellStart"/>
      <w:r w:rsidR="008F167A" w:rsidRPr="00743591">
        <w:rPr>
          <w:color w:val="000000"/>
          <w:lang w:val="en-US"/>
        </w:rPr>
        <w:t>và</w:t>
      </w:r>
      <w:proofErr w:type="spellEnd"/>
      <w:r w:rsidR="008F167A" w:rsidRPr="00743591">
        <w:rPr>
          <w:color w:val="000000"/>
          <w:lang w:val="en-US"/>
        </w:rPr>
        <w:t xml:space="preserve"> </w:t>
      </w:r>
      <w:proofErr w:type="spellStart"/>
      <w:r w:rsidR="008F167A" w:rsidRPr="00743591">
        <w:rPr>
          <w:color w:val="000000"/>
          <w:lang w:val="en-US"/>
        </w:rPr>
        <w:t>quyết</w:t>
      </w:r>
      <w:proofErr w:type="spellEnd"/>
      <w:r w:rsidR="008F167A" w:rsidRPr="00743591">
        <w:rPr>
          <w:color w:val="000000"/>
          <w:lang w:val="en-US"/>
        </w:rPr>
        <w:t xml:space="preserve"> </w:t>
      </w:r>
      <w:proofErr w:type="spellStart"/>
      <w:r w:rsidR="008F167A" w:rsidRPr="00743591">
        <w:rPr>
          <w:color w:val="000000"/>
          <w:lang w:val="en-US"/>
        </w:rPr>
        <w:t>toán</w:t>
      </w:r>
      <w:proofErr w:type="spellEnd"/>
      <w:r w:rsidR="008F167A" w:rsidRPr="00743591">
        <w:rPr>
          <w:color w:val="000000"/>
          <w:lang w:val="en-US"/>
        </w:rPr>
        <w:t xml:space="preserve"> </w:t>
      </w:r>
      <w:proofErr w:type="spellStart"/>
      <w:r w:rsidR="008F167A" w:rsidRPr="00743591">
        <w:rPr>
          <w:color w:val="000000"/>
          <w:lang w:val="en-US"/>
        </w:rPr>
        <w:t>kinh</w:t>
      </w:r>
      <w:proofErr w:type="spellEnd"/>
      <w:r w:rsidR="008F167A" w:rsidRPr="00743591">
        <w:rPr>
          <w:color w:val="000000"/>
          <w:lang w:val="en-US"/>
        </w:rPr>
        <w:t xml:space="preserve"> </w:t>
      </w:r>
      <w:proofErr w:type="spellStart"/>
      <w:r w:rsidR="008F167A" w:rsidRPr="00743591">
        <w:rPr>
          <w:color w:val="000000"/>
          <w:lang w:val="en-US"/>
        </w:rPr>
        <w:t>phí</w:t>
      </w:r>
      <w:proofErr w:type="spellEnd"/>
      <w:r w:rsidR="008F167A" w:rsidRPr="00743591">
        <w:rPr>
          <w:color w:val="000000"/>
          <w:lang w:val="en-US"/>
        </w:rPr>
        <w:t xml:space="preserve"> </w:t>
      </w:r>
      <w:proofErr w:type="spellStart"/>
      <w:r w:rsidR="008F167A" w:rsidRPr="00743591">
        <w:rPr>
          <w:color w:val="000000"/>
          <w:lang w:val="en-US"/>
        </w:rPr>
        <w:t>bảo</w:t>
      </w:r>
      <w:proofErr w:type="spellEnd"/>
      <w:r w:rsidR="008F167A" w:rsidRPr="00743591">
        <w:rPr>
          <w:color w:val="000000"/>
          <w:lang w:val="en-US"/>
        </w:rPr>
        <w:t xml:space="preserve"> </w:t>
      </w:r>
      <w:proofErr w:type="spellStart"/>
      <w:r w:rsidR="008F167A" w:rsidRPr="00743591">
        <w:rPr>
          <w:color w:val="000000"/>
          <w:lang w:val="en-US"/>
        </w:rPr>
        <w:t>dưỡng</w:t>
      </w:r>
      <w:proofErr w:type="spellEnd"/>
      <w:r w:rsidR="008F167A" w:rsidRPr="00743591">
        <w:rPr>
          <w:color w:val="000000"/>
          <w:lang w:val="en-US"/>
        </w:rPr>
        <w:t xml:space="preserve">, </w:t>
      </w:r>
      <w:proofErr w:type="spellStart"/>
      <w:r w:rsidR="008F167A" w:rsidRPr="00743591">
        <w:rPr>
          <w:color w:val="000000"/>
          <w:lang w:val="en-US"/>
        </w:rPr>
        <w:t>sửa</w:t>
      </w:r>
      <w:proofErr w:type="spellEnd"/>
      <w:r w:rsidR="008F167A" w:rsidRPr="00743591">
        <w:rPr>
          <w:color w:val="000000"/>
          <w:lang w:val="en-US"/>
        </w:rPr>
        <w:t xml:space="preserve"> </w:t>
      </w:r>
      <w:proofErr w:type="spellStart"/>
      <w:r w:rsidR="008F167A" w:rsidRPr="00743591">
        <w:rPr>
          <w:color w:val="000000"/>
          <w:lang w:val="en-US"/>
        </w:rPr>
        <w:t>chữa</w:t>
      </w:r>
      <w:proofErr w:type="spellEnd"/>
      <w:r w:rsidR="008F167A" w:rsidRPr="00743591">
        <w:rPr>
          <w:color w:val="000000"/>
          <w:lang w:val="en-US"/>
        </w:rPr>
        <w:t xml:space="preserve"> </w:t>
      </w:r>
      <w:proofErr w:type="spellStart"/>
      <w:r w:rsidR="008F167A" w:rsidRPr="00743591">
        <w:rPr>
          <w:color w:val="000000"/>
          <w:lang w:val="en-US"/>
        </w:rPr>
        <w:t>tài</w:t>
      </w:r>
      <w:proofErr w:type="spellEnd"/>
      <w:r w:rsidR="008F167A" w:rsidRPr="00743591">
        <w:rPr>
          <w:color w:val="000000"/>
          <w:lang w:val="en-US"/>
        </w:rPr>
        <w:t xml:space="preserve"> </w:t>
      </w:r>
      <w:proofErr w:type="spellStart"/>
      <w:r w:rsidR="008F167A" w:rsidRPr="00743591">
        <w:rPr>
          <w:color w:val="000000"/>
          <w:lang w:val="en-US"/>
        </w:rPr>
        <w:t>sản</w:t>
      </w:r>
      <w:proofErr w:type="spellEnd"/>
      <w:r w:rsidR="008F167A" w:rsidRPr="00743591">
        <w:rPr>
          <w:color w:val="000000"/>
          <w:lang w:val="en-US"/>
        </w:rPr>
        <w:t xml:space="preserve"> </w:t>
      </w:r>
      <w:proofErr w:type="spellStart"/>
      <w:r w:rsidR="008F167A" w:rsidRPr="00743591">
        <w:rPr>
          <w:color w:val="000000"/>
          <w:lang w:val="en-US"/>
        </w:rPr>
        <w:t>công</w:t>
      </w:r>
      <w:proofErr w:type="spellEnd"/>
      <w:r w:rsidR="008F167A" w:rsidRPr="00743591">
        <w:rPr>
          <w:color w:val="000000"/>
          <w:lang w:val="en-US"/>
        </w:rPr>
        <w:t xml:space="preserve"> “</w:t>
      </w:r>
      <w:r w:rsidR="008F167A" w:rsidRPr="00743591">
        <w:rPr>
          <w:i/>
          <w:iCs/>
          <w:color w:val="000000"/>
          <w:lang w:val="en-US"/>
        </w:rPr>
        <w:t xml:space="preserve">a) </w:t>
      </w:r>
      <w:proofErr w:type="spellStart"/>
      <w:r w:rsidR="008F167A" w:rsidRPr="00743591">
        <w:rPr>
          <w:i/>
          <w:iCs/>
          <w:color w:val="000000"/>
          <w:lang w:val="en-US"/>
        </w:rPr>
        <w:t>Kinh</w:t>
      </w:r>
      <w:proofErr w:type="spellEnd"/>
      <w:r w:rsidR="008F167A" w:rsidRPr="00743591">
        <w:rPr>
          <w:i/>
          <w:iCs/>
          <w:color w:val="000000"/>
          <w:lang w:val="en-US"/>
        </w:rPr>
        <w:t xml:space="preserve"> </w:t>
      </w:r>
      <w:proofErr w:type="spellStart"/>
      <w:r w:rsidR="008F167A" w:rsidRPr="00743591">
        <w:rPr>
          <w:i/>
          <w:iCs/>
          <w:color w:val="000000"/>
          <w:lang w:val="en-US"/>
        </w:rPr>
        <w:t>phí</w:t>
      </w:r>
      <w:proofErr w:type="spellEnd"/>
      <w:r w:rsidR="008F167A" w:rsidRPr="00743591">
        <w:rPr>
          <w:i/>
          <w:iCs/>
          <w:color w:val="000000"/>
          <w:lang w:val="en-US"/>
        </w:rPr>
        <w:t xml:space="preserve"> </w:t>
      </w:r>
      <w:proofErr w:type="spellStart"/>
      <w:r w:rsidR="008F167A" w:rsidRPr="00743591">
        <w:rPr>
          <w:i/>
          <w:iCs/>
          <w:color w:val="000000"/>
          <w:lang w:val="en-US"/>
        </w:rPr>
        <w:t>xây</w:t>
      </w:r>
      <w:proofErr w:type="spellEnd"/>
      <w:r w:rsidR="008F167A" w:rsidRPr="00743591">
        <w:rPr>
          <w:i/>
          <w:iCs/>
          <w:color w:val="000000"/>
          <w:lang w:val="en-US"/>
        </w:rPr>
        <w:t xml:space="preserve"> </w:t>
      </w:r>
      <w:proofErr w:type="spellStart"/>
      <w:r w:rsidR="008F167A" w:rsidRPr="00743591">
        <w:rPr>
          <w:i/>
          <w:iCs/>
          <w:color w:val="000000"/>
          <w:lang w:val="en-US"/>
        </w:rPr>
        <w:t>dựng</w:t>
      </w:r>
      <w:proofErr w:type="spellEnd"/>
      <w:r w:rsidR="008F167A" w:rsidRPr="00743591">
        <w:rPr>
          <w:i/>
          <w:iCs/>
          <w:color w:val="000000"/>
          <w:lang w:val="en-US"/>
        </w:rPr>
        <w:t xml:space="preserve">, </w:t>
      </w:r>
      <w:proofErr w:type="spellStart"/>
      <w:r w:rsidR="008F167A" w:rsidRPr="00743591">
        <w:rPr>
          <w:i/>
          <w:iCs/>
          <w:color w:val="000000"/>
          <w:lang w:val="en-US"/>
        </w:rPr>
        <w:t>cải</w:t>
      </w:r>
      <w:proofErr w:type="spellEnd"/>
      <w:r w:rsidR="008F167A" w:rsidRPr="00743591">
        <w:rPr>
          <w:i/>
          <w:iCs/>
          <w:color w:val="000000"/>
          <w:lang w:val="en-US"/>
        </w:rPr>
        <w:t xml:space="preserve"> </w:t>
      </w:r>
      <w:proofErr w:type="spellStart"/>
      <w:r w:rsidR="008F167A" w:rsidRPr="00743591">
        <w:rPr>
          <w:i/>
          <w:iCs/>
          <w:color w:val="000000"/>
          <w:lang w:val="en-US"/>
        </w:rPr>
        <w:t>tạo</w:t>
      </w:r>
      <w:proofErr w:type="spellEnd"/>
      <w:r w:rsidR="008F167A" w:rsidRPr="00743591">
        <w:rPr>
          <w:i/>
          <w:iCs/>
          <w:color w:val="000000"/>
          <w:lang w:val="en-US"/>
        </w:rPr>
        <w:t xml:space="preserve">, </w:t>
      </w:r>
      <w:proofErr w:type="spellStart"/>
      <w:r w:rsidR="008F167A" w:rsidRPr="00743591">
        <w:rPr>
          <w:i/>
          <w:iCs/>
          <w:color w:val="000000"/>
          <w:lang w:val="en-US"/>
        </w:rPr>
        <w:t>nâng</w:t>
      </w:r>
      <w:proofErr w:type="spellEnd"/>
      <w:r w:rsidR="008F167A" w:rsidRPr="00743591">
        <w:rPr>
          <w:i/>
          <w:iCs/>
          <w:color w:val="000000"/>
          <w:lang w:val="en-US"/>
        </w:rPr>
        <w:t xml:space="preserve"> </w:t>
      </w:r>
      <w:proofErr w:type="spellStart"/>
      <w:r w:rsidR="008F167A" w:rsidRPr="00743591">
        <w:rPr>
          <w:i/>
          <w:iCs/>
          <w:color w:val="000000"/>
          <w:lang w:val="en-US"/>
        </w:rPr>
        <w:t>cấp</w:t>
      </w:r>
      <w:proofErr w:type="spellEnd"/>
      <w:r w:rsidR="008F167A" w:rsidRPr="00743591">
        <w:rPr>
          <w:i/>
          <w:iCs/>
          <w:color w:val="000000"/>
          <w:lang w:val="en-US"/>
        </w:rPr>
        <w:t xml:space="preserve">, </w:t>
      </w:r>
      <w:proofErr w:type="spellStart"/>
      <w:r w:rsidR="008F167A" w:rsidRPr="00743591">
        <w:rPr>
          <w:i/>
          <w:iCs/>
          <w:color w:val="000000"/>
          <w:lang w:val="en-US"/>
        </w:rPr>
        <w:t>mở</w:t>
      </w:r>
      <w:proofErr w:type="spellEnd"/>
      <w:r w:rsidR="008F167A" w:rsidRPr="00743591">
        <w:rPr>
          <w:i/>
          <w:iCs/>
          <w:color w:val="000000"/>
          <w:lang w:val="en-US"/>
        </w:rPr>
        <w:t xml:space="preserve"> </w:t>
      </w:r>
      <w:proofErr w:type="spellStart"/>
      <w:r w:rsidR="008F167A" w:rsidRPr="00743591">
        <w:rPr>
          <w:i/>
          <w:iCs/>
          <w:color w:val="000000"/>
          <w:lang w:val="en-US"/>
        </w:rPr>
        <w:t>rộng</w:t>
      </w:r>
      <w:proofErr w:type="spellEnd"/>
      <w:r w:rsidR="008F167A" w:rsidRPr="00743591">
        <w:rPr>
          <w:i/>
          <w:iCs/>
          <w:color w:val="000000"/>
          <w:lang w:val="en-US"/>
        </w:rPr>
        <w:t xml:space="preserve"> </w:t>
      </w:r>
      <w:proofErr w:type="spellStart"/>
      <w:r w:rsidR="008F167A" w:rsidRPr="00743591">
        <w:rPr>
          <w:i/>
          <w:iCs/>
          <w:color w:val="000000"/>
          <w:lang w:val="en-US"/>
        </w:rPr>
        <w:t>tài</w:t>
      </w:r>
      <w:proofErr w:type="spellEnd"/>
      <w:r w:rsidR="008F167A" w:rsidRPr="00743591">
        <w:rPr>
          <w:i/>
          <w:iCs/>
          <w:color w:val="000000"/>
          <w:lang w:val="en-US"/>
        </w:rPr>
        <w:t xml:space="preserve"> </w:t>
      </w:r>
      <w:proofErr w:type="spellStart"/>
      <w:r w:rsidR="008F167A" w:rsidRPr="00743591">
        <w:rPr>
          <w:i/>
          <w:iCs/>
          <w:color w:val="000000"/>
          <w:lang w:val="en-US"/>
        </w:rPr>
        <w:t>sản</w:t>
      </w:r>
      <w:proofErr w:type="spellEnd"/>
      <w:r w:rsidR="008F167A" w:rsidRPr="00743591">
        <w:rPr>
          <w:i/>
          <w:iCs/>
          <w:color w:val="000000"/>
          <w:lang w:val="en-US"/>
        </w:rPr>
        <w:t xml:space="preserve"> </w:t>
      </w:r>
      <w:proofErr w:type="spellStart"/>
      <w:r w:rsidR="008F167A" w:rsidRPr="00743591">
        <w:rPr>
          <w:i/>
          <w:iCs/>
          <w:color w:val="000000"/>
          <w:lang w:val="en-US"/>
        </w:rPr>
        <w:t>công</w:t>
      </w:r>
      <w:proofErr w:type="spellEnd"/>
      <w:r w:rsidR="008F167A" w:rsidRPr="00743591">
        <w:rPr>
          <w:i/>
          <w:iCs/>
          <w:color w:val="000000"/>
          <w:lang w:val="en-US"/>
        </w:rPr>
        <w:t xml:space="preserve"> </w:t>
      </w:r>
      <w:proofErr w:type="spellStart"/>
      <w:r w:rsidR="008F167A" w:rsidRPr="00743591">
        <w:rPr>
          <w:i/>
          <w:iCs/>
          <w:color w:val="000000"/>
          <w:lang w:val="en-US"/>
        </w:rPr>
        <w:t>theo</w:t>
      </w:r>
      <w:proofErr w:type="spellEnd"/>
      <w:r w:rsidR="008F167A" w:rsidRPr="00743591">
        <w:rPr>
          <w:i/>
          <w:iCs/>
          <w:color w:val="000000"/>
          <w:lang w:val="en-US"/>
        </w:rPr>
        <w:t xml:space="preserve"> </w:t>
      </w:r>
      <w:proofErr w:type="spellStart"/>
      <w:r w:rsidR="008F167A" w:rsidRPr="00743591">
        <w:rPr>
          <w:i/>
          <w:iCs/>
          <w:color w:val="000000"/>
          <w:lang w:val="en-US"/>
        </w:rPr>
        <w:t>quy</w:t>
      </w:r>
      <w:proofErr w:type="spellEnd"/>
      <w:r w:rsidR="008F167A" w:rsidRPr="00743591">
        <w:rPr>
          <w:i/>
          <w:iCs/>
          <w:color w:val="000000"/>
          <w:lang w:val="en-US"/>
        </w:rPr>
        <w:t xml:space="preserve"> </w:t>
      </w:r>
      <w:proofErr w:type="spellStart"/>
      <w:r w:rsidR="008F167A" w:rsidRPr="00743591">
        <w:rPr>
          <w:i/>
          <w:iCs/>
          <w:color w:val="000000"/>
          <w:lang w:val="en-US"/>
        </w:rPr>
        <w:t>định</w:t>
      </w:r>
      <w:proofErr w:type="spellEnd"/>
      <w:r w:rsidR="008F167A" w:rsidRPr="00743591">
        <w:rPr>
          <w:i/>
          <w:iCs/>
          <w:color w:val="000000"/>
          <w:lang w:val="en-US"/>
        </w:rPr>
        <w:t xml:space="preserve"> </w:t>
      </w:r>
      <w:proofErr w:type="spellStart"/>
      <w:r w:rsidR="008F167A" w:rsidRPr="00743591">
        <w:rPr>
          <w:i/>
          <w:iCs/>
          <w:color w:val="000000"/>
          <w:lang w:val="en-US"/>
        </w:rPr>
        <w:t>tại</w:t>
      </w:r>
      <w:proofErr w:type="spellEnd"/>
      <w:r w:rsidR="008F167A" w:rsidRPr="00743591">
        <w:rPr>
          <w:i/>
          <w:iCs/>
          <w:color w:val="000000"/>
          <w:lang w:val="en-US"/>
        </w:rPr>
        <w:t xml:space="preserve"> </w:t>
      </w:r>
      <w:proofErr w:type="spellStart"/>
      <w:r w:rsidR="008F167A" w:rsidRPr="00743591">
        <w:rPr>
          <w:i/>
          <w:iCs/>
          <w:color w:val="000000"/>
          <w:lang w:val="en-US"/>
        </w:rPr>
        <w:t>khoản</w:t>
      </w:r>
      <w:proofErr w:type="spellEnd"/>
      <w:r w:rsidR="008F167A" w:rsidRPr="00743591">
        <w:rPr>
          <w:i/>
          <w:iCs/>
          <w:color w:val="000000"/>
          <w:lang w:val="en-US"/>
        </w:rPr>
        <w:t xml:space="preserve"> 1 </w:t>
      </w:r>
      <w:proofErr w:type="spellStart"/>
      <w:r w:rsidR="008F167A" w:rsidRPr="00743591">
        <w:rPr>
          <w:i/>
          <w:iCs/>
          <w:color w:val="000000"/>
          <w:lang w:val="en-US"/>
        </w:rPr>
        <w:t>Điều</w:t>
      </w:r>
      <w:proofErr w:type="spellEnd"/>
      <w:r w:rsidR="008F167A" w:rsidRPr="00743591">
        <w:rPr>
          <w:i/>
          <w:iCs/>
          <w:color w:val="000000"/>
          <w:lang w:val="en-US"/>
        </w:rPr>
        <w:t xml:space="preserve"> 6 </w:t>
      </w:r>
      <w:proofErr w:type="spellStart"/>
      <w:r w:rsidR="008F167A" w:rsidRPr="00743591">
        <w:rPr>
          <w:i/>
          <w:iCs/>
          <w:color w:val="000000"/>
          <w:lang w:val="en-US"/>
        </w:rPr>
        <w:t>của</w:t>
      </w:r>
      <w:proofErr w:type="spellEnd"/>
      <w:r w:rsidR="008F167A" w:rsidRPr="00743591">
        <w:rPr>
          <w:i/>
          <w:iCs/>
          <w:color w:val="000000"/>
          <w:lang w:val="en-US"/>
        </w:rPr>
        <w:t xml:space="preserve"> </w:t>
      </w:r>
      <w:proofErr w:type="spellStart"/>
      <w:r w:rsidR="008F167A" w:rsidRPr="00743591">
        <w:rPr>
          <w:i/>
          <w:iCs/>
          <w:color w:val="000000"/>
          <w:lang w:val="en-US"/>
        </w:rPr>
        <w:t>Luật</w:t>
      </w:r>
      <w:proofErr w:type="spellEnd"/>
      <w:r w:rsidR="008F167A" w:rsidRPr="00743591">
        <w:rPr>
          <w:i/>
          <w:iCs/>
          <w:color w:val="000000"/>
          <w:lang w:val="en-US"/>
        </w:rPr>
        <w:t xml:space="preserve"> </w:t>
      </w:r>
      <w:proofErr w:type="spellStart"/>
      <w:r w:rsidR="008F167A" w:rsidRPr="00743591">
        <w:rPr>
          <w:i/>
          <w:iCs/>
          <w:color w:val="000000"/>
          <w:lang w:val="en-US"/>
        </w:rPr>
        <w:t>Đầu</w:t>
      </w:r>
      <w:proofErr w:type="spellEnd"/>
      <w:r w:rsidR="008F167A" w:rsidRPr="00743591">
        <w:rPr>
          <w:i/>
          <w:iCs/>
          <w:color w:val="000000"/>
          <w:lang w:val="en-US"/>
        </w:rPr>
        <w:t xml:space="preserve"> </w:t>
      </w:r>
      <w:proofErr w:type="spellStart"/>
      <w:r w:rsidR="008F167A" w:rsidRPr="00743591">
        <w:rPr>
          <w:i/>
          <w:iCs/>
          <w:color w:val="000000"/>
          <w:lang w:val="en-US"/>
        </w:rPr>
        <w:t>tư</w:t>
      </w:r>
      <w:proofErr w:type="spellEnd"/>
      <w:r w:rsidR="008F167A" w:rsidRPr="00743591">
        <w:rPr>
          <w:i/>
          <w:iCs/>
          <w:color w:val="000000"/>
          <w:lang w:val="en-US"/>
        </w:rPr>
        <w:t xml:space="preserve"> </w:t>
      </w:r>
      <w:proofErr w:type="spellStart"/>
      <w:r w:rsidR="008F167A" w:rsidRPr="00743591">
        <w:rPr>
          <w:i/>
          <w:iCs/>
          <w:color w:val="000000"/>
          <w:lang w:val="en-US"/>
        </w:rPr>
        <w:t>công</w:t>
      </w:r>
      <w:proofErr w:type="spellEnd"/>
      <w:r w:rsidR="008F167A" w:rsidRPr="00743591">
        <w:rPr>
          <w:i/>
          <w:iCs/>
          <w:color w:val="000000"/>
          <w:lang w:val="en-US"/>
        </w:rPr>
        <w:t xml:space="preserve"> </w:t>
      </w:r>
      <w:proofErr w:type="spellStart"/>
      <w:r w:rsidR="008F167A" w:rsidRPr="00743591">
        <w:rPr>
          <w:i/>
          <w:iCs/>
          <w:color w:val="000000"/>
          <w:lang w:val="en-US"/>
        </w:rPr>
        <w:t>và</w:t>
      </w:r>
      <w:proofErr w:type="spellEnd"/>
      <w:r w:rsidR="008F167A" w:rsidRPr="00743591">
        <w:rPr>
          <w:i/>
          <w:iCs/>
          <w:color w:val="000000"/>
          <w:lang w:val="en-US"/>
        </w:rPr>
        <w:t xml:space="preserve"> </w:t>
      </w:r>
      <w:proofErr w:type="spellStart"/>
      <w:r w:rsidR="008F167A" w:rsidRPr="00743591">
        <w:rPr>
          <w:i/>
          <w:iCs/>
          <w:color w:val="000000"/>
          <w:lang w:val="en-US"/>
        </w:rPr>
        <w:t>các</w:t>
      </w:r>
      <w:proofErr w:type="spellEnd"/>
      <w:r w:rsidR="008F167A" w:rsidRPr="00743591">
        <w:rPr>
          <w:i/>
          <w:iCs/>
          <w:color w:val="000000"/>
          <w:lang w:val="en-US"/>
        </w:rPr>
        <w:t xml:space="preserve"> </w:t>
      </w:r>
      <w:proofErr w:type="spellStart"/>
      <w:r w:rsidR="008F167A" w:rsidRPr="00743591">
        <w:rPr>
          <w:i/>
          <w:iCs/>
          <w:color w:val="000000"/>
          <w:lang w:val="en-US"/>
        </w:rPr>
        <w:t>văn</w:t>
      </w:r>
      <w:proofErr w:type="spellEnd"/>
      <w:r w:rsidR="008F167A" w:rsidRPr="00743591">
        <w:rPr>
          <w:i/>
          <w:iCs/>
          <w:color w:val="000000"/>
          <w:lang w:val="en-US"/>
        </w:rPr>
        <w:t xml:space="preserve"> </w:t>
      </w:r>
      <w:proofErr w:type="spellStart"/>
      <w:r w:rsidR="008F167A" w:rsidRPr="00743591">
        <w:rPr>
          <w:i/>
          <w:iCs/>
          <w:color w:val="000000"/>
          <w:lang w:val="en-US"/>
        </w:rPr>
        <w:t>bản</w:t>
      </w:r>
      <w:proofErr w:type="spellEnd"/>
      <w:r w:rsidR="008F167A" w:rsidRPr="00743591">
        <w:rPr>
          <w:i/>
          <w:iCs/>
          <w:color w:val="000000"/>
          <w:lang w:val="en-US"/>
        </w:rPr>
        <w:t xml:space="preserve"> </w:t>
      </w:r>
      <w:proofErr w:type="spellStart"/>
      <w:r w:rsidR="008F167A" w:rsidRPr="00743591">
        <w:rPr>
          <w:i/>
          <w:iCs/>
          <w:color w:val="000000"/>
          <w:lang w:val="en-US"/>
        </w:rPr>
        <w:t>hướng</w:t>
      </w:r>
      <w:proofErr w:type="spellEnd"/>
      <w:r w:rsidR="008F167A" w:rsidRPr="00743591">
        <w:rPr>
          <w:i/>
          <w:iCs/>
          <w:color w:val="000000"/>
          <w:lang w:val="en-US"/>
        </w:rPr>
        <w:t xml:space="preserve"> </w:t>
      </w:r>
      <w:proofErr w:type="spellStart"/>
      <w:r w:rsidR="008F167A" w:rsidRPr="00743591">
        <w:rPr>
          <w:i/>
          <w:iCs/>
          <w:color w:val="000000"/>
          <w:lang w:val="en-US"/>
        </w:rPr>
        <w:t>dẫn</w:t>
      </w:r>
      <w:proofErr w:type="spellEnd"/>
      <w:r w:rsidR="008F167A" w:rsidRPr="00743591">
        <w:rPr>
          <w:color w:val="000000"/>
          <w:lang w:val="en-US"/>
        </w:rPr>
        <w:t>”.</w:t>
      </w:r>
    </w:p>
    <w:p w14:paraId="26D1627A" w14:textId="69E4F9F2" w:rsidR="00170008" w:rsidRPr="00743591" w:rsidRDefault="00491349" w:rsidP="00743591">
      <w:pPr>
        <w:spacing w:before="120" w:after="120" w:line="276" w:lineRule="auto"/>
        <w:jc w:val="both"/>
        <w:rPr>
          <w:color w:val="000000"/>
          <w:lang w:val="en-US"/>
        </w:rPr>
      </w:pPr>
      <w:r w:rsidRPr="00743591">
        <w:rPr>
          <w:color w:val="000000"/>
          <w:lang w:val="en-US"/>
        </w:rPr>
        <w:lastRenderedPageBreak/>
        <w:tab/>
        <w:t xml:space="preserve">- </w:t>
      </w:r>
      <w:proofErr w:type="spellStart"/>
      <w:r w:rsidRPr="00743591">
        <w:rPr>
          <w:color w:val="000000"/>
          <w:lang w:val="en-US"/>
        </w:rPr>
        <w:t>Bổ</w:t>
      </w:r>
      <w:proofErr w:type="spellEnd"/>
      <w:r w:rsidRPr="00743591">
        <w:rPr>
          <w:color w:val="000000"/>
          <w:lang w:val="en-US"/>
        </w:rPr>
        <w:t xml:space="preserve"> sung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về</w:t>
      </w:r>
      <w:proofErr w:type="spellEnd"/>
      <w:r w:rsidRPr="00743591">
        <w:rPr>
          <w:color w:val="000000"/>
          <w:lang w:val="en-US"/>
        </w:rPr>
        <w:t xml:space="preserve"> </w:t>
      </w:r>
      <w:proofErr w:type="spellStart"/>
      <w:r w:rsidRPr="00743591">
        <w:rPr>
          <w:color w:val="000000"/>
          <w:lang w:val="en-US"/>
        </w:rPr>
        <w:t>nội</w:t>
      </w:r>
      <w:proofErr w:type="spellEnd"/>
      <w:r w:rsidRPr="00743591">
        <w:rPr>
          <w:color w:val="000000"/>
          <w:lang w:val="en-US"/>
        </w:rPr>
        <w:t xml:space="preserve"> dung chi </w:t>
      </w:r>
      <w:proofErr w:type="spellStart"/>
      <w:r w:rsidRPr="00743591">
        <w:rPr>
          <w:color w:val="000000"/>
          <w:lang w:val="en-US"/>
        </w:rPr>
        <w:t>đầu</w:t>
      </w:r>
      <w:proofErr w:type="spellEnd"/>
      <w:r w:rsidRPr="00743591">
        <w:rPr>
          <w:color w:val="000000"/>
          <w:lang w:val="en-US"/>
        </w:rPr>
        <w:t xml:space="preserve"> </w:t>
      </w:r>
      <w:proofErr w:type="spellStart"/>
      <w:r w:rsidRPr="00743591">
        <w:rPr>
          <w:color w:val="000000"/>
          <w:lang w:val="en-US"/>
        </w:rPr>
        <w:t>tư</w:t>
      </w:r>
      <w:proofErr w:type="spellEnd"/>
      <w:r w:rsidRPr="00743591">
        <w:rPr>
          <w:color w:val="000000"/>
          <w:lang w:val="en-US"/>
        </w:rPr>
        <w:t xml:space="preserve"> </w:t>
      </w:r>
      <w:proofErr w:type="spellStart"/>
      <w:r w:rsidRPr="00743591">
        <w:rPr>
          <w:color w:val="000000"/>
          <w:lang w:val="en-US"/>
        </w:rPr>
        <w:t>phát</w:t>
      </w:r>
      <w:proofErr w:type="spellEnd"/>
      <w:r w:rsidRPr="00743591">
        <w:rPr>
          <w:color w:val="000000"/>
          <w:lang w:val="en-US"/>
        </w:rPr>
        <w:t xml:space="preserve"> </w:t>
      </w:r>
      <w:proofErr w:type="spellStart"/>
      <w:r w:rsidRPr="00743591">
        <w:rPr>
          <w:color w:val="000000"/>
          <w:lang w:val="en-US"/>
        </w:rPr>
        <w:t>triển</w:t>
      </w:r>
      <w:proofErr w:type="spellEnd"/>
      <w:r w:rsidRPr="00743591">
        <w:rPr>
          <w:color w:val="000000"/>
          <w:lang w:val="en-US"/>
        </w:rPr>
        <w:t xml:space="preserve"> </w:t>
      </w:r>
      <w:proofErr w:type="spellStart"/>
      <w:r w:rsidRPr="00743591">
        <w:rPr>
          <w:color w:val="000000"/>
          <w:lang w:val="en-US"/>
        </w:rPr>
        <w:t>cho</w:t>
      </w:r>
      <w:proofErr w:type="spellEnd"/>
      <w:r w:rsidRPr="00743591">
        <w:rPr>
          <w:color w:val="000000"/>
          <w:lang w:val="en-US"/>
        </w:rPr>
        <w:t xml:space="preserve"> </w:t>
      </w:r>
      <w:proofErr w:type="spellStart"/>
      <w:r w:rsidRPr="00743591">
        <w:rPr>
          <w:color w:val="000000"/>
          <w:lang w:val="en-US"/>
        </w:rPr>
        <w:t>việc</w:t>
      </w:r>
      <w:proofErr w:type="spellEnd"/>
      <w:r w:rsidRPr="00743591">
        <w:rPr>
          <w:color w:val="000000"/>
          <w:lang w:val="en-US"/>
        </w:rPr>
        <w:t xml:space="preserve"> </w:t>
      </w:r>
      <w:proofErr w:type="spellStart"/>
      <w:r w:rsidRPr="00743591">
        <w:rPr>
          <w:color w:val="000000"/>
          <w:lang w:val="en-US"/>
        </w:rPr>
        <w:t>xây</w:t>
      </w:r>
      <w:proofErr w:type="spellEnd"/>
      <w:r w:rsidRPr="00743591">
        <w:rPr>
          <w:color w:val="000000"/>
          <w:lang w:val="en-US"/>
        </w:rPr>
        <w:t xml:space="preserve"> </w:t>
      </w:r>
      <w:proofErr w:type="spellStart"/>
      <w:r w:rsidRPr="00743591">
        <w:rPr>
          <w:color w:val="000000"/>
          <w:lang w:val="en-US"/>
        </w:rPr>
        <w:t>dựng</w:t>
      </w:r>
      <w:proofErr w:type="spellEnd"/>
      <w:r w:rsidRPr="00743591">
        <w:rPr>
          <w:color w:val="000000"/>
          <w:lang w:val="en-US"/>
        </w:rPr>
        <w:t xml:space="preserve"> </w:t>
      </w:r>
      <w:proofErr w:type="spellStart"/>
      <w:r w:rsidRPr="00743591">
        <w:rPr>
          <w:color w:val="000000"/>
          <w:lang w:val="en-US"/>
        </w:rPr>
        <w:t>trung</w:t>
      </w:r>
      <w:proofErr w:type="spellEnd"/>
      <w:r w:rsidRPr="00743591">
        <w:rPr>
          <w:color w:val="000000"/>
          <w:lang w:val="en-US"/>
        </w:rPr>
        <w:t xml:space="preserve"> </w:t>
      </w:r>
      <w:proofErr w:type="spellStart"/>
      <w:r w:rsidRPr="00743591">
        <w:rPr>
          <w:color w:val="000000"/>
          <w:lang w:val="en-US"/>
        </w:rPr>
        <w:t>tâm</w:t>
      </w:r>
      <w:proofErr w:type="spellEnd"/>
      <w:r w:rsidRPr="00743591">
        <w:rPr>
          <w:color w:val="000000"/>
          <w:lang w:val="en-US"/>
        </w:rPr>
        <w:t xml:space="preserve"> </w:t>
      </w:r>
      <w:proofErr w:type="spellStart"/>
      <w:r w:rsidRPr="00743591">
        <w:rPr>
          <w:color w:val="000000"/>
          <w:lang w:val="en-US"/>
        </w:rPr>
        <w:t>đổi</w:t>
      </w:r>
      <w:proofErr w:type="spellEnd"/>
      <w:r w:rsidRPr="00743591">
        <w:rPr>
          <w:color w:val="000000"/>
          <w:lang w:val="en-US"/>
        </w:rPr>
        <w:t xml:space="preserve"> </w:t>
      </w:r>
      <w:proofErr w:type="spellStart"/>
      <w:r w:rsidRPr="00743591">
        <w:rPr>
          <w:color w:val="000000"/>
          <w:lang w:val="en-US"/>
        </w:rPr>
        <w:t>mới</w:t>
      </w:r>
      <w:proofErr w:type="spellEnd"/>
      <w:r w:rsidRPr="00743591">
        <w:rPr>
          <w:color w:val="000000"/>
          <w:lang w:val="en-US"/>
        </w:rPr>
        <w:t xml:space="preserve"> </w:t>
      </w:r>
      <w:proofErr w:type="spellStart"/>
      <w:r w:rsidRPr="00743591">
        <w:rPr>
          <w:color w:val="000000"/>
          <w:lang w:val="en-US"/>
        </w:rPr>
        <w:t>sáng</w:t>
      </w:r>
      <w:proofErr w:type="spellEnd"/>
      <w:r w:rsidRPr="00743591">
        <w:rPr>
          <w:color w:val="000000"/>
          <w:lang w:val="en-US"/>
        </w:rPr>
        <w:t xml:space="preserve"> </w:t>
      </w:r>
      <w:proofErr w:type="spellStart"/>
      <w:r w:rsidRPr="00743591">
        <w:rPr>
          <w:color w:val="000000"/>
          <w:lang w:val="en-US"/>
        </w:rPr>
        <w:t>tạo</w:t>
      </w:r>
      <w:proofErr w:type="spellEnd"/>
      <w:r w:rsidR="007D7FCE" w:rsidRPr="00743591">
        <w:rPr>
          <w:color w:val="000000"/>
          <w:lang w:val="en-US"/>
        </w:rPr>
        <w:t xml:space="preserve"> </w:t>
      </w:r>
      <w:proofErr w:type="spellStart"/>
      <w:r w:rsidR="007D7FCE" w:rsidRPr="00743591">
        <w:rPr>
          <w:color w:val="000000"/>
          <w:lang w:val="en-US"/>
        </w:rPr>
        <w:t>và</w:t>
      </w:r>
      <w:proofErr w:type="spellEnd"/>
      <w:r w:rsidR="007D7FCE" w:rsidRPr="00743591">
        <w:rPr>
          <w:color w:val="000000"/>
          <w:lang w:val="en-US"/>
        </w:rPr>
        <w:t xml:space="preserve"> </w:t>
      </w:r>
      <w:proofErr w:type="spellStart"/>
      <w:r w:rsidR="007D7FCE" w:rsidRPr="00743591">
        <w:rPr>
          <w:color w:val="000000"/>
          <w:lang w:val="en-US"/>
        </w:rPr>
        <w:t>trung</w:t>
      </w:r>
      <w:proofErr w:type="spellEnd"/>
      <w:r w:rsidR="007D7FCE" w:rsidRPr="00743591">
        <w:rPr>
          <w:color w:val="000000"/>
          <w:lang w:val="en-US"/>
        </w:rPr>
        <w:t xml:space="preserve"> </w:t>
      </w:r>
      <w:proofErr w:type="spellStart"/>
      <w:r w:rsidR="007D7FCE" w:rsidRPr="00743591">
        <w:rPr>
          <w:color w:val="000000"/>
          <w:lang w:val="en-US"/>
        </w:rPr>
        <w:t>tâm</w:t>
      </w:r>
      <w:proofErr w:type="spellEnd"/>
      <w:r w:rsidR="007D7FCE" w:rsidRPr="00743591">
        <w:rPr>
          <w:color w:val="000000"/>
          <w:lang w:val="en-US"/>
        </w:rPr>
        <w:t xml:space="preserve"> </w:t>
      </w:r>
      <w:proofErr w:type="spellStart"/>
      <w:r w:rsidR="007D7FCE" w:rsidRPr="00743591">
        <w:rPr>
          <w:color w:val="000000"/>
          <w:lang w:val="en-US"/>
        </w:rPr>
        <w:t>khởi</w:t>
      </w:r>
      <w:proofErr w:type="spellEnd"/>
      <w:r w:rsidR="007D7FCE" w:rsidRPr="00743591">
        <w:rPr>
          <w:color w:val="000000"/>
          <w:lang w:val="en-US"/>
        </w:rPr>
        <w:t xml:space="preserve"> </w:t>
      </w:r>
      <w:proofErr w:type="spellStart"/>
      <w:r w:rsidR="007D7FCE" w:rsidRPr="00743591">
        <w:rPr>
          <w:color w:val="000000"/>
          <w:lang w:val="en-US"/>
        </w:rPr>
        <w:t>nghiệp</w:t>
      </w:r>
      <w:proofErr w:type="spellEnd"/>
      <w:r w:rsidR="007D7FCE" w:rsidRPr="00743591">
        <w:rPr>
          <w:color w:val="000000"/>
          <w:lang w:val="en-US"/>
        </w:rPr>
        <w:t xml:space="preserve"> </w:t>
      </w:r>
      <w:proofErr w:type="spellStart"/>
      <w:r w:rsidR="007D7FCE" w:rsidRPr="00743591">
        <w:rPr>
          <w:color w:val="000000"/>
          <w:lang w:val="en-US"/>
        </w:rPr>
        <w:t>sáng</w:t>
      </w:r>
      <w:proofErr w:type="spellEnd"/>
      <w:r w:rsidR="007D7FCE" w:rsidRPr="00743591">
        <w:rPr>
          <w:color w:val="000000"/>
          <w:lang w:val="en-US"/>
        </w:rPr>
        <w:t xml:space="preserve"> </w:t>
      </w:r>
      <w:proofErr w:type="spellStart"/>
      <w:r w:rsidR="007D7FCE" w:rsidRPr="00743591">
        <w:rPr>
          <w:color w:val="000000"/>
          <w:lang w:val="en-US"/>
        </w:rPr>
        <w:t>tạo</w:t>
      </w:r>
      <w:proofErr w:type="spellEnd"/>
      <w:r w:rsidRPr="00743591">
        <w:rPr>
          <w:color w:val="000000"/>
          <w:lang w:val="en-US"/>
        </w:rPr>
        <w:t>.</w:t>
      </w:r>
      <w:r w:rsidR="008F167A" w:rsidRPr="00743591">
        <w:rPr>
          <w:color w:val="000000"/>
          <w:lang w:val="en-US"/>
        </w:rPr>
        <w:t xml:space="preserve"> </w:t>
      </w:r>
      <w:proofErr w:type="spellStart"/>
      <w:r w:rsidR="008F167A" w:rsidRPr="00743591">
        <w:rPr>
          <w:color w:val="000000"/>
          <w:lang w:val="en-US"/>
        </w:rPr>
        <w:t>Lý</w:t>
      </w:r>
      <w:proofErr w:type="spellEnd"/>
      <w:r w:rsidR="008F167A" w:rsidRPr="00743591">
        <w:rPr>
          <w:color w:val="000000"/>
          <w:lang w:val="en-US"/>
        </w:rPr>
        <w:t xml:space="preserve"> do:</w:t>
      </w:r>
    </w:p>
    <w:p w14:paraId="0287C00B" w14:textId="232E0C8A" w:rsidR="00170008" w:rsidRPr="00743591" w:rsidRDefault="00170008" w:rsidP="00743591">
      <w:pPr>
        <w:spacing w:before="120" w:after="120" w:line="276" w:lineRule="auto"/>
        <w:ind w:firstLine="720"/>
        <w:jc w:val="both"/>
        <w:rPr>
          <w:color w:val="000000"/>
          <w:lang w:val="en-US"/>
        </w:rPr>
      </w:pPr>
      <w:proofErr w:type="spellStart"/>
      <w:r w:rsidRPr="00743591">
        <w:rPr>
          <w:color w:val="000000"/>
          <w:lang w:val="en-US"/>
        </w:rPr>
        <w:t>Nghị</w:t>
      </w:r>
      <w:proofErr w:type="spellEnd"/>
      <w:r w:rsidRPr="00743591">
        <w:rPr>
          <w:color w:val="000000"/>
          <w:lang w:val="en-US"/>
        </w:rPr>
        <w:t xml:space="preserve"> </w:t>
      </w:r>
      <w:proofErr w:type="spellStart"/>
      <w:r w:rsidRPr="00743591">
        <w:rPr>
          <w:color w:val="000000"/>
          <w:lang w:val="en-US"/>
        </w:rPr>
        <w:t>quyết</w:t>
      </w:r>
      <w:proofErr w:type="spellEnd"/>
      <w:r w:rsidRPr="00743591">
        <w:rPr>
          <w:color w:val="000000"/>
          <w:lang w:val="en-US"/>
        </w:rPr>
        <w:t xml:space="preserve"> </w:t>
      </w:r>
      <w:proofErr w:type="spellStart"/>
      <w:r w:rsidRPr="00743591">
        <w:rPr>
          <w:color w:val="000000"/>
          <w:lang w:val="en-US"/>
        </w:rPr>
        <w:t>số</w:t>
      </w:r>
      <w:proofErr w:type="spellEnd"/>
      <w:r w:rsidRPr="00743591">
        <w:rPr>
          <w:color w:val="000000"/>
          <w:lang w:val="en-US"/>
        </w:rPr>
        <w:t xml:space="preserve"> 100/2023/QH15 </w:t>
      </w:r>
      <w:proofErr w:type="spellStart"/>
      <w:r w:rsidRPr="00743591">
        <w:rPr>
          <w:color w:val="000000"/>
          <w:lang w:val="en-US"/>
        </w:rPr>
        <w:t>ngày</w:t>
      </w:r>
      <w:proofErr w:type="spellEnd"/>
      <w:r w:rsidRPr="00743591">
        <w:rPr>
          <w:color w:val="000000"/>
          <w:lang w:val="en-US"/>
        </w:rPr>
        <w:t xml:space="preserve"> 24/6/2023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Quốc</w:t>
      </w:r>
      <w:proofErr w:type="spellEnd"/>
      <w:r w:rsidRPr="00743591">
        <w:rPr>
          <w:color w:val="000000"/>
          <w:lang w:val="en-US"/>
        </w:rPr>
        <w:t xml:space="preserve"> </w:t>
      </w:r>
      <w:proofErr w:type="spellStart"/>
      <w:r w:rsidRPr="00743591">
        <w:rPr>
          <w:color w:val="000000"/>
          <w:lang w:val="en-US"/>
        </w:rPr>
        <w:t>hội</w:t>
      </w:r>
      <w:proofErr w:type="spellEnd"/>
      <w:r w:rsidRPr="00743591">
        <w:rPr>
          <w:color w:val="000000"/>
          <w:lang w:val="en-US"/>
        </w:rPr>
        <w:t xml:space="preserve"> </w:t>
      </w:r>
      <w:proofErr w:type="spellStart"/>
      <w:r w:rsidRPr="00743591">
        <w:rPr>
          <w:color w:val="000000"/>
          <w:lang w:val="en-US"/>
        </w:rPr>
        <w:t>về</w:t>
      </w:r>
      <w:proofErr w:type="spellEnd"/>
      <w:r w:rsidRPr="00743591">
        <w:rPr>
          <w:color w:val="000000"/>
          <w:lang w:val="en-US"/>
        </w:rPr>
        <w:t xml:space="preserve"> </w:t>
      </w:r>
      <w:proofErr w:type="spellStart"/>
      <w:r w:rsidRPr="00743591">
        <w:rPr>
          <w:color w:val="000000"/>
          <w:lang w:val="en-US"/>
        </w:rPr>
        <w:t>hoạt</w:t>
      </w:r>
      <w:proofErr w:type="spellEnd"/>
      <w:r w:rsidRPr="00743591">
        <w:rPr>
          <w:color w:val="000000"/>
          <w:lang w:val="en-US"/>
        </w:rPr>
        <w:t xml:space="preserve"> </w:t>
      </w:r>
      <w:proofErr w:type="spellStart"/>
      <w:r w:rsidRPr="00743591">
        <w:rPr>
          <w:color w:val="000000"/>
          <w:lang w:val="en-US"/>
        </w:rPr>
        <w:t>động</w:t>
      </w:r>
      <w:proofErr w:type="spellEnd"/>
      <w:r w:rsidRPr="00743591">
        <w:rPr>
          <w:color w:val="000000"/>
          <w:lang w:val="en-US"/>
        </w:rPr>
        <w:t xml:space="preserve"> </w:t>
      </w:r>
      <w:proofErr w:type="spellStart"/>
      <w:r w:rsidRPr="00743591">
        <w:rPr>
          <w:color w:val="000000"/>
          <w:lang w:val="en-US"/>
        </w:rPr>
        <w:t>chất</w:t>
      </w:r>
      <w:proofErr w:type="spellEnd"/>
      <w:r w:rsidRPr="00743591">
        <w:rPr>
          <w:color w:val="000000"/>
          <w:lang w:val="en-US"/>
        </w:rPr>
        <w:t xml:space="preserve"> </w:t>
      </w:r>
      <w:proofErr w:type="spellStart"/>
      <w:r w:rsidRPr="00743591">
        <w:rPr>
          <w:color w:val="000000"/>
          <w:lang w:val="en-US"/>
        </w:rPr>
        <w:t>vấn</w:t>
      </w:r>
      <w:proofErr w:type="spellEnd"/>
      <w:r w:rsidRPr="00743591">
        <w:rPr>
          <w:color w:val="000000"/>
          <w:lang w:val="en-US"/>
        </w:rPr>
        <w:t xml:space="preserve"> </w:t>
      </w:r>
      <w:proofErr w:type="spellStart"/>
      <w:r w:rsidRPr="00743591">
        <w:rPr>
          <w:color w:val="000000"/>
          <w:lang w:val="en-US"/>
        </w:rPr>
        <w:t>kỳ</w:t>
      </w:r>
      <w:proofErr w:type="spellEnd"/>
      <w:r w:rsidRPr="00743591">
        <w:rPr>
          <w:color w:val="000000"/>
          <w:lang w:val="en-US"/>
        </w:rPr>
        <w:t xml:space="preserve"> </w:t>
      </w:r>
      <w:proofErr w:type="spellStart"/>
      <w:r w:rsidRPr="00743591">
        <w:rPr>
          <w:color w:val="000000"/>
          <w:lang w:val="en-US"/>
        </w:rPr>
        <w:t>họp</w:t>
      </w:r>
      <w:proofErr w:type="spellEnd"/>
      <w:r w:rsidRPr="00743591">
        <w:rPr>
          <w:color w:val="000000"/>
          <w:lang w:val="en-US"/>
        </w:rPr>
        <w:t xml:space="preserve"> </w:t>
      </w:r>
      <w:proofErr w:type="spellStart"/>
      <w:r w:rsidRPr="00743591">
        <w:rPr>
          <w:color w:val="000000"/>
          <w:lang w:val="en-US"/>
        </w:rPr>
        <w:t>thứ</w:t>
      </w:r>
      <w:proofErr w:type="spellEnd"/>
      <w:r w:rsidRPr="00743591">
        <w:rPr>
          <w:color w:val="000000"/>
          <w:lang w:val="en-US"/>
        </w:rPr>
        <w:t xml:space="preserve"> 5 </w:t>
      </w:r>
      <w:proofErr w:type="spellStart"/>
      <w:r w:rsidRPr="00743591">
        <w:rPr>
          <w:color w:val="000000"/>
          <w:lang w:val="en-US"/>
        </w:rPr>
        <w:t>Quốc</w:t>
      </w:r>
      <w:proofErr w:type="spellEnd"/>
      <w:r w:rsidRPr="00743591">
        <w:rPr>
          <w:color w:val="000000"/>
          <w:lang w:val="en-US"/>
        </w:rPr>
        <w:t xml:space="preserve"> </w:t>
      </w:r>
      <w:proofErr w:type="spellStart"/>
      <w:r w:rsidRPr="00743591">
        <w:rPr>
          <w:color w:val="000000"/>
          <w:lang w:val="en-US"/>
        </w:rPr>
        <w:t>hội</w:t>
      </w:r>
      <w:proofErr w:type="spellEnd"/>
      <w:r w:rsidRPr="00743591">
        <w:rPr>
          <w:color w:val="000000"/>
          <w:lang w:val="en-US"/>
        </w:rPr>
        <w:t xml:space="preserve"> </w:t>
      </w:r>
      <w:proofErr w:type="spellStart"/>
      <w:r w:rsidRPr="00743591">
        <w:rPr>
          <w:color w:val="000000"/>
          <w:lang w:val="en-US"/>
        </w:rPr>
        <w:t>khóa</w:t>
      </w:r>
      <w:proofErr w:type="spellEnd"/>
      <w:r w:rsidRPr="00743591">
        <w:rPr>
          <w:color w:val="000000"/>
          <w:lang w:val="en-US"/>
        </w:rPr>
        <w:t xml:space="preserve"> XV </w:t>
      </w:r>
      <w:proofErr w:type="spellStart"/>
      <w:r w:rsidRPr="00743591">
        <w:rPr>
          <w:color w:val="000000"/>
          <w:lang w:val="en-US"/>
        </w:rPr>
        <w:t>tại</w:t>
      </w:r>
      <w:proofErr w:type="spellEnd"/>
      <w:r w:rsidRPr="00743591">
        <w:rPr>
          <w:color w:val="000000"/>
          <w:lang w:val="en-US"/>
        </w:rPr>
        <w:t xml:space="preserve"> </w:t>
      </w:r>
      <w:proofErr w:type="spellStart"/>
      <w:r w:rsidRPr="00743591">
        <w:rPr>
          <w:color w:val="000000"/>
          <w:lang w:val="en-US"/>
        </w:rPr>
        <w:t>mục</w:t>
      </w:r>
      <w:proofErr w:type="spellEnd"/>
      <w:r w:rsidRPr="00743591">
        <w:rPr>
          <w:color w:val="000000"/>
          <w:lang w:val="en-US"/>
        </w:rPr>
        <w:t xml:space="preserve"> 2.3 </w:t>
      </w:r>
      <w:proofErr w:type="spellStart"/>
      <w:r w:rsidRPr="00743591">
        <w:rPr>
          <w:color w:val="000000"/>
          <w:lang w:val="en-US"/>
        </w:rPr>
        <w:t>đã</w:t>
      </w:r>
      <w:proofErr w:type="spellEnd"/>
      <w:r w:rsidRPr="00743591">
        <w:rPr>
          <w:color w:val="000000"/>
          <w:lang w:val="en-US"/>
        </w:rPr>
        <w:t xml:space="preserve"> </w:t>
      </w:r>
      <w:proofErr w:type="spellStart"/>
      <w:r w:rsidRPr="00743591">
        <w:rPr>
          <w:color w:val="000000"/>
          <w:lang w:val="en-US"/>
        </w:rPr>
        <w:t>đề</w:t>
      </w:r>
      <w:proofErr w:type="spellEnd"/>
      <w:r w:rsidRPr="00743591">
        <w:rPr>
          <w:color w:val="000000"/>
          <w:lang w:val="en-US"/>
        </w:rPr>
        <w:t xml:space="preserve"> </w:t>
      </w:r>
      <w:proofErr w:type="spellStart"/>
      <w:r w:rsidRPr="00743591">
        <w:rPr>
          <w:color w:val="000000"/>
          <w:lang w:val="en-US"/>
        </w:rPr>
        <w:t>ra</w:t>
      </w:r>
      <w:proofErr w:type="spellEnd"/>
      <w:r w:rsidRPr="00743591">
        <w:rPr>
          <w:color w:val="000000"/>
          <w:lang w:val="en-US"/>
        </w:rPr>
        <w:t xml:space="preserve"> </w:t>
      </w:r>
      <w:proofErr w:type="spellStart"/>
      <w:r w:rsidRPr="00743591">
        <w:rPr>
          <w:color w:val="000000"/>
          <w:lang w:val="en-US"/>
        </w:rPr>
        <w:t>nhiệm</w:t>
      </w:r>
      <w:proofErr w:type="spellEnd"/>
      <w:r w:rsidRPr="00743591">
        <w:rPr>
          <w:color w:val="000000"/>
          <w:lang w:val="en-US"/>
        </w:rPr>
        <w:t xml:space="preserve"> </w:t>
      </w:r>
      <w:proofErr w:type="spellStart"/>
      <w:r w:rsidRPr="00743591">
        <w:rPr>
          <w:color w:val="000000"/>
          <w:lang w:val="en-US"/>
        </w:rPr>
        <w:t>vụ</w:t>
      </w:r>
      <w:proofErr w:type="spellEnd"/>
      <w:r w:rsidRPr="00743591">
        <w:rPr>
          <w:color w:val="000000"/>
          <w:lang w:val="en-US"/>
        </w:rPr>
        <w:t>: “</w:t>
      </w:r>
      <w:proofErr w:type="spellStart"/>
      <w:r w:rsidRPr="00743591">
        <w:rPr>
          <w:i/>
          <w:iCs/>
          <w:color w:val="000000"/>
          <w:lang w:val="en-US"/>
        </w:rPr>
        <w:t>Hình</w:t>
      </w:r>
      <w:proofErr w:type="spellEnd"/>
      <w:r w:rsidRPr="00743591">
        <w:rPr>
          <w:i/>
          <w:iCs/>
          <w:color w:val="000000"/>
          <w:lang w:val="en-US"/>
        </w:rPr>
        <w:t xml:space="preserve"> </w:t>
      </w:r>
      <w:proofErr w:type="spellStart"/>
      <w:r w:rsidRPr="00743591">
        <w:rPr>
          <w:i/>
          <w:iCs/>
          <w:color w:val="000000"/>
          <w:lang w:val="en-US"/>
        </w:rPr>
        <w:t>thành</w:t>
      </w:r>
      <w:proofErr w:type="spellEnd"/>
      <w:r w:rsidRPr="00743591">
        <w:rPr>
          <w:i/>
          <w:iCs/>
          <w:color w:val="000000"/>
          <w:lang w:val="en-US"/>
        </w:rPr>
        <w:t xml:space="preserve"> </w:t>
      </w:r>
      <w:proofErr w:type="spellStart"/>
      <w:r w:rsidRPr="00743591">
        <w:rPr>
          <w:i/>
          <w:iCs/>
          <w:color w:val="000000"/>
          <w:lang w:val="en-US"/>
        </w:rPr>
        <w:t>hệ</w:t>
      </w:r>
      <w:proofErr w:type="spellEnd"/>
      <w:r w:rsidRPr="00743591">
        <w:rPr>
          <w:i/>
          <w:iCs/>
          <w:color w:val="000000"/>
          <w:lang w:val="en-US"/>
        </w:rPr>
        <w:t xml:space="preserve"> </w:t>
      </w:r>
      <w:proofErr w:type="spellStart"/>
      <w:r w:rsidRPr="00743591">
        <w:rPr>
          <w:i/>
          <w:iCs/>
          <w:color w:val="000000"/>
          <w:lang w:val="en-US"/>
        </w:rPr>
        <w:t>thống</w:t>
      </w:r>
      <w:proofErr w:type="spellEnd"/>
      <w:r w:rsidRPr="00743591">
        <w:rPr>
          <w:i/>
          <w:iCs/>
          <w:color w:val="000000"/>
          <w:lang w:val="en-US"/>
        </w:rPr>
        <w:t xml:space="preserve"> </w:t>
      </w:r>
      <w:proofErr w:type="spellStart"/>
      <w:r w:rsidRPr="00743591">
        <w:rPr>
          <w:i/>
          <w:iCs/>
          <w:color w:val="000000"/>
          <w:lang w:val="en-US"/>
        </w:rPr>
        <w:t>các</w:t>
      </w:r>
      <w:proofErr w:type="spellEnd"/>
      <w:r w:rsidRPr="00743591">
        <w:rPr>
          <w:i/>
          <w:iCs/>
          <w:color w:val="000000"/>
          <w:lang w:val="en-US"/>
        </w:rPr>
        <w:t xml:space="preserve"> </w:t>
      </w:r>
      <w:proofErr w:type="spellStart"/>
      <w:r w:rsidRPr="00743591">
        <w:rPr>
          <w:i/>
          <w:iCs/>
          <w:color w:val="000000"/>
          <w:lang w:val="en-US"/>
        </w:rPr>
        <w:t>trung</w:t>
      </w:r>
      <w:proofErr w:type="spellEnd"/>
      <w:r w:rsidRPr="00743591">
        <w:rPr>
          <w:i/>
          <w:iCs/>
          <w:color w:val="000000"/>
          <w:lang w:val="en-US"/>
        </w:rPr>
        <w:t xml:space="preserve"> </w:t>
      </w:r>
      <w:proofErr w:type="spellStart"/>
      <w:r w:rsidRPr="00743591">
        <w:rPr>
          <w:i/>
          <w:iCs/>
          <w:color w:val="000000"/>
          <w:lang w:val="en-US"/>
        </w:rPr>
        <w:t>tâm</w:t>
      </w:r>
      <w:proofErr w:type="spellEnd"/>
      <w:r w:rsidRPr="00743591">
        <w:rPr>
          <w:i/>
          <w:iCs/>
          <w:color w:val="000000"/>
          <w:lang w:val="en-US"/>
        </w:rPr>
        <w:t xml:space="preserve"> </w:t>
      </w:r>
      <w:proofErr w:type="spellStart"/>
      <w:r w:rsidRPr="00743591">
        <w:rPr>
          <w:i/>
          <w:iCs/>
          <w:color w:val="000000"/>
          <w:lang w:val="en-US"/>
        </w:rPr>
        <w:t>đổi</w:t>
      </w:r>
      <w:proofErr w:type="spellEnd"/>
      <w:r w:rsidRPr="00743591">
        <w:rPr>
          <w:i/>
          <w:iCs/>
          <w:color w:val="000000"/>
          <w:lang w:val="en-US"/>
        </w:rPr>
        <w:t xml:space="preserve"> </w:t>
      </w:r>
      <w:proofErr w:type="spellStart"/>
      <w:r w:rsidRPr="00743591">
        <w:rPr>
          <w:i/>
          <w:iCs/>
          <w:color w:val="000000"/>
          <w:lang w:val="en-US"/>
        </w:rPr>
        <w:t>mới</w:t>
      </w:r>
      <w:proofErr w:type="spellEnd"/>
      <w:r w:rsidRPr="00743591">
        <w:rPr>
          <w:i/>
          <w:iCs/>
          <w:color w:val="000000"/>
          <w:lang w:val="en-US"/>
        </w:rPr>
        <w:t xml:space="preserve"> </w:t>
      </w:r>
      <w:proofErr w:type="spellStart"/>
      <w:r w:rsidRPr="00743591">
        <w:rPr>
          <w:i/>
          <w:iCs/>
          <w:color w:val="000000"/>
          <w:lang w:val="en-US"/>
        </w:rPr>
        <w:t>sáng</w:t>
      </w:r>
      <w:proofErr w:type="spellEnd"/>
      <w:r w:rsidRPr="00743591">
        <w:rPr>
          <w:i/>
          <w:iCs/>
          <w:color w:val="000000"/>
          <w:lang w:val="en-US"/>
        </w:rPr>
        <w:t xml:space="preserve"> </w:t>
      </w:r>
      <w:proofErr w:type="spellStart"/>
      <w:r w:rsidRPr="00743591">
        <w:rPr>
          <w:i/>
          <w:iCs/>
          <w:color w:val="000000"/>
          <w:lang w:val="en-US"/>
        </w:rPr>
        <w:t>tạo</w:t>
      </w:r>
      <w:proofErr w:type="spellEnd"/>
      <w:r w:rsidRPr="00743591">
        <w:rPr>
          <w:i/>
          <w:iCs/>
          <w:color w:val="000000"/>
          <w:lang w:val="en-US"/>
        </w:rPr>
        <w:t xml:space="preserve">, </w:t>
      </w:r>
      <w:proofErr w:type="spellStart"/>
      <w:r w:rsidRPr="00743591">
        <w:rPr>
          <w:i/>
          <w:iCs/>
          <w:color w:val="000000"/>
          <w:lang w:val="en-US"/>
        </w:rPr>
        <w:t>khởi</w:t>
      </w:r>
      <w:proofErr w:type="spellEnd"/>
      <w:r w:rsidRPr="00743591">
        <w:rPr>
          <w:i/>
          <w:iCs/>
          <w:color w:val="000000"/>
          <w:lang w:val="en-US"/>
        </w:rPr>
        <w:t xml:space="preserve"> </w:t>
      </w:r>
      <w:proofErr w:type="spellStart"/>
      <w:r w:rsidRPr="00743591">
        <w:rPr>
          <w:i/>
          <w:iCs/>
          <w:color w:val="000000"/>
          <w:lang w:val="en-US"/>
        </w:rPr>
        <w:t>nghiệp</w:t>
      </w:r>
      <w:proofErr w:type="spellEnd"/>
      <w:r w:rsidRPr="00743591">
        <w:rPr>
          <w:i/>
          <w:iCs/>
          <w:color w:val="000000"/>
          <w:lang w:val="en-US"/>
        </w:rPr>
        <w:t xml:space="preserve"> </w:t>
      </w:r>
      <w:proofErr w:type="spellStart"/>
      <w:r w:rsidRPr="00743591">
        <w:rPr>
          <w:i/>
          <w:iCs/>
          <w:color w:val="000000"/>
          <w:lang w:val="en-US"/>
        </w:rPr>
        <w:t>đổi</w:t>
      </w:r>
      <w:proofErr w:type="spellEnd"/>
      <w:r w:rsidRPr="00743591">
        <w:rPr>
          <w:i/>
          <w:iCs/>
          <w:color w:val="000000"/>
          <w:lang w:val="en-US"/>
        </w:rPr>
        <w:t xml:space="preserve"> </w:t>
      </w:r>
      <w:proofErr w:type="spellStart"/>
      <w:r w:rsidRPr="00743591">
        <w:rPr>
          <w:i/>
          <w:iCs/>
          <w:color w:val="000000"/>
          <w:lang w:val="en-US"/>
        </w:rPr>
        <w:t>mới</w:t>
      </w:r>
      <w:proofErr w:type="spellEnd"/>
      <w:r w:rsidRPr="00743591">
        <w:rPr>
          <w:i/>
          <w:iCs/>
          <w:color w:val="000000"/>
          <w:lang w:val="en-US"/>
        </w:rPr>
        <w:t xml:space="preserve"> </w:t>
      </w:r>
      <w:proofErr w:type="spellStart"/>
      <w:r w:rsidRPr="00743591">
        <w:rPr>
          <w:i/>
          <w:iCs/>
          <w:color w:val="000000"/>
          <w:lang w:val="en-US"/>
        </w:rPr>
        <w:t>sáng</w:t>
      </w:r>
      <w:proofErr w:type="spellEnd"/>
      <w:r w:rsidRPr="00743591">
        <w:rPr>
          <w:i/>
          <w:iCs/>
          <w:color w:val="000000"/>
          <w:lang w:val="en-US"/>
        </w:rPr>
        <w:t xml:space="preserve"> </w:t>
      </w:r>
      <w:proofErr w:type="spellStart"/>
      <w:r w:rsidRPr="00743591">
        <w:rPr>
          <w:i/>
          <w:iCs/>
          <w:color w:val="000000"/>
          <w:lang w:val="en-US"/>
        </w:rPr>
        <w:t>tạo</w:t>
      </w:r>
      <w:proofErr w:type="spellEnd"/>
      <w:r w:rsidRPr="00743591">
        <w:rPr>
          <w:i/>
          <w:iCs/>
          <w:color w:val="000000"/>
          <w:lang w:val="en-US"/>
        </w:rPr>
        <w:t xml:space="preserve">; </w:t>
      </w:r>
      <w:proofErr w:type="spellStart"/>
      <w:r w:rsidRPr="00743591">
        <w:rPr>
          <w:i/>
          <w:iCs/>
          <w:color w:val="000000"/>
          <w:lang w:val="en-US"/>
        </w:rPr>
        <w:t>trong</w:t>
      </w:r>
      <w:proofErr w:type="spellEnd"/>
      <w:r w:rsidRPr="00743591">
        <w:rPr>
          <w:i/>
          <w:iCs/>
          <w:color w:val="000000"/>
          <w:lang w:val="en-US"/>
        </w:rPr>
        <w:t xml:space="preserve"> </w:t>
      </w:r>
      <w:proofErr w:type="spellStart"/>
      <w:r w:rsidRPr="00743591">
        <w:rPr>
          <w:i/>
          <w:iCs/>
          <w:color w:val="000000"/>
          <w:lang w:val="en-US"/>
        </w:rPr>
        <w:t>năm</w:t>
      </w:r>
      <w:proofErr w:type="spellEnd"/>
      <w:r w:rsidRPr="00743591">
        <w:rPr>
          <w:i/>
          <w:iCs/>
          <w:color w:val="000000"/>
          <w:lang w:val="en-US"/>
        </w:rPr>
        <w:t xml:space="preserve"> 2023, </w:t>
      </w:r>
      <w:proofErr w:type="spellStart"/>
      <w:r w:rsidRPr="00743591">
        <w:rPr>
          <w:i/>
          <w:iCs/>
          <w:color w:val="000000"/>
          <w:lang w:val="en-US"/>
        </w:rPr>
        <w:t>thành</w:t>
      </w:r>
      <w:proofErr w:type="spellEnd"/>
      <w:r w:rsidRPr="00743591">
        <w:rPr>
          <w:i/>
          <w:iCs/>
          <w:color w:val="000000"/>
          <w:lang w:val="en-US"/>
        </w:rPr>
        <w:t xml:space="preserve"> </w:t>
      </w:r>
      <w:proofErr w:type="spellStart"/>
      <w:r w:rsidRPr="00743591">
        <w:rPr>
          <w:i/>
          <w:iCs/>
          <w:color w:val="000000"/>
          <w:lang w:val="en-US"/>
        </w:rPr>
        <w:t>lập</w:t>
      </w:r>
      <w:proofErr w:type="spellEnd"/>
      <w:r w:rsidRPr="00743591">
        <w:rPr>
          <w:i/>
          <w:iCs/>
          <w:color w:val="000000"/>
          <w:lang w:val="en-US"/>
        </w:rPr>
        <w:t xml:space="preserve"> </w:t>
      </w:r>
      <w:proofErr w:type="spellStart"/>
      <w:r w:rsidRPr="00743591">
        <w:rPr>
          <w:i/>
          <w:iCs/>
          <w:color w:val="000000"/>
          <w:lang w:val="en-US"/>
        </w:rPr>
        <w:t>các</w:t>
      </w:r>
      <w:proofErr w:type="spellEnd"/>
      <w:r w:rsidRPr="00743591">
        <w:rPr>
          <w:i/>
          <w:iCs/>
          <w:color w:val="000000"/>
          <w:lang w:val="en-US"/>
        </w:rPr>
        <w:t xml:space="preserve"> </w:t>
      </w:r>
      <w:proofErr w:type="spellStart"/>
      <w:r w:rsidRPr="00743591">
        <w:rPr>
          <w:i/>
          <w:iCs/>
          <w:color w:val="000000"/>
          <w:lang w:val="en-US"/>
        </w:rPr>
        <w:t>trung</w:t>
      </w:r>
      <w:proofErr w:type="spellEnd"/>
      <w:r w:rsidRPr="00743591">
        <w:rPr>
          <w:i/>
          <w:iCs/>
          <w:color w:val="000000"/>
          <w:lang w:val="en-US"/>
        </w:rPr>
        <w:t xml:space="preserve"> </w:t>
      </w:r>
      <w:proofErr w:type="spellStart"/>
      <w:r w:rsidRPr="00743591">
        <w:rPr>
          <w:i/>
          <w:iCs/>
          <w:color w:val="000000"/>
          <w:lang w:val="en-US"/>
        </w:rPr>
        <w:t>tâm</w:t>
      </w:r>
      <w:proofErr w:type="spellEnd"/>
      <w:r w:rsidRPr="00743591">
        <w:rPr>
          <w:i/>
          <w:iCs/>
          <w:color w:val="000000"/>
          <w:lang w:val="en-US"/>
        </w:rPr>
        <w:t xml:space="preserve"> </w:t>
      </w:r>
      <w:proofErr w:type="spellStart"/>
      <w:r w:rsidRPr="00743591">
        <w:rPr>
          <w:i/>
          <w:iCs/>
          <w:color w:val="000000"/>
          <w:lang w:val="en-US"/>
        </w:rPr>
        <w:t>khởi</w:t>
      </w:r>
      <w:proofErr w:type="spellEnd"/>
      <w:r w:rsidRPr="00743591">
        <w:rPr>
          <w:i/>
          <w:iCs/>
          <w:color w:val="000000"/>
          <w:lang w:val="en-US"/>
        </w:rPr>
        <w:t xml:space="preserve"> </w:t>
      </w:r>
      <w:proofErr w:type="spellStart"/>
      <w:r w:rsidRPr="00743591">
        <w:rPr>
          <w:i/>
          <w:iCs/>
          <w:color w:val="000000"/>
          <w:lang w:val="en-US"/>
        </w:rPr>
        <w:t>nghiệp</w:t>
      </w:r>
      <w:proofErr w:type="spellEnd"/>
      <w:r w:rsidRPr="00743591">
        <w:rPr>
          <w:i/>
          <w:iCs/>
          <w:color w:val="000000"/>
          <w:lang w:val="en-US"/>
        </w:rPr>
        <w:t xml:space="preserve"> </w:t>
      </w:r>
      <w:proofErr w:type="spellStart"/>
      <w:r w:rsidRPr="00743591">
        <w:rPr>
          <w:i/>
          <w:iCs/>
          <w:color w:val="000000"/>
          <w:lang w:val="en-US"/>
        </w:rPr>
        <w:t>sáng</w:t>
      </w:r>
      <w:proofErr w:type="spellEnd"/>
      <w:r w:rsidRPr="00743591">
        <w:rPr>
          <w:i/>
          <w:iCs/>
          <w:color w:val="000000"/>
          <w:lang w:val="en-US"/>
        </w:rPr>
        <w:t xml:space="preserve"> </w:t>
      </w:r>
      <w:proofErr w:type="spellStart"/>
      <w:r w:rsidRPr="00743591">
        <w:rPr>
          <w:i/>
          <w:iCs/>
          <w:color w:val="000000"/>
          <w:lang w:val="en-US"/>
        </w:rPr>
        <w:t>tạo</w:t>
      </w:r>
      <w:proofErr w:type="spellEnd"/>
      <w:r w:rsidRPr="00743591">
        <w:rPr>
          <w:i/>
          <w:iCs/>
          <w:color w:val="000000"/>
          <w:lang w:val="en-US"/>
        </w:rPr>
        <w:t xml:space="preserve"> </w:t>
      </w:r>
      <w:proofErr w:type="spellStart"/>
      <w:r w:rsidRPr="00743591">
        <w:rPr>
          <w:i/>
          <w:iCs/>
          <w:color w:val="000000"/>
          <w:lang w:val="en-US"/>
        </w:rPr>
        <w:t>quốc</w:t>
      </w:r>
      <w:proofErr w:type="spellEnd"/>
      <w:r w:rsidRPr="00743591">
        <w:rPr>
          <w:i/>
          <w:iCs/>
          <w:color w:val="000000"/>
          <w:lang w:val="en-US"/>
        </w:rPr>
        <w:t xml:space="preserve"> </w:t>
      </w:r>
      <w:proofErr w:type="spellStart"/>
      <w:r w:rsidRPr="00743591">
        <w:rPr>
          <w:i/>
          <w:iCs/>
          <w:color w:val="000000"/>
          <w:lang w:val="en-US"/>
        </w:rPr>
        <w:t>gia</w:t>
      </w:r>
      <w:proofErr w:type="spellEnd"/>
      <w:r w:rsidRPr="00743591">
        <w:rPr>
          <w:i/>
          <w:iCs/>
          <w:color w:val="000000"/>
          <w:lang w:val="en-US"/>
        </w:rPr>
        <w:t xml:space="preserve"> </w:t>
      </w:r>
      <w:proofErr w:type="spellStart"/>
      <w:r w:rsidRPr="00743591">
        <w:rPr>
          <w:i/>
          <w:iCs/>
          <w:color w:val="000000"/>
          <w:lang w:val="en-US"/>
        </w:rPr>
        <w:t>tại</w:t>
      </w:r>
      <w:proofErr w:type="spellEnd"/>
      <w:r w:rsidRPr="00743591">
        <w:rPr>
          <w:i/>
          <w:iCs/>
          <w:color w:val="000000"/>
          <w:lang w:val="en-US"/>
        </w:rPr>
        <w:t xml:space="preserve"> </w:t>
      </w:r>
      <w:proofErr w:type="spellStart"/>
      <w:r w:rsidRPr="00743591">
        <w:rPr>
          <w:i/>
          <w:iCs/>
          <w:color w:val="000000"/>
          <w:lang w:val="en-US"/>
        </w:rPr>
        <w:t>Hà</w:t>
      </w:r>
      <w:proofErr w:type="spellEnd"/>
      <w:r w:rsidRPr="00743591">
        <w:rPr>
          <w:i/>
          <w:iCs/>
          <w:color w:val="000000"/>
          <w:lang w:val="en-US"/>
        </w:rPr>
        <w:t xml:space="preserve"> </w:t>
      </w:r>
      <w:proofErr w:type="spellStart"/>
      <w:r w:rsidRPr="00743591">
        <w:rPr>
          <w:i/>
          <w:iCs/>
          <w:color w:val="000000"/>
          <w:lang w:val="en-US"/>
        </w:rPr>
        <w:t>Nội</w:t>
      </w:r>
      <w:proofErr w:type="spellEnd"/>
      <w:r w:rsidRPr="00743591">
        <w:rPr>
          <w:i/>
          <w:iCs/>
          <w:color w:val="000000"/>
          <w:lang w:val="en-US"/>
        </w:rPr>
        <w:t xml:space="preserve">, </w:t>
      </w:r>
      <w:proofErr w:type="spellStart"/>
      <w:r w:rsidRPr="00743591">
        <w:rPr>
          <w:i/>
          <w:iCs/>
          <w:color w:val="000000"/>
          <w:lang w:val="en-US"/>
        </w:rPr>
        <w:t>Đà</w:t>
      </w:r>
      <w:proofErr w:type="spellEnd"/>
      <w:r w:rsidRPr="00743591">
        <w:rPr>
          <w:i/>
          <w:iCs/>
          <w:color w:val="000000"/>
          <w:lang w:val="en-US"/>
        </w:rPr>
        <w:t xml:space="preserve"> </w:t>
      </w:r>
      <w:proofErr w:type="spellStart"/>
      <w:r w:rsidRPr="00743591">
        <w:rPr>
          <w:i/>
          <w:iCs/>
          <w:color w:val="000000"/>
          <w:lang w:val="en-US"/>
        </w:rPr>
        <w:t>Nẵng</w:t>
      </w:r>
      <w:proofErr w:type="spellEnd"/>
      <w:r w:rsidRPr="00743591">
        <w:rPr>
          <w:i/>
          <w:iCs/>
          <w:color w:val="000000"/>
          <w:lang w:val="en-US"/>
        </w:rPr>
        <w:t xml:space="preserve"> </w:t>
      </w:r>
      <w:proofErr w:type="spellStart"/>
      <w:r w:rsidRPr="00743591">
        <w:rPr>
          <w:i/>
          <w:iCs/>
          <w:color w:val="000000"/>
          <w:lang w:val="en-US"/>
        </w:rPr>
        <w:t>và</w:t>
      </w:r>
      <w:proofErr w:type="spellEnd"/>
      <w:r w:rsidRPr="00743591">
        <w:rPr>
          <w:i/>
          <w:iCs/>
          <w:color w:val="000000"/>
          <w:lang w:val="en-US"/>
        </w:rPr>
        <w:t xml:space="preserve"> </w:t>
      </w:r>
      <w:proofErr w:type="spellStart"/>
      <w:r w:rsidRPr="00743591">
        <w:rPr>
          <w:i/>
          <w:iCs/>
          <w:color w:val="000000"/>
          <w:lang w:val="en-US"/>
        </w:rPr>
        <w:t>Thành</w:t>
      </w:r>
      <w:proofErr w:type="spellEnd"/>
      <w:r w:rsidRPr="00743591">
        <w:rPr>
          <w:i/>
          <w:iCs/>
          <w:color w:val="000000"/>
          <w:lang w:val="en-US"/>
        </w:rPr>
        <w:t xml:space="preserve"> </w:t>
      </w:r>
      <w:proofErr w:type="spellStart"/>
      <w:r w:rsidRPr="00743591">
        <w:rPr>
          <w:i/>
          <w:iCs/>
          <w:color w:val="000000"/>
          <w:lang w:val="en-US"/>
        </w:rPr>
        <w:t>phố</w:t>
      </w:r>
      <w:proofErr w:type="spellEnd"/>
      <w:r w:rsidRPr="00743591">
        <w:rPr>
          <w:i/>
          <w:iCs/>
          <w:color w:val="000000"/>
          <w:lang w:val="en-US"/>
        </w:rPr>
        <w:t xml:space="preserve"> </w:t>
      </w:r>
      <w:proofErr w:type="spellStart"/>
      <w:r w:rsidRPr="00743591">
        <w:rPr>
          <w:i/>
          <w:iCs/>
          <w:color w:val="000000"/>
          <w:lang w:val="en-US"/>
        </w:rPr>
        <w:t>Hồ</w:t>
      </w:r>
      <w:proofErr w:type="spellEnd"/>
      <w:r w:rsidRPr="00743591">
        <w:rPr>
          <w:i/>
          <w:iCs/>
          <w:color w:val="000000"/>
          <w:lang w:val="en-US"/>
        </w:rPr>
        <w:t xml:space="preserve"> </w:t>
      </w:r>
      <w:proofErr w:type="spellStart"/>
      <w:r w:rsidRPr="00743591">
        <w:rPr>
          <w:i/>
          <w:iCs/>
          <w:color w:val="000000"/>
          <w:lang w:val="en-US"/>
        </w:rPr>
        <w:t>Chí</w:t>
      </w:r>
      <w:proofErr w:type="spellEnd"/>
      <w:r w:rsidRPr="00743591">
        <w:rPr>
          <w:i/>
          <w:iCs/>
          <w:color w:val="000000"/>
          <w:lang w:val="en-US"/>
        </w:rPr>
        <w:t xml:space="preserve"> Minh</w:t>
      </w:r>
      <w:r w:rsidRPr="00743591">
        <w:rPr>
          <w:color w:val="000000"/>
          <w:lang w:val="en-US"/>
        </w:rPr>
        <w:t>”</w:t>
      </w:r>
      <w:r w:rsidR="00743591">
        <w:rPr>
          <w:color w:val="000000"/>
          <w:lang w:val="en-US"/>
        </w:rPr>
        <w:t>.</w:t>
      </w:r>
    </w:p>
    <w:p w14:paraId="5BFA5B2F" w14:textId="38A3CB2C" w:rsidR="00491349" w:rsidRPr="00743591" w:rsidRDefault="008F167A" w:rsidP="00743591">
      <w:pPr>
        <w:spacing w:before="120" w:after="120" w:line="276" w:lineRule="auto"/>
        <w:ind w:firstLine="720"/>
        <w:jc w:val="both"/>
        <w:rPr>
          <w:color w:val="000000"/>
          <w:lang w:val="en-US"/>
        </w:rPr>
      </w:pPr>
      <w:proofErr w:type="spellStart"/>
      <w:r w:rsidRPr="00743591">
        <w:rPr>
          <w:color w:val="000000"/>
          <w:lang w:val="en-US"/>
        </w:rPr>
        <w:t>Chiến</w:t>
      </w:r>
      <w:proofErr w:type="spellEnd"/>
      <w:r w:rsidRPr="00743591">
        <w:rPr>
          <w:color w:val="000000"/>
          <w:lang w:val="en-US"/>
        </w:rPr>
        <w:t xml:space="preserve"> </w:t>
      </w:r>
      <w:proofErr w:type="spellStart"/>
      <w:r w:rsidRPr="00743591">
        <w:rPr>
          <w:color w:val="000000"/>
          <w:lang w:val="en-US"/>
        </w:rPr>
        <w:t>lược</w:t>
      </w:r>
      <w:proofErr w:type="spellEnd"/>
      <w:r w:rsidRPr="00743591">
        <w:rPr>
          <w:color w:val="000000"/>
          <w:lang w:val="en-US"/>
        </w:rPr>
        <w:t xml:space="preserve"> </w:t>
      </w:r>
      <w:proofErr w:type="spellStart"/>
      <w:r w:rsidRPr="00743591">
        <w:rPr>
          <w:color w:val="000000"/>
          <w:lang w:val="en-US"/>
        </w:rPr>
        <w:t>phát</w:t>
      </w:r>
      <w:proofErr w:type="spellEnd"/>
      <w:r w:rsidRPr="00743591">
        <w:rPr>
          <w:color w:val="000000"/>
          <w:lang w:val="en-US"/>
        </w:rPr>
        <w:t xml:space="preserve"> </w:t>
      </w:r>
      <w:proofErr w:type="spellStart"/>
      <w:r w:rsidRPr="00743591">
        <w:rPr>
          <w:color w:val="000000"/>
          <w:lang w:val="en-US"/>
        </w:rPr>
        <w:t>triển</w:t>
      </w:r>
      <w:proofErr w:type="spellEnd"/>
      <w:r w:rsidRPr="00743591">
        <w:rPr>
          <w:color w:val="000000"/>
          <w:lang w:val="en-US"/>
        </w:rPr>
        <w:t xml:space="preserve"> khoa </w:t>
      </w:r>
      <w:proofErr w:type="spellStart"/>
      <w:r w:rsidRPr="00743591">
        <w:rPr>
          <w:color w:val="000000"/>
          <w:lang w:val="en-US"/>
        </w:rPr>
        <w:t>học</w:t>
      </w:r>
      <w:proofErr w:type="spellEnd"/>
      <w:r w:rsidRPr="00743591">
        <w:rPr>
          <w:color w:val="000000"/>
          <w:lang w:val="en-US"/>
        </w:rPr>
        <w:t xml:space="preserve">, </w:t>
      </w:r>
      <w:proofErr w:type="spellStart"/>
      <w:r w:rsidRPr="00743591">
        <w:rPr>
          <w:color w:val="000000"/>
          <w:lang w:val="en-US"/>
        </w:rPr>
        <w:t>công</w:t>
      </w:r>
      <w:proofErr w:type="spellEnd"/>
      <w:r w:rsidRPr="00743591">
        <w:rPr>
          <w:color w:val="000000"/>
          <w:lang w:val="en-US"/>
        </w:rPr>
        <w:t xml:space="preserve"> </w:t>
      </w:r>
      <w:proofErr w:type="spellStart"/>
      <w:r w:rsidRPr="00743591">
        <w:rPr>
          <w:color w:val="000000"/>
          <w:lang w:val="en-US"/>
        </w:rPr>
        <w:t>nghệ</w:t>
      </w:r>
      <w:proofErr w:type="spellEnd"/>
      <w:r w:rsidRPr="00743591">
        <w:rPr>
          <w:color w:val="000000"/>
          <w:lang w:val="en-US"/>
        </w:rPr>
        <w:t xml:space="preserve"> </w:t>
      </w:r>
      <w:proofErr w:type="spellStart"/>
      <w:r w:rsidRPr="00743591">
        <w:rPr>
          <w:color w:val="000000"/>
          <w:lang w:val="en-US"/>
        </w:rPr>
        <w:t>và</w:t>
      </w:r>
      <w:proofErr w:type="spellEnd"/>
      <w:r w:rsidRPr="00743591">
        <w:rPr>
          <w:color w:val="000000"/>
          <w:lang w:val="en-US"/>
        </w:rPr>
        <w:t xml:space="preserve"> </w:t>
      </w:r>
      <w:proofErr w:type="spellStart"/>
      <w:r w:rsidRPr="00743591">
        <w:rPr>
          <w:color w:val="000000"/>
          <w:lang w:val="en-US"/>
        </w:rPr>
        <w:t>đổi</w:t>
      </w:r>
      <w:proofErr w:type="spellEnd"/>
      <w:r w:rsidRPr="00743591">
        <w:rPr>
          <w:color w:val="000000"/>
          <w:lang w:val="en-US"/>
        </w:rPr>
        <w:t xml:space="preserve"> </w:t>
      </w:r>
      <w:proofErr w:type="spellStart"/>
      <w:r w:rsidRPr="00743591">
        <w:rPr>
          <w:color w:val="000000"/>
          <w:lang w:val="en-US"/>
        </w:rPr>
        <w:t>mới</w:t>
      </w:r>
      <w:proofErr w:type="spellEnd"/>
      <w:r w:rsidRPr="00743591">
        <w:rPr>
          <w:color w:val="000000"/>
          <w:lang w:val="en-US"/>
        </w:rPr>
        <w:t xml:space="preserve"> </w:t>
      </w:r>
      <w:proofErr w:type="spellStart"/>
      <w:r w:rsidRPr="00743591">
        <w:rPr>
          <w:color w:val="000000"/>
          <w:lang w:val="en-US"/>
        </w:rPr>
        <w:t>sáng</w:t>
      </w:r>
      <w:proofErr w:type="spellEnd"/>
      <w:r w:rsidRPr="00743591">
        <w:rPr>
          <w:color w:val="000000"/>
          <w:lang w:val="en-US"/>
        </w:rPr>
        <w:t xml:space="preserve"> </w:t>
      </w:r>
      <w:proofErr w:type="spellStart"/>
      <w:r w:rsidRPr="00743591">
        <w:rPr>
          <w:color w:val="000000"/>
          <w:lang w:val="en-US"/>
        </w:rPr>
        <w:t>tạo</w:t>
      </w:r>
      <w:proofErr w:type="spellEnd"/>
      <w:r w:rsidRPr="00743591">
        <w:rPr>
          <w:color w:val="000000"/>
          <w:lang w:val="en-US"/>
        </w:rPr>
        <w:t xml:space="preserve"> </w:t>
      </w:r>
      <w:proofErr w:type="spellStart"/>
      <w:r w:rsidRPr="00743591">
        <w:rPr>
          <w:color w:val="000000"/>
          <w:lang w:val="en-US"/>
        </w:rPr>
        <w:t>đến</w:t>
      </w:r>
      <w:proofErr w:type="spellEnd"/>
      <w:r w:rsidRPr="00743591">
        <w:rPr>
          <w:color w:val="000000"/>
          <w:lang w:val="en-US"/>
        </w:rPr>
        <w:t xml:space="preserve"> </w:t>
      </w:r>
      <w:proofErr w:type="spellStart"/>
      <w:r w:rsidRPr="00743591">
        <w:rPr>
          <w:color w:val="000000"/>
          <w:lang w:val="en-US"/>
        </w:rPr>
        <w:t>năm</w:t>
      </w:r>
      <w:proofErr w:type="spellEnd"/>
      <w:r w:rsidRPr="00743591">
        <w:rPr>
          <w:color w:val="000000"/>
          <w:lang w:val="en-US"/>
        </w:rPr>
        <w:t xml:space="preserve"> 2030 </w:t>
      </w:r>
      <w:proofErr w:type="spellStart"/>
      <w:r w:rsidRPr="00743591">
        <w:rPr>
          <w:color w:val="000000"/>
          <w:lang w:val="en-US"/>
        </w:rPr>
        <w:t>đã</w:t>
      </w:r>
      <w:proofErr w:type="spellEnd"/>
      <w:r w:rsidRPr="00743591">
        <w:rPr>
          <w:color w:val="000000"/>
          <w:lang w:val="en-US"/>
        </w:rPr>
        <w:t xml:space="preserve"> </w:t>
      </w:r>
      <w:proofErr w:type="spellStart"/>
      <w:r w:rsidRPr="00743591">
        <w:rPr>
          <w:color w:val="000000"/>
          <w:lang w:val="en-US"/>
        </w:rPr>
        <w:t>được</w:t>
      </w:r>
      <w:proofErr w:type="spellEnd"/>
      <w:r w:rsidRPr="00743591">
        <w:rPr>
          <w:color w:val="000000"/>
          <w:lang w:val="en-US"/>
        </w:rPr>
        <w:t xml:space="preserve"> </w:t>
      </w:r>
      <w:proofErr w:type="spellStart"/>
      <w:r w:rsidRPr="00743591">
        <w:rPr>
          <w:color w:val="000000"/>
          <w:lang w:val="en-US"/>
        </w:rPr>
        <w:t>phê</w:t>
      </w:r>
      <w:proofErr w:type="spellEnd"/>
      <w:r w:rsidRPr="00743591">
        <w:rPr>
          <w:color w:val="000000"/>
          <w:lang w:val="en-US"/>
        </w:rPr>
        <w:t xml:space="preserve"> </w:t>
      </w:r>
      <w:proofErr w:type="spellStart"/>
      <w:r w:rsidRPr="00743591">
        <w:rPr>
          <w:color w:val="000000"/>
          <w:lang w:val="en-US"/>
        </w:rPr>
        <w:t>duyệt</w:t>
      </w:r>
      <w:proofErr w:type="spellEnd"/>
      <w:r w:rsidRPr="00743591">
        <w:rPr>
          <w:color w:val="000000"/>
          <w:lang w:val="en-US"/>
        </w:rPr>
        <w:t xml:space="preserve"> </w:t>
      </w:r>
      <w:proofErr w:type="spellStart"/>
      <w:r w:rsidRPr="00743591">
        <w:rPr>
          <w:color w:val="000000"/>
          <w:lang w:val="en-US"/>
        </w:rPr>
        <w:t>tại</w:t>
      </w:r>
      <w:proofErr w:type="spellEnd"/>
      <w:r w:rsidRPr="00743591">
        <w:rPr>
          <w:color w:val="000000"/>
          <w:lang w:val="en-US"/>
        </w:rPr>
        <w:t xml:space="preserve"> </w:t>
      </w:r>
      <w:proofErr w:type="spellStart"/>
      <w:r w:rsidRPr="00743591">
        <w:rPr>
          <w:color w:val="000000"/>
          <w:lang w:val="en-US"/>
        </w:rPr>
        <w:t>Quyết</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số</w:t>
      </w:r>
      <w:proofErr w:type="spellEnd"/>
      <w:r w:rsidRPr="00743591">
        <w:rPr>
          <w:color w:val="000000"/>
          <w:lang w:val="en-US"/>
        </w:rPr>
        <w:t xml:space="preserve"> 569/QĐ-</w:t>
      </w:r>
      <w:proofErr w:type="spellStart"/>
      <w:r w:rsidRPr="00743591">
        <w:rPr>
          <w:color w:val="000000"/>
          <w:lang w:val="en-US"/>
        </w:rPr>
        <w:t>TTg</w:t>
      </w:r>
      <w:proofErr w:type="spellEnd"/>
      <w:r w:rsidRPr="00743591">
        <w:rPr>
          <w:color w:val="000000"/>
          <w:lang w:val="en-US"/>
        </w:rPr>
        <w:t xml:space="preserve"> </w:t>
      </w:r>
      <w:proofErr w:type="spellStart"/>
      <w:r w:rsidRPr="00743591">
        <w:rPr>
          <w:color w:val="000000"/>
          <w:lang w:val="en-US"/>
        </w:rPr>
        <w:t>ngày</w:t>
      </w:r>
      <w:proofErr w:type="spellEnd"/>
      <w:r w:rsidRPr="00743591">
        <w:rPr>
          <w:color w:val="000000"/>
          <w:lang w:val="en-US"/>
        </w:rPr>
        <w:t xml:space="preserve"> 11/5/2022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Thủ</w:t>
      </w:r>
      <w:proofErr w:type="spellEnd"/>
      <w:r w:rsidRPr="00743591">
        <w:rPr>
          <w:color w:val="000000"/>
          <w:lang w:val="en-US"/>
        </w:rPr>
        <w:t xml:space="preserve"> </w:t>
      </w:r>
      <w:proofErr w:type="spellStart"/>
      <w:r w:rsidRPr="00743591">
        <w:rPr>
          <w:color w:val="000000"/>
          <w:lang w:val="en-US"/>
        </w:rPr>
        <w:t>tướng</w:t>
      </w:r>
      <w:proofErr w:type="spellEnd"/>
      <w:r w:rsidRPr="00743591">
        <w:rPr>
          <w:color w:val="000000"/>
          <w:lang w:val="en-US"/>
        </w:rPr>
        <w:t xml:space="preserve"> </w:t>
      </w:r>
      <w:proofErr w:type="spellStart"/>
      <w:r w:rsidRPr="00743591">
        <w:rPr>
          <w:color w:val="000000"/>
          <w:lang w:val="en-US"/>
        </w:rPr>
        <w:t>Chính</w:t>
      </w:r>
      <w:proofErr w:type="spellEnd"/>
      <w:r w:rsidRPr="00743591">
        <w:rPr>
          <w:color w:val="000000"/>
          <w:lang w:val="en-US"/>
        </w:rPr>
        <w:t xml:space="preserve"> </w:t>
      </w:r>
      <w:proofErr w:type="spellStart"/>
      <w:r w:rsidRPr="00743591">
        <w:rPr>
          <w:color w:val="000000"/>
          <w:lang w:val="en-US"/>
        </w:rPr>
        <w:t>phủ</w:t>
      </w:r>
      <w:proofErr w:type="spellEnd"/>
      <w:r w:rsidR="004C52BE" w:rsidRPr="00743591">
        <w:rPr>
          <w:color w:val="000000"/>
          <w:lang w:val="en-US"/>
        </w:rPr>
        <w:t>: “</w:t>
      </w:r>
      <w:r w:rsidR="004C52BE" w:rsidRPr="00743591">
        <w:rPr>
          <w:i/>
          <w:iCs/>
          <w:color w:val="000000"/>
          <w:lang w:val="en-US"/>
        </w:rPr>
        <w:t xml:space="preserve">b) </w:t>
      </w:r>
      <w:proofErr w:type="spellStart"/>
      <w:r w:rsidR="004C52BE" w:rsidRPr="00743591">
        <w:rPr>
          <w:i/>
          <w:iCs/>
          <w:color w:val="000000"/>
          <w:lang w:val="en-US"/>
        </w:rPr>
        <w:t>Phát</w:t>
      </w:r>
      <w:proofErr w:type="spellEnd"/>
      <w:r w:rsidR="004C52BE" w:rsidRPr="00743591">
        <w:rPr>
          <w:i/>
          <w:iCs/>
          <w:color w:val="000000"/>
          <w:lang w:val="en-US"/>
        </w:rPr>
        <w:t xml:space="preserve"> </w:t>
      </w:r>
      <w:proofErr w:type="spellStart"/>
      <w:r w:rsidR="004C52BE" w:rsidRPr="00743591">
        <w:rPr>
          <w:i/>
          <w:iCs/>
          <w:color w:val="000000"/>
          <w:lang w:val="en-US"/>
        </w:rPr>
        <w:t>triển</w:t>
      </w:r>
      <w:proofErr w:type="spellEnd"/>
      <w:r w:rsidR="004C52BE" w:rsidRPr="00743591">
        <w:rPr>
          <w:i/>
          <w:iCs/>
          <w:color w:val="000000"/>
          <w:lang w:val="en-US"/>
        </w:rPr>
        <w:t xml:space="preserve"> </w:t>
      </w:r>
      <w:proofErr w:type="spellStart"/>
      <w:r w:rsidR="004C52BE" w:rsidRPr="00743591">
        <w:rPr>
          <w:i/>
          <w:iCs/>
          <w:color w:val="000000"/>
          <w:lang w:val="en-US"/>
        </w:rPr>
        <w:t>hệ</w:t>
      </w:r>
      <w:proofErr w:type="spellEnd"/>
      <w:r w:rsidR="004C52BE" w:rsidRPr="00743591">
        <w:rPr>
          <w:i/>
          <w:iCs/>
          <w:color w:val="000000"/>
          <w:lang w:val="en-US"/>
        </w:rPr>
        <w:t xml:space="preserve"> </w:t>
      </w:r>
      <w:proofErr w:type="spellStart"/>
      <w:r w:rsidR="004C52BE" w:rsidRPr="00743591">
        <w:rPr>
          <w:i/>
          <w:iCs/>
          <w:color w:val="000000"/>
          <w:lang w:val="en-US"/>
        </w:rPr>
        <w:t>thống</w:t>
      </w:r>
      <w:proofErr w:type="spellEnd"/>
      <w:r w:rsidR="004C52BE" w:rsidRPr="00743591">
        <w:rPr>
          <w:i/>
          <w:iCs/>
          <w:color w:val="000000"/>
          <w:lang w:val="en-US"/>
        </w:rPr>
        <w:t xml:space="preserve"> </w:t>
      </w:r>
      <w:proofErr w:type="spellStart"/>
      <w:r w:rsidR="004C52BE" w:rsidRPr="00743591">
        <w:rPr>
          <w:i/>
          <w:iCs/>
          <w:color w:val="000000"/>
          <w:lang w:val="en-US"/>
        </w:rPr>
        <w:t>các</w:t>
      </w:r>
      <w:proofErr w:type="spellEnd"/>
      <w:r w:rsidR="004C52BE" w:rsidRPr="00743591">
        <w:rPr>
          <w:i/>
          <w:iCs/>
          <w:color w:val="000000"/>
          <w:lang w:val="en-US"/>
        </w:rPr>
        <w:t xml:space="preserve"> </w:t>
      </w:r>
      <w:proofErr w:type="spellStart"/>
      <w:r w:rsidR="004C52BE" w:rsidRPr="00743591">
        <w:rPr>
          <w:i/>
          <w:iCs/>
          <w:color w:val="000000"/>
          <w:lang w:val="en-US"/>
        </w:rPr>
        <w:t>trung</w:t>
      </w:r>
      <w:proofErr w:type="spellEnd"/>
      <w:r w:rsidR="004C52BE" w:rsidRPr="00743591">
        <w:rPr>
          <w:i/>
          <w:iCs/>
          <w:color w:val="000000"/>
          <w:lang w:val="en-US"/>
        </w:rPr>
        <w:t xml:space="preserve"> </w:t>
      </w:r>
      <w:proofErr w:type="spellStart"/>
      <w:r w:rsidR="004C52BE" w:rsidRPr="00743591">
        <w:rPr>
          <w:i/>
          <w:iCs/>
          <w:color w:val="000000"/>
          <w:lang w:val="en-US"/>
        </w:rPr>
        <w:t>tâm</w:t>
      </w:r>
      <w:proofErr w:type="spellEnd"/>
      <w:r w:rsidR="004C52BE" w:rsidRPr="00743591">
        <w:rPr>
          <w:i/>
          <w:iCs/>
          <w:color w:val="000000"/>
          <w:lang w:val="en-US"/>
        </w:rPr>
        <w:t xml:space="preserve"> </w:t>
      </w:r>
      <w:proofErr w:type="spellStart"/>
      <w:r w:rsidR="004C52BE" w:rsidRPr="00743591">
        <w:rPr>
          <w:i/>
          <w:iCs/>
          <w:color w:val="000000"/>
          <w:lang w:val="en-US"/>
        </w:rPr>
        <w:t>đổi</w:t>
      </w:r>
      <w:proofErr w:type="spellEnd"/>
      <w:r w:rsidR="004C52BE" w:rsidRPr="00743591">
        <w:rPr>
          <w:i/>
          <w:iCs/>
          <w:color w:val="000000"/>
          <w:lang w:val="en-US"/>
        </w:rPr>
        <w:t xml:space="preserve"> </w:t>
      </w:r>
      <w:proofErr w:type="spellStart"/>
      <w:r w:rsidR="004C52BE" w:rsidRPr="00743591">
        <w:rPr>
          <w:i/>
          <w:iCs/>
          <w:color w:val="000000"/>
          <w:lang w:val="en-US"/>
        </w:rPr>
        <w:t>mới</w:t>
      </w:r>
      <w:proofErr w:type="spellEnd"/>
      <w:r w:rsidR="004C52BE" w:rsidRPr="00743591">
        <w:rPr>
          <w:i/>
          <w:iCs/>
          <w:color w:val="000000"/>
          <w:lang w:val="en-US"/>
        </w:rPr>
        <w:t xml:space="preserve"> </w:t>
      </w:r>
      <w:proofErr w:type="spellStart"/>
      <w:r w:rsidR="004C52BE" w:rsidRPr="00743591">
        <w:rPr>
          <w:i/>
          <w:iCs/>
          <w:color w:val="000000"/>
          <w:lang w:val="en-US"/>
        </w:rPr>
        <w:t>sáng</w:t>
      </w:r>
      <w:proofErr w:type="spellEnd"/>
      <w:r w:rsidR="004C52BE" w:rsidRPr="00743591">
        <w:rPr>
          <w:i/>
          <w:iCs/>
          <w:color w:val="000000"/>
          <w:lang w:val="en-US"/>
        </w:rPr>
        <w:t xml:space="preserve"> </w:t>
      </w:r>
      <w:proofErr w:type="spellStart"/>
      <w:r w:rsidR="004C52BE" w:rsidRPr="00743591">
        <w:rPr>
          <w:i/>
          <w:iCs/>
          <w:color w:val="000000"/>
          <w:lang w:val="en-US"/>
        </w:rPr>
        <w:t>tạo</w:t>
      </w:r>
      <w:proofErr w:type="spellEnd"/>
      <w:r w:rsidR="004C52BE" w:rsidRPr="00743591">
        <w:rPr>
          <w:i/>
          <w:iCs/>
          <w:color w:val="000000"/>
          <w:lang w:val="en-US"/>
        </w:rPr>
        <w:t xml:space="preserve"> </w:t>
      </w:r>
      <w:proofErr w:type="spellStart"/>
      <w:r w:rsidR="004C52BE" w:rsidRPr="00743591">
        <w:rPr>
          <w:i/>
          <w:iCs/>
          <w:color w:val="000000"/>
          <w:lang w:val="en-US"/>
        </w:rPr>
        <w:t>quốc</w:t>
      </w:r>
      <w:proofErr w:type="spellEnd"/>
      <w:r w:rsidR="004C52BE" w:rsidRPr="00743591">
        <w:rPr>
          <w:i/>
          <w:iCs/>
          <w:color w:val="000000"/>
          <w:lang w:val="en-US"/>
        </w:rPr>
        <w:t xml:space="preserve"> </w:t>
      </w:r>
      <w:proofErr w:type="spellStart"/>
      <w:r w:rsidR="004C52BE" w:rsidRPr="00743591">
        <w:rPr>
          <w:i/>
          <w:iCs/>
          <w:color w:val="000000"/>
          <w:lang w:val="en-US"/>
        </w:rPr>
        <w:t>gia</w:t>
      </w:r>
      <w:proofErr w:type="spellEnd"/>
      <w:r w:rsidR="004C52BE" w:rsidRPr="00743591">
        <w:rPr>
          <w:i/>
          <w:iCs/>
          <w:color w:val="000000"/>
          <w:lang w:val="en-US"/>
        </w:rPr>
        <w:t xml:space="preserve">, </w:t>
      </w:r>
      <w:proofErr w:type="spellStart"/>
      <w:r w:rsidR="004C52BE" w:rsidRPr="00743591">
        <w:rPr>
          <w:i/>
          <w:iCs/>
          <w:color w:val="000000"/>
          <w:lang w:val="en-US"/>
        </w:rPr>
        <w:t>các</w:t>
      </w:r>
      <w:proofErr w:type="spellEnd"/>
      <w:r w:rsidR="004C52BE" w:rsidRPr="00743591">
        <w:rPr>
          <w:i/>
          <w:iCs/>
          <w:color w:val="000000"/>
          <w:lang w:val="en-US"/>
        </w:rPr>
        <w:t xml:space="preserve"> </w:t>
      </w:r>
      <w:proofErr w:type="spellStart"/>
      <w:r w:rsidR="004C52BE" w:rsidRPr="00743591">
        <w:rPr>
          <w:i/>
          <w:iCs/>
          <w:color w:val="000000"/>
          <w:lang w:val="en-US"/>
        </w:rPr>
        <w:t>trung</w:t>
      </w:r>
      <w:proofErr w:type="spellEnd"/>
      <w:r w:rsidR="004C52BE" w:rsidRPr="00743591">
        <w:rPr>
          <w:i/>
          <w:iCs/>
          <w:color w:val="000000"/>
          <w:lang w:val="en-US"/>
        </w:rPr>
        <w:t xml:space="preserve"> </w:t>
      </w:r>
      <w:proofErr w:type="spellStart"/>
      <w:r w:rsidR="004C52BE" w:rsidRPr="00743591">
        <w:rPr>
          <w:i/>
          <w:iCs/>
          <w:color w:val="000000"/>
          <w:lang w:val="en-US"/>
        </w:rPr>
        <w:t>tâm</w:t>
      </w:r>
      <w:proofErr w:type="spellEnd"/>
      <w:r w:rsidR="004C52BE" w:rsidRPr="00743591">
        <w:rPr>
          <w:i/>
          <w:iCs/>
          <w:color w:val="000000"/>
          <w:lang w:val="en-US"/>
        </w:rPr>
        <w:t xml:space="preserve"> </w:t>
      </w:r>
      <w:proofErr w:type="spellStart"/>
      <w:r w:rsidR="004C52BE" w:rsidRPr="00743591">
        <w:rPr>
          <w:i/>
          <w:iCs/>
          <w:color w:val="000000"/>
          <w:lang w:val="en-US"/>
        </w:rPr>
        <w:t>đổi</w:t>
      </w:r>
      <w:proofErr w:type="spellEnd"/>
      <w:r w:rsidR="004C52BE" w:rsidRPr="00743591">
        <w:rPr>
          <w:i/>
          <w:iCs/>
          <w:color w:val="000000"/>
          <w:lang w:val="en-US"/>
        </w:rPr>
        <w:t xml:space="preserve"> </w:t>
      </w:r>
      <w:proofErr w:type="spellStart"/>
      <w:r w:rsidR="004C52BE" w:rsidRPr="00743591">
        <w:rPr>
          <w:i/>
          <w:iCs/>
          <w:color w:val="000000"/>
          <w:lang w:val="en-US"/>
        </w:rPr>
        <w:t>mới</w:t>
      </w:r>
      <w:proofErr w:type="spellEnd"/>
      <w:r w:rsidR="004C52BE" w:rsidRPr="00743591">
        <w:rPr>
          <w:i/>
          <w:iCs/>
          <w:color w:val="000000"/>
          <w:lang w:val="en-US"/>
        </w:rPr>
        <w:t xml:space="preserve"> </w:t>
      </w:r>
      <w:proofErr w:type="spellStart"/>
      <w:r w:rsidR="004C52BE" w:rsidRPr="00743591">
        <w:rPr>
          <w:i/>
          <w:iCs/>
          <w:color w:val="000000"/>
          <w:lang w:val="en-US"/>
        </w:rPr>
        <w:t>sáng</w:t>
      </w:r>
      <w:proofErr w:type="spellEnd"/>
      <w:r w:rsidR="004C52BE" w:rsidRPr="00743591">
        <w:rPr>
          <w:i/>
          <w:iCs/>
          <w:color w:val="000000"/>
          <w:lang w:val="en-US"/>
        </w:rPr>
        <w:t xml:space="preserve"> </w:t>
      </w:r>
      <w:proofErr w:type="spellStart"/>
      <w:r w:rsidR="004C52BE" w:rsidRPr="00743591">
        <w:rPr>
          <w:i/>
          <w:iCs/>
          <w:color w:val="000000"/>
          <w:lang w:val="en-US"/>
        </w:rPr>
        <w:t>tạo</w:t>
      </w:r>
      <w:proofErr w:type="spellEnd"/>
      <w:r w:rsidR="004C52BE" w:rsidRPr="00743591">
        <w:rPr>
          <w:i/>
          <w:iCs/>
          <w:color w:val="000000"/>
          <w:lang w:val="en-US"/>
        </w:rPr>
        <w:t xml:space="preserve"> </w:t>
      </w:r>
      <w:proofErr w:type="spellStart"/>
      <w:r w:rsidR="004C52BE" w:rsidRPr="00743591">
        <w:rPr>
          <w:i/>
          <w:iCs/>
          <w:color w:val="000000"/>
          <w:lang w:val="en-US"/>
        </w:rPr>
        <w:t>ngành</w:t>
      </w:r>
      <w:proofErr w:type="spellEnd"/>
      <w:r w:rsidR="004C52BE" w:rsidRPr="00743591">
        <w:rPr>
          <w:i/>
          <w:iCs/>
          <w:color w:val="000000"/>
          <w:lang w:val="en-US"/>
        </w:rPr>
        <w:t xml:space="preserve">, </w:t>
      </w:r>
      <w:proofErr w:type="spellStart"/>
      <w:r w:rsidR="004C52BE" w:rsidRPr="00743591">
        <w:rPr>
          <w:i/>
          <w:iCs/>
          <w:color w:val="000000"/>
          <w:lang w:val="en-US"/>
        </w:rPr>
        <w:t>vùng</w:t>
      </w:r>
      <w:proofErr w:type="spellEnd"/>
      <w:r w:rsidR="004C52BE" w:rsidRPr="00743591">
        <w:rPr>
          <w:i/>
          <w:iCs/>
          <w:color w:val="000000"/>
          <w:lang w:val="en-US"/>
        </w:rPr>
        <w:t xml:space="preserve">, </w:t>
      </w:r>
      <w:proofErr w:type="spellStart"/>
      <w:r w:rsidR="004C52BE" w:rsidRPr="00743591">
        <w:rPr>
          <w:i/>
          <w:iCs/>
          <w:color w:val="000000"/>
          <w:lang w:val="en-US"/>
        </w:rPr>
        <w:t>các</w:t>
      </w:r>
      <w:proofErr w:type="spellEnd"/>
      <w:r w:rsidR="004C52BE" w:rsidRPr="00743591">
        <w:rPr>
          <w:i/>
          <w:iCs/>
          <w:color w:val="000000"/>
          <w:lang w:val="en-US"/>
        </w:rPr>
        <w:t xml:space="preserve"> </w:t>
      </w:r>
      <w:proofErr w:type="spellStart"/>
      <w:r w:rsidR="004C52BE" w:rsidRPr="00743591">
        <w:rPr>
          <w:i/>
          <w:iCs/>
          <w:color w:val="000000"/>
          <w:lang w:val="en-US"/>
        </w:rPr>
        <w:t>trung</w:t>
      </w:r>
      <w:proofErr w:type="spellEnd"/>
      <w:r w:rsidR="004C52BE" w:rsidRPr="00743591">
        <w:rPr>
          <w:i/>
          <w:iCs/>
          <w:color w:val="000000"/>
          <w:lang w:val="en-US"/>
        </w:rPr>
        <w:t xml:space="preserve"> </w:t>
      </w:r>
      <w:proofErr w:type="spellStart"/>
      <w:r w:rsidR="004C52BE" w:rsidRPr="00743591">
        <w:rPr>
          <w:i/>
          <w:iCs/>
          <w:color w:val="000000"/>
          <w:lang w:val="en-US"/>
        </w:rPr>
        <w:t>tâm</w:t>
      </w:r>
      <w:proofErr w:type="spellEnd"/>
      <w:r w:rsidR="004C52BE" w:rsidRPr="00743591">
        <w:rPr>
          <w:i/>
          <w:iCs/>
          <w:color w:val="000000"/>
          <w:lang w:val="en-US"/>
        </w:rPr>
        <w:t xml:space="preserve"> </w:t>
      </w:r>
      <w:proofErr w:type="spellStart"/>
      <w:r w:rsidR="004C52BE" w:rsidRPr="00743591">
        <w:rPr>
          <w:i/>
          <w:iCs/>
          <w:color w:val="000000"/>
          <w:lang w:val="en-US"/>
        </w:rPr>
        <w:t>hỗ</w:t>
      </w:r>
      <w:proofErr w:type="spellEnd"/>
      <w:r w:rsidR="004C52BE" w:rsidRPr="00743591">
        <w:rPr>
          <w:i/>
          <w:iCs/>
          <w:color w:val="000000"/>
          <w:lang w:val="en-US"/>
        </w:rPr>
        <w:t xml:space="preserve"> </w:t>
      </w:r>
      <w:proofErr w:type="spellStart"/>
      <w:r w:rsidR="004C52BE" w:rsidRPr="00743591">
        <w:rPr>
          <w:i/>
          <w:iCs/>
          <w:color w:val="000000"/>
          <w:lang w:val="en-US"/>
        </w:rPr>
        <w:t>trợ</w:t>
      </w:r>
      <w:proofErr w:type="spellEnd"/>
      <w:r w:rsidR="004C52BE" w:rsidRPr="00743591">
        <w:rPr>
          <w:i/>
          <w:iCs/>
          <w:color w:val="000000"/>
          <w:lang w:val="en-US"/>
        </w:rPr>
        <w:t xml:space="preserve"> </w:t>
      </w:r>
      <w:proofErr w:type="spellStart"/>
      <w:r w:rsidR="004C52BE" w:rsidRPr="00743591">
        <w:rPr>
          <w:i/>
          <w:iCs/>
          <w:color w:val="000000"/>
          <w:lang w:val="en-US"/>
        </w:rPr>
        <w:t>khởi</w:t>
      </w:r>
      <w:proofErr w:type="spellEnd"/>
      <w:r w:rsidR="004C52BE" w:rsidRPr="00743591">
        <w:rPr>
          <w:i/>
          <w:iCs/>
          <w:color w:val="000000"/>
          <w:lang w:val="en-US"/>
        </w:rPr>
        <w:t xml:space="preserve"> </w:t>
      </w:r>
      <w:proofErr w:type="spellStart"/>
      <w:r w:rsidR="004C52BE" w:rsidRPr="00743591">
        <w:rPr>
          <w:i/>
          <w:iCs/>
          <w:color w:val="000000"/>
          <w:lang w:val="en-US"/>
        </w:rPr>
        <w:t>nghiệp</w:t>
      </w:r>
      <w:proofErr w:type="spellEnd"/>
      <w:r w:rsidR="004C52BE" w:rsidRPr="00743591">
        <w:rPr>
          <w:i/>
          <w:iCs/>
          <w:color w:val="000000"/>
          <w:lang w:val="en-US"/>
        </w:rPr>
        <w:t xml:space="preserve"> </w:t>
      </w:r>
      <w:proofErr w:type="spellStart"/>
      <w:r w:rsidR="004C52BE" w:rsidRPr="00743591">
        <w:rPr>
          <w:i/>
          <w:iCs/>
          <w:color w:val="000000"/>
          <w:lang w:val="en-US"/>
        </w:rPr>
        <w:t>sáng</w:t>
      </w:r>
      <w:proofErr w:type="spellEnd"/>
      <w:r w:rsidR="004C52BE" w:rsidRPr="00743591">
        <w:rPr>
          <w:i/>
          <w:iCs/>
          <w:color w:val="000000"/>
          <w:lang w:val="en-US"/>
        </w:rPr>
        <w:t xml:space="preserve"> </w:t>
      </w:r>
      <w:proofErr w:type="spellStart"/>
      <w:r w:rsidR="004C52BE" w:rsidRPr="00743591">
        <w:rPr>
          <w:i/>
          <w:iCs/>
          <w:color w:val="000000"/>
          <w:lang w:val="en-US"/>
        </w:rPr>
        <w:t>tạo</w:t>
      </w:r>
      <w:proofErr w:type="spellEnd"/>
      <w:r w:rsidR="004C52BE" w:rsidRPr="00743591">
        <w:rPr>
          <w:i/>
          <w:iCs/>
          <w:color w:val="000000"/>
          <w:lang w:val="en-US"/>
        </w:rPr>
        <w:t xml:space="preserve"> </w:t>
      </w:r>
      <w:proofErr w:type="spellStart"/>
      <w:r w:rsidR="004C52BE" w:rsidRPr="00743591">
        <w:rPr>
          <w:i/>
          <w:iCs/>
          <w:color w:val="000000"/>
          <w:lang w:val="en-US"/>
        </w:rPr>
        <w:t>nhằm</w:t>
      </w:r>
      <w:proofErr w:type="spellEnd"/>
      <w:r w:rsidR="004C52BE" w:rsidRPr="00743591">
        <w:rPr>
          <w:i/>
          <w:iCs/>
          <w:color w:val="000000"/>
          <w:lang w:val="en-US"/>
        </w:rPr>
        <w:t xml:space="preserve"> </w:t>
      </w:r>
      <w:proofErr w:type="spellStart"/>
      <w:r w:rsidR="004C52BE" w:rsidRPr="00743591">
        <w:rPr>
          <w:i/>
          <w:iCs/>
          <w:color w:val="000000"/>
          <w:lang w:val="en-US"/>
        </w:rPr>
        <w:t>phát</w:t>
      </w:r>
      <w:proofErr w:type="spellEnd"/>
      <w:r w:rsidR="004C52BE" w:rsidRPr="00743591">
        <w:rPr>
          <w:i/>
          <w:iCs/>
          <w:color w:val="000000"/>
          <w:lang w:val="en-US"/>
        </w:rPr>
        <w:t xml:space="preserve"> </w:t>
      </w:r>
      <w:proofErr w:type="spellStart"/>
      <w:r w:rsidR="004C52BE" w:rsidRPr="00743591">
        <w:rPr>
          <w:i/>
          <w:iCs/>
          <w:color w:val="000000"/>
          <w:lang w:val="en-US"/>
        </w:rPr>
        <w:t>triển</w:t>
      </w:r>
      <w:proofErr w:type="spellEnd"/>
      <w:r w:rsidR="004C52BE" w:rsidRPr="00743591">
        <w:rPr>
          <w:i/>
          <w:iCs/>
          <w:color w:val="000000"/>
          <w:lang w:val="en-US"/>
        </w:rPr>
        <w:t xml:space="preserve">, </w:t>
      </w:r>
      <w:proofErr w:type="spellStart"/>
      <w:r w:rsidR="004C52BE" w:rsidRPr="00743591">
        <w:rPr>
          <w:i/>
          <w:iCs/>
          <w:color w:val="000000"/>
          <w:lang w:val="en-US"/>
        </w:rPr>
        <w:t>tích</w:t>
      </w:r>
      <w:proofErr w:type="spellEnd"/>
      <w:r w:rsidR="004C52BE" w:rsidRPr="00743591">
        <w:rPr>
          <w:i/>
          <w:iCs/>
          <w:color w:val="000000"/>
          <w:lang w:val="en-US"/>
        </w:rPr>
        <w:t xml:space="preserve"> </w:t>
      </w:r>
      <w:proofErr w:type="spellStart"/>
      <w:r w:rsidR="004C52BE" w:rsidRPr="00743591">
        <w:rPr>
          <w:i/>
          <w:iCs/>
          <w:color w:val="000000"/>
          <w:lang w:val="en-US"/>
        </w:rPr>
        <w:t>hợp</w:t>
      </w:r>
      <w:proofErr w:type="spellEnd"/>
      <w:r w:rsidR="004C52BE" w:rsidRPr="00743591">
        <w:rPr>
          <w:i/>
          <w:iCs/>
          <w:color w:val="000000"/>
          <w:lang w:val="en-US"/>
        </w:rPr>
        <w:t xml:space="preserve"> </w:t>
      </w:r>
      <w:proofErr w:type="spellStart"/>
      <w:r w:rsidR="004C52BE" w:rsidRPr="00743591">
        <w:rPr>
          <w:i/>
          <w:iCs/>
          <w:color w:val="000000"/>
          <w:lang w:val="en-US"/>
        </w:rPr>
        <w:t>hình</w:t>
      </w:r>
      <w:proofErr w:type="spellEnd"/>
      <w:r w:rsidR="004C52BE" w:rsidRPr="00743591">
        <w:rPr>
          <w:i/>
          <w:iCs/>
          <w:color w:val="000000"/>
          <w:lang w:val="en-US"/>
        </w:rPr>
        <w:t xml:space="preserve"> </w:t>
      </w:r>
      <w:proofErr w:type="spellStart"/>
      <w:r w:rsidR="004C52BE" w:rsidRPr="00743591">
        <w:rPr>
          <w:i/>
          <w:iCs/>
          <w:color w:val="000000"/>
          <w:lang w:val="en-US"/>
        </w:rPr>
        <w:t>thành</w:t>
      </w:r>
      <w:proofErr w:type="spellEnd"/>
      <w:r w:rsidR="004C52BE" w:rsidRPr="00743591">
        <w:rPr>
          <w:i/>
          <w:iCs/>
          <w:color w:val="000000"/>
          <w:lang w:val="en-US"/>
        </w:rPr>
        <w:t xml:space="preserve"> </w:t>
      </w:r>
      <w:proofErr w:type="spellStart"/>
      <w:r w:rsidR="004C52BE" w:rsidRPr="00743591">
        <w:rPr>
          <w:i/>
          <w:iCs/>
          <w:color w:val="000000"/>
          <w:lang w:val="en-US"/>
        </w:rPr>
        <w:t>các</w:t>
      </w:r>
      <w:proofErr w:type="spellEnd"/>
      <w:r w:rsidR="004C52BE" w:rsidRPr="00743591">
        <w:rPr>
          <w:i/>
          <w:iCs/>
          <w:color w:val="000000"/>
          <w:lang w:val="en-US"/>
        </w:rPr>
        <w:t xml:space="preserve"> </w:t>
      </w:r>
      <w:proofErr w:type="spellStart"/>
      <w:r w:rsidR="004C52BE" w:rsidRPr="00743591">
        <w:rPr>
          <w:i/>
          <w:iCs/>
          <w:color w:val="000000"/>
          <w:lang w:val="en-US"/>
        </w:rPr>
        <w:t>cụm</w:t>
      </w:r>
      <w:proofErr w:type="spellEnd"/>
      <w:r w:rsidR="004C52BE" w:rsidRPr="00743591">
        <w:rPr>
          <w:i/>
          <w:iCs/>
          <w:color w:val="000000"/>
          <w:lang w:val="en-US"/>
        </w:rPr>
        <w:t xml:space="preserve"> </w:t>
      </w:r>
      <w:proofErr w:type="spellStart"/>
      <w:r w:rsidR="004C52BE" w:rsidRPr="00743591">
        <w:rPr>
          <w:i/>
          <w:iCs/>
          <w:color w:val="000000"/>
          <w:lang w:val="en-US"/>
        </w:rPr>
        <w:t>liên</w:t>
      </w:r>
      <w:proofErr w:type="spellEnd"/>
      <w:r w:rsidR="004C52BE" w:rsidRPr="00743591">
        <w:rPr>
          <w:i/>
          <w:iCs/>
          <w:color w:val="000000"/>
          <w:lang w:val="en-US"/>
        </w:rPr>
        <w:t xml:space="preserve"> </w:t>
      </w:r>
      <w:proofErr w:type="spellStart"/>
      <w:r w:rsidR="004C52BE" w:rsidRPr="00743591">
        <w:rPr>
          <w:i/>
          <w:iCs/>
          <w:color w:val="000000"/>
          <w:lang w:val="en-US"/>
        </w:rPr>
        <w:t>kết</w:t>
      </w:r>
      <w:proofErr w:type="spellEnd"/>
      <w:r w:rsidR="004C52BE" w:rsidRPr="00743591">
        <w:rPr>
          <w:i/>
          <w:iCs/>
          <w:color w:val="000000"/>
          <w:lang w:val="en-US"/>
        </w:rPr>
        <w:t xml:space="preserve"> </w:t>
      </w:r>
      <w:proofErr w:type="spellStart"/>
      <w:r w:rsidR="004C52BE" w:rsidRPr="00743591">
        <w:rPr>
          <w:i/>
          <w:iCs/>
          <w:color w:val="000000"/>
          <w:lang w:val="en-US"/>
        </w:rPr>
        <w:t>đổi</w:t>
      </w:r>
      <w:proofErr w:type="spellEnd"/>
      <w:r w:rsidR="004C52BE" w:rsidRPr="00743591">
        <w:rPr>
          <w:i/>
          <w:iCs/>
          <w:color w:val="000000"/>
          <w:lang w:val="en-US"/>
        </w:rPr>
        <w:t xml:space="preserve"> </w:t>
      </w:r>
      <w:proofErr w:type="spellStart"/>
      <w:r w:rsidR="004C52BE" w:rsidRPr="00743591">
        <w:rPr>
          <w:i/>
          <w:iCs/>
          <w:color w:val="000000"/>
          <w:lang w:val="en-US"/>
        </w:rPr>
        <w:t>mới</w:t>
      </w:r>
      <w:proofErr w:type="spellEnd"/>
      <w:r w:rsidR="004C52BE" w:rsidRPr="00743591">
        <w:rPr>
          <w:i/>
          <w:iCs/>
          <w:color w:val="000000"/>
          <w:lang w:val="en-US"/>
        </w:rPr>
        <w:t xml:space="preserve"> </w:t>
      </w:r>
      <w:proofErr w:type="spellStart"/>
      <w:r w:rsidR="004C52BE" w:rsidRPr="00743591">
        <w:rPr>
          <w:i/>
          <w:iCs/>
          <w:color w:val="000000"/>
          <w:lang w:val="en-US"/>
        </w:rPr>
        <w:t>sáng</w:t>
      </w:r>
      <w:proofErr w:type="spellEnd"/>
      <w:r w:rsidR="004C52BE" w:rsidRPr="00743591">
        <w:rPr>
          <w:i/>
          <w:iCs/>
          <w:color w:val="000000"/>
          <w:lang w:val="en-US"/>
        </w:rPr>
        <w:t xml:space="preserve"> </w:t>
      </w:r>
      <w:proofErr w:type="spellStart"/>
      <w:r w:rsidR="004C52BE" w:rsidRPr="00743591">
        <w:rPr>
          <w:i/>
          <w:iCs/>
          <w:color w:val="000000"/>
          <w:lang w:val="en-US"/>
        </w:rPr>
        <w:t>tạo</w:t>
      </w:r>
      <w:proofErr w:type="spellEnd"/>
      <w:r w:rsidR="004C52BE" w:rsidRPr="00743591">
        <w:rPr>
          <w:i/>
          <w:iCs/>
          <w:color w:val="000000"/>
          <w:lang w:val="en-US"/>
        </w:rPr>
        <w:t xml:space="preserve"> </w:t>
      </w:r>
      <w:proofErr w:type="spellStart"/>
      <w:r w:rsidR="004C52BE" w:rsidRPr="00743591">
        <w:rPr>
          <w:i/>
          <w:iCs/>
          <w:color w:val="000000"/>
          <w:lang w:val="en-US"/>
        </w:rPr>
        <w:t>với</w:t>
      </w:r>
      <w:proofErr w:type="spellEnd"/>
      <w:r w:rsidR="004C52BE" w:rsidRPr="00743591">
        <w:rPr>
          <w:i/>
          <w:iCs/>
          <w:color w:val="000000"/>
          <w:lang w:val="en-US"/>
        </w:rPr>
        <w:t xml:space="preserve"> </w:t>
      </w:r>
      <w:proofErr w:type="spellStart"/>
      <w:r w:rsidR="004C52BE" w:rsidRPr="00743591">
        <w:rPr>
          <w:i/>
          <w:iCs/>
          <w:color w:val="000000"/>
          <w:lang w:val="en-US"/>
        </w:rPr>
        <w:t>các</w:t>
      </w:r>
      <w:proofErr w:type="spellEnd"/>
      <w:r w:rsidR="004C52BE" w:rsidRPr="00743591">
        <w:rPr>
          <w:i/>
          <w:iCs/>
          <w:color w:val="000000"/>
          <w:lang w:val="en-US"/>
        </w:rPr>
        <w:t xml:space="preserve"> </w:t>
      </w:r>
      <w:proofErr w:type="spellStart"/>
      <w:r w:rsidR="004C52BE" w:rsidRPr="00743591">
        <w:rPr>
          <w:i/>
          <w:iCs/>
          <w:color w:val="000000"/>
          <w:lang w:val="en-US"/>
        </w:rPr>
        <w:t>khu</w:t>
      </w:r>
      <w:proofErr w:type="spellEnd"/>
      <w:r w:rsidR="004C52BE" w:rsidRPr="00743591">
        <w:rPr>
          <w:i/>
          <w:iCs/>
          <w:color w:val="000000"/>
          <w:lang w:val="en-US"/>
        </w:rPr>
        <w:t xml:space="preserve"> </w:t>
      </w:r>
      <w:proofErr w:type="spellStart"/>
      <w:r w:rsidR="004C52BE" w:rsidRPr="00743591">
        <w:rPr>
          <w:i/>
          <w:iCs/>
          <w:color w:val="000000"/>
          <w:lang w:val="en-US"/>
        </w:rPr>
        <w:t>công</w:t>
      </w:r>
      <w:proofErr w:type="spellEnd"/>
      <w:r w:rsidR="004C52BE" w:rsidRPr="00743591">
        <w:rPr>
          <w:i/>
          <w:iCs/>
          <w:color w:val="000000"/>
          <w:lang w:val="en-US"/>
        </w:rPr>
        <w:t xml:space="preserve"> </w:t>
      </w:r>
      <w:proofErr w:type="spellStart"/>
      <w:r w:rsidR="004C52BE" w:rsidRPr="00743591">
        <w:rPr>
          <w:i/>
          <w:iCs/>
          <w:color w:val="000000"/>
          <w:lang w:val="en-US"/>
        </w:rPr>
        <w:t>nghệ</w:t>
      </w:r>
      <w:proofErr w:type="spellEnd"/>
      <w:r w:rsidR="004C52BE" w:rsidRPr="00743591">
        <w:rPr>
          <w:i/>
          <w:iCs/>
          <w:color w:val="000000"/>
          <w:lang w:val="en-US"/>
        </w:rPr>
        <w:t xml:space="preserve"> </w:t>
      </w:r>
      <w:proofErr w:type="spellStart"/>
      <w:r w:rsidR="004C52BE" w:rsidRPr="00743591">
        <w:rPr>
          <w:i/>
          <w:iCs/>
          <w:color w:val="000000"/>
          <w:lang w:val="en-US"/>
        </w:rPr>
        <w:t>cao</w:t>
      </w:r>
      <w:proofErr w:type="spellEnd"/>
      <w:r w:rsidR="004C52BE" w:rsidRPr="00743591">
        <w:rPr>
          <w:i/>
          <w:iCs/>
          <w:color w:val="000000"/>
          <w:lang w:val="en-US"/>
        </w:rPr>
        <w:t xml:space="preserve">, </w:t>
      </w:r>
      <w:proofErr w:type="spellStart"/>
      <w:r w:rsidR="004C52BE" w:rsidRPr="00743591">
        <w:rPr>
          <w:i/>
          <w:iCs/>
          <w:color w:val="000000"/>
          <w:lang w:val="en-US"/>
        </w:rPr>
        <w:t>khu</w:t>
      </w:r>
      <w:proofErr w:type="spellEnd"/>
      <w:r w:rsidR="004C52BE" w:rsidRPr="00743591">
        <w:rPr>
          <w:i/>
          <w:iCs/>
          <w:color w:val="000000"/>
          <w:lang w:val="en-US"/>
        </w:rPr>
        <w:t xml:space="preserve"> </w:t>
      </w:r>
      <w:proofErr w:type="spellStart"/>
      <w:r w:rsidR="004C52BE" w:rsidRPr="00743591">
        <w:rPr>
          <w:i/>
          <w:iCs/>
          <w:color w:val="000000"/>
          <w:lang w:val="en-US"/>
        </w:rPr>
        <w:t>dân</w:t>
      </w:r>
      <w:proofErr w:type="spellEnd"/>
      <w:r w:rsidR="004C52BE" w:rsidRPr="00743591">
        <w:rPr>
          <w:i/>
          <w:iCs/>
          <w:color w:val="000000"/>
          <w:lang w:val="en-US"/>
        </w:rPr>
        <w:t xml:space="preserve"> </w:t>
      </w:r>
      <w:proofErr w:type="spellStart"/>
      <w:r w:rsidR="004C52BE" w:rsidRPr="00743591">
        <w:rPr>
          <w:i/>
          <w:iCs/>
          <w:color w:val="000000"/>
          <w:lang w:val="en-US"/>
        </w:rPr>
        <w:t>cư</w:t>
      </w:r>
      <w:proofErr w:type="spellEnd"/>
      <w:r w:rsidR="004C52BE" w:rsidRPr="00743591">
        <w:rPr>
          <w:i/>
          <w:iCs/>
          <w:color w:val="000000"/>
          <w:lang w:val="en-US"/>
        </w:rPr>
        <w:t xml:space="preserve">, </w:t>
      </w:r>
      <w:proofErr w:type="spellStart"/>
      <w:r w:rsidR="004C52BE" w:rsidRPr="00743591">
        <w:rPr>
          <w:i/>
          <w:iCs/>
          <w:color w:val="000000"/>
          <w:lang w:val="en-US"/>
        </w:rPr>
        <w:t>trung</w:t>
      </w:r>
      <w:proofErr w:type="spellEnd"/>
      <w:r w:rsidR="004C52BE" w:rsidRPr="00743591">
        <w:rPr>
          <w:i/>
          <w:iCs/>
          <w:color w:val="000000"/>
          <w:lang w:val="en-US"/>
        </w:rPr>
        <w:t xml:space="preserve"> </w:t>
      </w:r>
      <w:proofErr w:type="spellStart"/>
      <w:r w:rsidR="004C52BE" w:rsidRPr="00743591">
        <w:rPr>
          <w:i/>
          <w:iCs/>
          <w:color w:val="000000"/>
          <w:lang w:val="en-US"/>
        </w:rPr>
        <w:t>tâm</w:t>
      </w:r>
      <w:proofErr w:type="spellEnd"/>
      <w:r w:rsidR="004C52BE" w:rsidRPr="00743591">
        <w:rPr>
          <w:i/>
          <w:iCs/>
          <w:color w:val="000000"/>
          <w:lang w:val="en-US"/>
        </w:rPr>
        <w:t xml:space="preserve"> </w:t>
      </w:r>
      <w:proofErr w:type="spellStart"/>
      <w:r w:rsidR="004C52BE" w:rsidRPr="00743591">
        <w:rPr>
          <w:i/>
          <w:iCs/>
          <w:color w:val="000000"/>
          <w:lang w:val="en-US"/>
        </w:rPr>
        <w:t>tài</w:t>
      </w:r>
      <w:proofErr w:type="spellEnd"/>
      <w:r w:rsidR="004C52BE" w:rsidRPr="00743591">
        <w:rPr>
          <w:i/>
          <w:iCs/>
          <w:color w:val="000000"/>
          <w:lang w:val="en-US"/>
        </w:rPr>
        <w:t xml:space="preserve"> </w:t>
      </w:r>
      <w:proofErr w:type="spellStart"/>
      <w:r w:rsidR="004C52BE" w:rsidRPr="00743591">
        <w:rPr>
          <w:i/>
          <w:iCs/>
          <w:color w:val="000000"/>
          <w:lang w:val="en-US"/>
        </w:rPr>
        <w:t>chính</w:t>
      </w:r>
      <w:proofErr w:type="spellEnd"/>
      <w:r w:rsidR="004C52BE" w:rsidRPr="00743591">
        <w:rPr>
          <w:i/>
          <w:iCs/>
          <w:color w:val="000000"/>
          <w:lang w:val="en-US"/>
        </w:rPr>
        <w:t xml:space="preserve">, </w:t>
      </w:r>
      <w:proofErr w:type="spellStart"/>
      <w:r w:rsidR="004C52BE" w:rsidRPr="00743591">
        <w:rPr>
          <w:i/>
          <w:iCs/>
          <w:color w:val="000000"/>
          <w:lang w:val="en-US"/>
        </w:rPr>
        <w:t>quỹ</w:t>
      </w:r>
      <w:proofErr w:type="spellEnd"/>
      <w:r w:rsidR="004C52BE" w:rsidRPr="00743591">
        <w:rPr>
          <w:i/>
          <w:iCs/>
          <w:color w:val="000000"/>
          <w:lang w:val="en-US"/>
        </w:rPr>
        <w:t xml:space="preserve"> </w:t>
      </w:r>
      <w:proofErr w:type="spellStart"/>
      <w:r w:rsidR="004C52BE" w:rsidRPr="00743591">
        <w:rPr>
          <w:i/>
          <w:iCs/>
          <w:color w:val="000000"/>
          <w:lang w:val="en-US"/>
        </w:rPr>
        <w:t>đầu</w:t>
      </w:r>
      <w:proofErr w:type="spellEnd"/>
      <w:r w:rsidR="004C52BE" w:rsidRPr="00743591">
        <w:rPr>
          <w:i/>
          <w:iCs/>
          <w:color w:val="000000"/>
          <w:lang w:val="en-US"/>
        </w:rPr>
        <w:t xml:space="preserve"> </w:t>
      </w:r>
      <w:proofErr w:type="spellStart"/>
      <w:r w:rsidR="004C52BE" w:rsidRPr="00743591">
        <w:rPr>
          <w:i/>
          <w:iCs/>
          <w:color w:val="000000"/>
          <w:lang w:val="en-US"/>
        </w:rPr>
        <w:t>tư</w:t>
      </w:r>
      <w:proofErr w:type="spellEnd"/>
      <w:r w:rsidR="004C52BE" w:rsidRPr="00743591">
        <w:rPr>
          <w:i/>
          <w:iCs/>
          <w:color w:val="000000"/>
          <w:lang w:val="en-US"/>
        </w:rPr>
        <w:t xml:space="preserve"> </w:t>
      </w:r>
      <w:proofErr w:type="spellStart"/>
      <w:r w:rsidR="004C52BE" w:rsidRPr="00743591">
        <w:rPr>
          <w:i/>
          <w:iCs/>
          <w:color w:val="000000"/>
          <w:lang w:val="en-US"/>
        </w:rPr>
        <w:t>mạo</w:t>
      </w:r>
      <w:proofErr w:type="spellEnd"/>
      <w:r w:rsidR="004C52BE" w:rsidRPr="00743591">
        <w:rPr>
          <w:i/>
          <w:iCs/>
          <w:color w:val="000000"/>
          <w:lang w:val="en-US"/>
        </w:rPr>
        <w:t xml:space="preserve"> </w:t>
      </w:r>
      <w:proofErr w:type="spellStart"/>
      <w:r w:rsidR="004C52BE" w:rsidRPr="00743591">
        <w:rPr>
          <w:i/>
          <w:iCs/>
          <w:color w:val="000000"/>
          <w:lang w:val="en-US"/>
        </w:rPr>
        <w:t>hiểm</w:t>
      </w:r>
      <w:proofErr w:type="spellEnd"/>
      <w:r w:rsidR="004C52BE" w:rsidRPr="00743591">
        <w:rPr>
          <w:i/>
          <w:iCs/>
          <w:color w:val="000000"/>
          <w:lang w:val="en-US"/>
        </w:rPr>
        <w:t xml:space="preserve">, </w:t>
      </w:r>
      <w:proofErr w:type="spellStart"/>
      <w:r w:rsidR="004C52BE" w:rsidRPr="00743591">
        <w:rPr>
          <w:i/>
          <w:iCs/>
          <w:color w:val="000000"/>
          <w:lang w:val="en-US"/>
        </w:rPr>
        <w:t>trường</w:t>
      </w:r>
      <w:proofErr w:type="spellEnd"/>
      <w:r w:rsidR="004C52BE" w:rsidRPr="00743591">
        <w:rPr>
          <w:i/>
          <w:iCs/>
          <w:color w:val="000000"/>
          <w:lang w:val="en-US"/>
        </w:rPr>
        <w:t xml:space="preserve"> </w:t>
      </w:r>
      <w:proofErr w:type="spellStart"/>
      <w:r w:rsidR="004C52BE" w:rsidRPr="00743591">
        <w:rPr>
          <w:i/>
          <w:iCs/>
          <w:color w:val="000000"/>
          <w:lang w:val="en-US"/>
        </w:rPr>
        <w:t>đại</w:t>
      </w:r>
      <w:proofErr w:type="spellEnd"/>
      <w:r w:rsidR="004C52BE" w:rsidRPr="00743591">
        <w:rPr>
          <w:i/>
          <w:iCs/>
          <w:color w:val="000000"/>
          <w:lang w:val="en-US"/>
        </w:rPr>
        <w:t xml:space="preserve"> </w:t>
      </w:r>
      <w:proofErr w:type="spellStart"/>
      <w:r w:rsidR="004C52BE" w:rsidRPr="00743591">
        <w:rPr>
          <w:i/>
          <w:iCs/>
          <w:color w:val="000000"/>
          <w:lang w:val="en-US"/>
        </w:rPr>
        <w:t>học</w:t>
      </w:r>
      <w:proofErr w:type="spellEnd"/>
      <w:r w:rsidR="004C52BE" w:rsidRPr="00743591">
        <w:rPr>
          <w:i/>
          <w:iCs/>
          <w:color w:val="000000"/>
          <w:lang w:val="en-US"/>
        </w:rPr>
        <w:t xml:space="preserve">, </w:t>
      </w:r>
      <w:proofErr w:type="spellStart"/>
      <w:r w:rsidR="004C52BE" w:rsidRPr="00743591">
        <w:rPr>
          <w:i/>
          <w:iCs/>
          <w:color w:val="000000"/>
          <w:lang w:val="en-US"/>
        </w:rPr>
        <w:t>viện</w:t>
      </w:r>
      <w:proofErr w:type="spellEnd"/>
      <w:r w:rsidR="004C52BE" w:rsidRPr="00743591">
        <w:rPr>
          <w:i/>
          <w:iCs/>
          <w:color w:val="000000"/>
          <w:lang w:val="en-US"/>
        </w:rPr>
        <w:t xml:space="preserve"> </w:t>
      </w:r>
      <w:proofErr w:type="spellStart"/>
      <w:r w:rsidR="004C52BE" w:rsidRPr="00743591">
        <w:rPr>
          <w:i/>
          <w:iCs/>
          <w:color w:val="000000"/>
          <w:lang w:val="en-US"/>
        </w:rPr>
        <w:t>nghiên</w:t>
      </w:r>
      <w:proofErr w:type="spellEnd"/>
      <w:r w:rsidR="004C52BE" w:rsidRPr="00743591">
        <w:rPr>
          <w:i/>
          <w:iCs/>
          <w:color w:val="000000"/>
          <w:lang w:val="en-US"/>
        </w:rPr>
        <w:t xml:space="preserve"> </w:t>
      </w:r>
      <w:proofErr w:type="spellStart"/>
      <w:r w:rsidR="004C52BE" w:rsidRPr="00743591">
        <w:rPr>
          <w:i/>
          <w:iCs/>
          <w:color w:val="000000"/>
          <w:lang w:val="en-US"/>
        </w:rPr>
        <w:t>cứu</w:t>
      </w:r>
      <w:proofErr w:type="spellEnd"/>
      <w:r w:rsidR="004C52BE" w:rsidRPr="00743591">
        <w:rPr>
          <w:color w:val="000000"/>
          <w:lang w:val="en-US"/>
        </w:rPr>
        <w:t>” (</w:t>
      </w:r>
      <w:proofErr w:type="spellStart"/>
      <w:r w:rsidR="004C52BE" w:rsidRPr="00743591">
        <w:rPr>
          <w:color w:val="000000"/>
          <w:lang w:val="en-US"/>
        </w:rPr>
        <w:t>điểm</w:t>
      </w:r>
      <w:proofErr w:type="spellEnd"/>
      <w:r w:rsidR="004C52BE" w:rsidRPr="00743591">
        <w:rPr>
          <w:color w:val="000000"/>
          <w:lang w:val="en-US"/>
        </w:rPr>
        <w:t xml:space="preserve"> b </w:t>
      </w:r>
      <w:proofErr w:type="spellStart"/>
      <w:r w:rsidR="004C52BE" w:rsidRPr="00743591">
        <w:rPr>
          <w:color w:val="000000"/>
          <w:lang w:val="en-US"/>
        </w:rPr>
        <w:t>khoản</w:t>
      </w:r>
      <w:proofErr w:type="spellEnd"/>
      <w:r w:rsidR="004C52BE" w:rsidRPr="00743591">
        <w:rPr>
          <w:color w:val="000000"/>
          <w:lang w:val="en-US"/>
        </w:rPr>
        <w:t xml:space="preserve"> 2 </w:t>
      </w:r>
      <w:proofErr w:type="spellStart"/>
      <w:r w:rsidR="004C52BE" w:rsidRPr="00743591">
        <w:rPr>
          <w:color w:val="000000"/>
          <w:lang w:val="en-US"/>
        </w:rPr>
        <w:t>mục</w:t>
      </w:r>
      <w:proofErr w:type="spellEnd"/>
      <w:r w:rsidR="004C52BE" w:rsidRPr="00743591">
        <w:rPr>
          <w:color w:val="000000"/>
          <w:lang w:val="en-US"/>
        </w:rPr>
        <w:t xml:space="preserve"> IV).</w:t>
      </w:r>
    </w:p>
    <w:p w14:paraId="2E88F051" w14:textId="4F38E14E" w:rsidR="00491349" w:rsidRPr="00743591" w:rsidRDefault="00491349" w:rsidP="00743591">
      <w:pPr>
        <w:spacing w:before="120" w:after="120" w:line="276" w:lineRule="auto"/>
        <w:jc w:val="both"/>
        <w:rPr>
          <w:color w:val="000000"/>
          <w:lang w:val="en-US"/>
        </w:rPr>
      </w:pPr>
      <w:r w:rsidRPr="00743591">
        <w:rPr>
          <w:color w:val="000000"/>
          <w:lang w:val="en-US"/>
        </w:rPr>
        <w:tab/>
        <w:t xml:space="preserve">1.2. </w:t>
      </w:r>
      <w:proofErr w:type="spellStart"/>
      <w:r w:rsidRPr="00743591">
        <w:rPr>
          <w:color w:val="000000"/>
          <w:lang w:val="en-US"/>
        </w:rPr>
        <w:t>Bổ</w:t>
      </w:r>
      <w:proofErr w:type="spellEnd"/>
      <w:r w:rsidRPr="00743591">
        <w:rPr>
          <w:color w:val="000000"/>
          <w:lang w:val="en-US"/>
        </w:rPr>
        <w:t xml:space="preserve"> sung </w:t>
      </w:r>
      <w:proofErr w:type="spellStart"/>
      <w:r w:rsidRPr="00743591">
        <w:rPr>
          <w:color w:val="000000"/>
          <w:lang w:val="en-US"/>
        </w:rPr>
        <w:t>điểm</w:t>
      </w:r>
      <w:proofErr w:type="spellEnd"/>
      <w:r w:rsidRPr="00743591">
        <w:rPr>
          <w:color w:val="000000"/>
          <w:lang w:val="en-US"/>
        </w:rPr>
        <w:t xml:space="preserve"> đ </w:t>
      </w:r>
      <w:proofErr w:type="spellStart"/>
      <w:r w:rsidRPr="00743591">
        <w:rPr>
          <w:color w:val="000000"/>
          <w:lang w:val="en-US"/>
        </w:rPr>
        <w:t>khoản</w:t>
      </w:r>
      <w:proofErr w:type="spellEnd"/>
      <w:r w:rsidRPr="00743591">
        <w:rPr>
          <w:color w:val="000000"/>
          <w:lang w:val="en-US"/>
        </w:rPr>
        <w:t xml:space="preserve"> 1 </w:t>
      </w:r>
      <w:proofErr w:type="spellStart"/>
      <w:r w:rsidRPr="00743591">
        <w:rPr>
          <w:color w:val="000000"/>
          <w:lang w:val="en-US"/>
        </w:rPr>
        <w:t>về</w:t>
      </w:r>
      <w:proofErr w:type="spellEnd"/>
      <w:r w:rsidRPr="00743591">
        <w:rPr>
          <w:color w:val="000000"/>
          <w:lang w:val="en-US"/>
        </w:rPr>
        <w:t xml:space="preserve"> </w:t>
      </w:r>
      <w:proofErr w:type="spellStart"/>
      <w:r w:rsidRPr="00743591">
        <w:rPr>
          <w:color w:val="000000"/>
          <w:lang w:val="en-US"/>
        </w:rPr>
        <w:t>việc</w:t>
      </w:r>
      <w:proofErr w:type="spellEnd"/>
      <w:r w:rsidRPr="00743591">
        <w:rPr>
          <w:color w:val="000000"/>
          <w:lang w:val="en-US"/>
        </w:rPr>
        <w:t xml:space="preserve"> </w:t>
      </w:r>
      <w:proofErr w:type="spellStart"/>
      <w:r w:rsidRPr="00743591">
        <w:rPr>
          <w:color w:val="000000"/>
          <w:lang w:val="en-US"/>
        </w:rPr>
        <w:t>áp</w:t>
      </w:r>
      <w:proofErr w:type="spellEnd"/>
      <w:r w:rsidRPr="00743591">
        <w:rPr>
          <w:color w:val="000000"/>
          <w:lang w:val="en-US"/>
        </w:rPr>
        <w:t xml:space="preserve"> </w:t>
      </w:r>
      <w:proofErr w:type="spellStart"/>
      <w:r w:rsidRPr="00743591">
        <w:rPr>
          <w:color w:val="000000"/>
          <w:lang w:val="en-US"/>
        </w:rPr>
        <w:t>dụng</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pháp</w:t>
      </w:r>
      <w:proofErr w:type="spellEnd"/>
      <w:r w:rsidRPr="00743591">
        <w:rPr>
          <w:color w:val="000000"/>
          <w:lang w:val="en-US"/>
        </w:rPr>
        <w:t xml:space="preserve"> </w:t>
      </w:r>
      <w:proofErr w:type="spellStart"/>
      <w:r w:rsidRPr="00743591">
        <w:rPr>
          <w:color w:val="000000"/>
          <w:lang w:val="en-US"/>
        </w:rPr>
        <w:t>luật</w:t>
      </w:r>
      <w:proofErr w:type="spellEnd"/>
      <w:r w:rsidRPr="00743591">
        <w:rPr>
          <w:color w:val="000000"/>
          <w:lang w:val="en-US"/>
        </w:rPr>
        <w:t xml:space="preserve"> </w:t>
      </w:r>
      <w:proofErr w:type="spellStart"/>
      <w:r w:rsidRPr="00743591">
        <w:rPr>
          <w:color w:val="000000"/>
          <w:lang w:val="en-US"/>
        </w:rPr>
        <w:t>về</w:t>
      </w:r>
      <w:proofErr w:type="spellEnd"/>
      <w:r w:rsidRPr="00743591">
        <w:rPr>
          <w:color w:val="000000"/>
          <w:lang w:val="en-US"/>
        </w:rPr>
        <w:t xml:space="preserve"> </w:t>
      </w:r>
      <w:proofErr w:type="spellStart"/>
      <w:r w:rsidRPr="00743591">
        <w:rPr>
          <w:color w:val="000000"/>
          <w:lang w:val="en-US"/>
        </w:rPr>
        <w:t>đầu</w:t>
      </w:r>
      <w:proofErr w:type="spellEnd"/>
      <w:r w:rsidRPr="00743591">
        <w:rPr>
          <w:color w:val="000000"/>
          <w:lang w:val="en-US"/>
        </w:rPr>
        <w:t xml:space="preserve"> </w:t>
      </w:r>
      <w:proofErr w:type="spellStart"/>
      <w:r w:rsidRPr="00743591">
        <w:rPr>
          <w:color w:val="000000"/>
          <w:lang w:val="en-US"/>
        </w:rPr>
        <w:t>tư</w:t>
      </w:r>
      <w:proofErr w:type="spellEnd"/>
      <w:r w:rsidRPr="00743591">
        <w:rPr>
          <w:color w:val="000000"/>
          <w:lang w:val="en-US"/>
        </w:rPr>
        <w:t xml:space="preserve"> </w:t>
      </w:r>
      <w:proofErr w:type="spellStart"/>
      <w:r w:rsidRPr="00743591">
        <w:rPr>
          <w:color w:val="000000"/>
          <w:lang w:val="en-US"/>
        </w:rPr>
        <w:t>đối</w:t>
      </w:r>
      <w:proofErr w:type="spellEnd"/>
      <w:r w:rsidRPr="00743591">
        <w:rPr>
          <w:color w:val="000000"/>
          <w:lang w:val="en-US"/>
        </w:rPr>
        <w:t xml:space="preserve"> </w:t>
      </w:r>
      <w:proofErr w:type="spellStart"/>
      <w:r w:rsidRPr="00743591">
        <w:rPr>
          <w:color w:val="000000"/>
          <w:lang w:val="en-US"/>
        </w:rPr>
        <w:t>với</w:t>
      </w:r>
      <w:proofErr w:type="spellEnd"/>
      <w:r w:rsidRPr="00743591">
        <w:rPr>
          <w:color w:val="000000"/>
          <w:lang w:val="en-US"/>
        </w:rPr>
        <w:t xml:space="preserve"> </w:t>
      </w:r>
      <w:proofErr w:type="spellStart"/>
      <w:r w:rsidRPr="00743591">
        <w:rPr>
          <w:color w:val="000000"/>
          <w:lang w:val="en-US"/>
        </w:rPr>
        <w:t>các</w:t>
      </w:r>
      <w:proofErr w:type="spellEnd"/>
      <w:r w:rsidRPr="00743591">
        <w:rPr>
          <w:color w:val="000000"/>
          <w:lang w:val="en-US"/>
        </w:rPr>
        <w:t xml:space="preserve"> </w:t>
      </w:r>
      <w:proofErr w:type="spellStart"/>
      <w:r w:rsidRPr="00743591">
        <w:rPr>
          <w:color w:val="000000"/>
          <w:lang w:val="en-US"/>
        </w:rPr>
        <w:t>nội</w:t>
      </w:r>
      <w:proofErr w:type="spellEnd"/>
      <w:r w:rsidRPr="00743591">
        <w:rPr>
          <w:color w:val="000000"/>
          <w:lang w:val="en-US"/>
        </w:rPr>
        <w:t xml:space="preserve"> dung chi </w:t>
      </w:r>
      <w:proofErr w:type="spellStart"/>
      <w:r w:rsidRPr="00743591">
        <w:rPr>
          <w:color w:val="000000"/>
          <w:lang w:val="en-US"/>
        </w:rPr>
        <w:t>phát</w:t>
      </w:r>
      <w:proofErr w:type="spellEnd"/>
      <w:r w:rsidRPr="00743591">
        <w:rPr>
          <w:color w:val="000000"/>
          <w:lang w:val="en-US"/>
        </w:rPr>
        <w:t xml:space="preserve"> </w:t>
      </w:r>
      <w:proofErr w:type="spellStart"/>
      <w:r w:rsidRPr="00743591">
        <w:rPr>
          <w:color w:val="000000"/>
          <w:lang w:val="en-US"/>
        </w:rPr>
        <w:t>triển</w:t>
      </w:r>
      <w:proofErr w:type="spellEnd"/>
      <w:r w:rsidRPr="00743591">
        <w:rPr>
          <w:color w:val="000000"/>
          <w:lang w:val="en-US"/>
        </w:rPr>
        <w:t xml:space="preserve"> </w:t>
      </w:r>
      <w:proofErr w:type="spellStart"/>
      <w:r w:rsidRPr="00743591">
        <w:rPr>
          <w:color w:val="000000"/>
          <w:lang w:val="en-US"/>
        </w:rPr>
        <w:t>tiềm</w:t>
      </w:r>
      <w:proofErr w:type="spellEnd"/>
      <w:r w:rsidRPr="00743591">
        <w:rPr>
          <w:color w:val="000000"/>
          <w:lang w:val="en-US"/>
        </w:rPr>
        <w:t xml:space="preserve"> </w:t>
      </w:r>
      <w:proofErr w:type="spellStart"/>
      <w:r w:rsidRPr="00743591">
        <w:rPr>
          <w:color w:val="000000"/>
          <w:lang w:val="en-US"/>
        </w:rPr>
        <w:t>lực</w:t>
      </w:r>
      <w:proofErr w:type="spellEnd"/>
      <w:r w:rsidRPr="00743591">
        <w:rPr>
          <w:color w:val="000000"/>
          <w:lang w:val="en-US"/>
        </w:rPr>
        <w:t xml:space="preserve"> KH&amp;CN, </w:t>
      </w:r>
      <w:proofErr w:type="spellStart"/>
      <w:r w:rsidRPr="00743591">
        <w:rPr>
          <w:color w:val="000000"/>
          <w:lang w:val="en-US"/>
        </w:rPr>
        <w:t>đầu</w:t>
      </w:r>
      <w:proofErr w:type="spellEnd"/>
      <w:r w:rsidRPr="00743591">
        <w:rPr>
          <w:color w:val="000000"/>
          <w:lang w:val="en-US"/>
        </w:rPr>
        <w:t xml:space="preserve"> </w:t>
      </w:r>
      <w:proofErr w:type="spellStart"/>
      <w:r w:rsidRPr="00743591">
        <w:rPr>
          <w:color w:val="000000"/>
          <w:lang w:val="en-US"/>
        </w:rPr>
        <w:t>tư</w:t>
      </w:r>
      <w:proofErr w:type="spellEnd"/>
      <w:r w:rsidRPr="00743591">
        <w:rPr>
          <w:color w:val="000000"/>
          <w:lang w:val="en-US"/>
        </w:rPr>
        <w:t xml:space="preserve"> </w:t>
      </w:r>
      <w:proofErr w:type="spellStart"/>
      <w:r w:rsidRPr="00743591">
        <w:rPr>
          <w:color w:val="000000"/>
          <w:lang w:val="en-US"/>
        </w:rPr>
        <w:t>và</w:t>
      </w:r>
      <w:proofErr w:type="spellEnd"/>
      <w:r w:rsidRPr="00743591">
        <w:rPr>
          <w:color w:val="000000"/>
          <w:lang w:val="en-US"/>
        </w:rPr>
        <w:t xml:space="preserve"> </w:t>
      </w:r>
      <w:proofErr w:type="spellStart"/>
      <w:r w:rsidRPr="00743591">
        <w:rPr>
          <w:color w:val="000000"/>
          <w:lang w:val="en-US"/>
        </w:rPr>
        <w:t>hỗ</w:t>
      </w:r>
      <w:proofErr w:type="spellEnd"/>
      <w:r w:rsidRPr="00743591">
        <w:rPr>
          <w:color w:val="000000"/>
          <w:lang w:val="en-US"/>
        </w:rPr>
        <w:t xml:space="preserve"> </w:t>
      </w:r>
      <w:proofErr w:type="spellStart"/>
      <w:r w:rsidRPr="00743591">
        <w:rPr>
          <w:color w:val="000000"/>
          <w:lang w:val="en-US"/>
        </w:rPr>
        <w:t>trợ</w:t>
      </w:r>
      <w:proofErr w:type="spellEnd"/>
      <w:r w:rsidRPr="00743591">
        <w:rPr>
          <w:color w:val="000000"/>
          <w:lang w:val="en-US"/>
        </w:rPr>
        <w:t xml:space="preserve"> </w:t>
      </w:r>
      <w:proofErr w:type="spellStart"/>
      <w:r w:rsidRPr="00743591">
        <w:rPr>
          <w:color w:val="000000"/>
          <w:lang w:val="en-US"/>
        </w:rPr>
        <w:t>xây</w:t>
      </w:r>
      <w:proofErr w:type="spellEnd"/>
      <w:r w:rsidRPr="00743591">
        <w:rPr>
          <w:color w:val="000000"/>
          <w:lang w:val="en-US"/>
        </w:rPr>
        <w:t xml:space="preserve"> </w:t>
      </w:r>
      <w:proofErr w:type="spellStart"/>
      <w:r w:rsidRPr="00743591">
        <w:rPr>
          <w:color w:val="000000"/>
          <w:lang w:val="en-US"/>
        </w:rPr>
        <w:t>dựng</w:t>
      </w:r>
      <w:proofErr w:type="spellEnd"/>
      <w:r w:rsidRPr="00743591">
        <w:rPr>
          <w:color w:val="000000"/>
          <w:lang w:val="en-US"/>
        </w:rPr>
        <w:t xml:space="preserve"> </w:t>
      </w:r>
      <w:proofErr w:type="spellStart"/>
      <w:r w:rsidRPr="00743591">
        <w:rPr>
          <w:color w:val="000000"/>
          <w:lang w:val="en-US"/>
        </w:rPr>
        <w:t>cơ</w:t>
      </w:r>
      <w:proofErr w:type="spellEnd"/>
      <w:r w:rsidRPr="00743591">
        <w:rPr>
          <w:color w:val="000000"/>
          <w:lang w:val="en-US"/>
        </w:rPr>
        <w:t xml:space="preserve"> </w:t>
      </w:r>
      <w:proofErr w:type="spellStart"/>
      <w:r w:rsidRPr="00743591">
        <w:rPr>
          <w:color w:val="000000"/>
          <w:lang w:val="en-US"/>
        </w:rPr>
        <w:t>sở</w:t>
      </w:r>
      <w:proofErr w:type="spellEnd"/>
      <w:r w:rsidRPr="00743591">
        <w:rPr>
          <w:color w:val="000000"/>
          <w:lang w:val="en-US"/>
        </w:rPr>
        <w:t xml:space="preserve"> </w:t>
      </w:r>
      <w:proofErr w:type="spellStart"/>
      <w:r w:rsidRPr="00743591">
        <w:rPr>
          <w:color w:val="000000"/>
          <w:lang w:val="en-US"/>
        </w:rPr>
        <w:t>vật</w:t>
      </w:r>
      <w:proofErr w:type="spellEnd"/>
      <w:r w:rsidRPr="00743591">
        <w:rPr>
          <w:color w:val="000000"/>
          <w:lang w:val="en-US"/>
        </w:rPr>
        <w:t xml:space="preserve"> </w:t>
      </w:r>
      <w:proofErr w:type="spellStart"/>
      <w:r w:rsidRPr="00743591">
        <w:rPr>
          <w:color w:val="000000"/>
          <w:lang w:val="en-US"/>
        </w:rPr>
        <w:t>chất</w:t>
      </w:r>
      <w:proofErr w:type="spellEnd"/>
      <w:r w:rsidRPr="00743591">
        <w:rPr>
          <w:color w:val="000000"/>
          <w:lang w:val="en-US"/>
        </w:rPr>
        <w:t xml:space="preserve"> - </w:t>
      </w:r>
      <w:proofErr w:type="spellStart"/>
      <w:r w:rsidRPr="00743591">
        <w:rPr>
          <w:color w:val="000000"/>
          <w:lang w:val="en-US"/>
        </w:rPr>
        <w:t>kỹ</w:t>
      </w:r>
      <w:proofErr w:type="spellEnd"/>
      <w:r w:rsidRPr="00743591">
        <w:rPr>
          <w:color w:val="000000"/>
          <w:lang w:val="en-US"/>
        </w:rPr>
        <w:t xml:space="preserve"> </w:t>
      </w:r>
      <w:proofErr w:type="spellStart"/>
      <w:r w:rsidRPr="00743591">
        <w:rPr>
          <w:color w:val="000000"/>
          <w:lang w:val="en-US"/>
        </w:rPr>
        <w:t>thuật</w:t>
      </w:r>
      <w:proofErr w:type="spellEnd"/>
      <w:r w:rsidRPr="00743591">
        <w:rPr>
          <w:color w:val="000000"/>
          <w:lang w:val="en-US"/>
        </w:rPr>
        <w:t xml:space="preserve"> </w:t>
      </w:r>
      <w:proofErr w:type="spellStart"/>
      <w:r w:rsidRPr="00743591">
        <w:rPr>
          <w:color w:val="000000"/>
          <w:lang w:val="en-US"/>
        </w:rPr>
        <w:t>cho</w:t>
      </w:r>
      <w:proofErr w:type="spellEnd"/>
      <w:r w:rsidRPr="00743591">
        <w:rPr>
          <w:color w:val="000000"/>
          <w:lang w:val="en-US"/>
        </w:rPr>
        <w:t xml:space="preserve"> </w:t>
      </w:r>
      <w:proofErr w:type="spellStart"/>
      <w:r w:rsidRPr="00743591">
        <w:rPr>
          <w:color w:val="000000"/>
          <w:lang w:val="en-US"/>
        </w:rPr>
        <w:t>các</w:t>
      </w:r>
      <w:proofErr w:type="spellEnd"/>
      <w:r w:rsidRPr="00743591">
        <w:rPr>
          <w:color w:val="000000"/>
          <w:lang w:val="en-US"/>
        </w:rPr>
        <w:t xml:space="preserve"> </w:t>
      </w:r>
      <w:proofErr w:type="spellStart"/>
      <w:r w:rsidRPr="00743591">
        <w:rPr>
          <w:color w:val="000000"/>
          <w:lang w:val="en-US"/>
        </w:rPr>
        <w:t>tổ</w:t>
      </w:r>
      <w:proofErr w:type="spellEnd"/>
      <w:r w:rsidRPr="00743591">
        <w:rPr>
          <w:color w:val="000000"/>
          <w:lang w:val="en-US"/>
        </w:rPr>
        <w:t xml:space="preserve"> </w:t>
      </w:r>
      <w:proofErr w:type="spellStart"/>
      <w:r w:rsidRPr="00743591">
        <w:rPr>
          <w:color w:val="000000"/>
          <w:lang w:val="en-US"/>
        </w:rPr>
        <w:t>chức</w:t>
      </w:r>
      <w:proofErr w:type="spellEnd"/>
      <w:r w:rsidRPr="00743591">
        <w:rPr>
          <w:color w:val="000000"/>
          <w:lang w:val="en-US"/>
        </w:rPr>
        <w:t xml:space="preserve"> KH&amp;CN </w:t>
      </w:r>
      <w:proofErr w:type="spellStart"/>
      <w:r w:rsidRPr="00743591">
        <w:rPr>
          <w:color w:val="000000"/>
          <w:lang w:val="en-US"/>
        </w:rPr>
        <w:t>sử</w:t>
      </w:r>
      <w:proofErr w:type="spellEnd"/>
      <w:r w:rsidRPr="00743591">
        <w:rPr>
          <w:color w:val="000000"/>
          <w:lang w:val="en-US"/>
        </w:rPr>
        <w:t xml:space="preserve"> </w:t>
      </w:r>
      <w:proofErr w:type="spellStart"/>
      <w:r w:rsidRPr="00743591">
        <w:rPr>
          <w:color w:val="000000"/>
          <w:lang w:val="en-US"/>
        </w:rPr>
        <w:t>dụng</w:t>
      </w:r>
      <w:proofErr w:type="spellEnd"/>
      <w:r w:rsidRPr="00743591">
        <w:rPr>
          <w:color w:val="000000"/>
          <w:lang w:val="en-US"/>
        </w:rPr>
        <w:t xml:space="preserve"> </w:t>
      </w:r>
      <w:proofErr w:type="spellStart"/>
      <w:r w:rsidRPr="00743591">
        <w:rPr>
          <w:color w:val="000000"/>
          <w:lang w:val="en-US"/>
        </w:rPr>
        <w:t>các</w:t>
      </w:r>
      <w:proofErr w:type="spellEnd"/>
      <w:r w:rsidRPr="00743591">
        <w:rPr>
          <w:color w:val="000000"/>
          <w:lang w:val="en-US"/>
        </w:rPr>
        <w:t xml:space="preserve"> </w:t>
      </w:r>
      <w:proofErr w:type="spellStart"/>
      <w:r w:rsidRPr="00743591">
        <w:rPr>
          <w:color w:val="000000"/>
          <w:lang w:val="en-US"/>
        </w:rPr>
        <w:t>nguồn</w:t>
      </w:r>
      <w:proofErr w:type="spellEnd"/>
      <w:r w:rsidRPr="00743591">
        <w:rPr>
          <w:color w:val="000000"/>
          <w:lang w:val="en-US"/>
        </w:rPr>
        <w:t xml:space="preserve"> </w:t>
      </w:r>
      <w:proofErr w:type="spellStart"/>
      <w:r w:rsidRPr="00743591">
        <w:rPr>
          <w:color w:val="000000"/>
          <w:lang w:val="en-US"/>
        </w:rPr>
        <w:t>vốn</w:t>
      </w:r>
      <w:proofErr w:type="spellEnd"/>
      <w:r w:rsidRPr="00743591">
        <w:rPr>
          <w:color w:val="000000"/>
          <w:lang w:val="en-US"/>
        </w:rPr>
        <w:t xml:space="preserve"> </w:t>
      </w:r>
      <w:proofErr w:type="spellStart"/>
      <w:r w:rsidRPr="00743591">
        <w:rPr>
          <w:color w:val="000000"/>
          <w:lang w:val="en-US"/>
        </w:rPr>
        <w:t>khác</w:t>
      </w:r>
      <w:proofErr w:type="spellEnd"/>
      <w:r w:rsidRPr="00743591">
        <w:rPr>
          <w:color w:val="000000"/>
          <w:lang w:val="en-US"/>
        </w:rPr>
        <w:t xml:space="preserve"> </w:t>
      </w:r>
      <w:proofErr w:type="spellStart"/>
      <w:r w:rsidRPr="00743591">
        <w:rPr>
          <w:color w:val="000000"/>
          <w:lang w:val="en-US"/>
        </w:rPr>
        <w:t>nhau</w:t>
      </w:r>
      <w:proofErr w:type="spellEnd"/>
      <w:r w:rsidRPr="00743591">
        <w:rPr>
          <w:color w:val="000000"/>
          <w:lang w:val="en-US"/>
        </w:rPr>
        <w:t xml:space="preserve"> </w:t>
      </w:r>
      <w:proofErr w:type="spellStart"/>
      <w:r w:rsidRPr="00743591">
        <w:rPr>
          <w:color w:val="000000"/>
          <w:lang w:val="en-US"/>
        </w:rPr>
        <w:t>ngoài</w:t>
      </w:r>
      <w:proofErr w:type="spellEnd"/>
      <w:r w:rsidRPr="00743591">
        <w:rPr>
          <w:color w:val="000000"/>
          <w:lang w:val="en-US"/>
        </w:rPr>
        <w:t xml:space="preserve"> </w:t>
      </w:r>
      <w:proofErr w:type="spellStart"/>
      <w:r w:rsidRPr="00743591">
        <w:rPr>
          <w:color w:val="000000"/>
          <w:lang w:val="en-US"/>
        </w:rPr>
        <w:t>nguồn</w:t>
      </w:r>
      <w:proofErr w:type="spellEnd"/>
      <w:r w:rsidRPr="00743591">
        <w:rPr>
          <w:color w:val="000000"/>
          <w:lang w:val="en-US"/>
        </w:rPr>
        <w:t xml:space="preserve"> </w:t>
      </w:r>
      <w:proofErr w:type="spellStart"/>
      <w:r w:rsidRPr="00743591">
        <w:rPr>
          <w:color w:val="000000"/>
          <w:lang w:val="en-US"/>
        </w:rPr>
        <w:t>vốn</w:t>
      </w:r>
      <w:proofErr w:type="spellEnd"/>
      <w:r w:rsidRPr="00743591">
        <w:rPr>
          <w:color w:val="000000"/>
          <w:lang w:val="en-US"/>
        </w:rPr>
        <w:t xml:space="preserve"> chi </w:t>
      </w:r>
      <w:proofErr w:type="spellStart"/>
      <w:r w:rsidRPr="00743591">
        <w:rPr>
          <w:color w:val="000000"/>
          <w:lang w:val="en-US"/>
        </w:rPr>
        <w:t>đầu</w:t>
      </w:r>
      <w:proofErr w:type="spellEnd"/>
      <w:r w:rsidRPr="00743591">
        <w:rPr>
          <w:color w:val="000000"/>
          <w:lang w:val="en-US"/>
        </w:rPr>
        <w:t xml:space="preserve"> </w:t>
      </w:r>
      <w:proofErr w:type="spellStart"/>
      <w:r w:rsidRPr="00743591">
        <w:rPr>
          <w:color w:val="000000"/>
          <w:lang w:val="en-US"/>
        </w:rPr>
        <w:t>tư</w:t>
      </w:r>
      <w:proofErr w:type="spellEnd"/>
      <w:r w:rsidRPr="00743591">
        <w:rPr>
          <w:color w:val="000000"/>
          <w:lang w:val="en-US"/>
        </w:rPr>
        <w:t xml:space="preserve"> </w:t>
      </w:r>
      <w:proofErr w:type="spellStart"/>
      <w:r w:rsidRPr="00743591">
        <w:rPr>
          <w:color w:val="000000"/>
          <w:lang w:val="en-US"/>
        </w:rPr>
        <w:t>phát</w:t>
      </w:r>
      <w:proofErr w:type="spellEnd"/>
      <w:r w:rsidRPr="00743591">
        <w:rPr>
          <w:color w:val="000000"/>
          <w:lang w:val="en-US"/>
        </w:rPr>
        <w:t xml:space="preserve"> </w:t>
      </w:r>
      <w:proofErr w:type="spellStart"/>
      <w:r w:rsidRPr="00743591">
        <w:rPr>
          <w:color w:val="000000"/>
          <w:lang w:val="en-US"/>
        </w:rPr>
        <w:t>triển</w:t>
      </w:r>
      <w:proofErr w:type="spellEnd"/>
      <w:r w:rsidRPr="00743591">
        <w:rPr>
          <w:color w:val="000000"/>
          <w:lang w:val="en-US"/>
        </w:rPr>
        <w:t xml:space="preserve"> </w:t>
      </w:r>
      <w:proofErr w:type="spellStart"/>
      <w:r w:rsidRPr="00743591">
        <w:rPr>
          <w:color w:val="000000"/>
          <w:lang w:val="en-US"/>
        </w:rPr>
        <w:t>từ</w:t>
      </w:r>
      <w:proofErr w:type="spellEnd"/>
      <w:r w:rsidRPr="00743591">
        <w:rPr>
          <w:color w:val="000000"/>
          <w:lang w:val="en-US"/>
        </w:rPr>
        <w:t xml:space="preserve"> NSNN.</w:t>
      </w:r>
    </w:p>
    <w:p w14:paraId="56782FE3" w14:textId="77777777" w:rsidR="00491349" w:rsidRPr="00743591" w:rsidRDefault="00491349" w:rsidP="00743591">
      <w:pPr>
        <w:spacing w:before="120" w:after="120" w:line="276" w:lineRule="auto"/>
        <w:jc w:val="both"/>
        <w:rPr>
          <w:color w:val="000000"/>
          <w:lang w:val="en-US"/>
        </w:rPr>
      </w:pPr>
      <w:r w:rsidRPr="00743591">
        <w:rPr>
          <w:color w:val="000000"/>
          <w:lang w:val="en-US"/>
        </w:rPr>
        <w:tab/>
        <w:t xml:space="preserve">1.3. </w:t>
      </w:r>
      <w:proofErr w:type="spellStart"/>
      <w:r w:rsidRPr="00743591">
        <w:rPr>
          <w:color w:val="000000"/>
          <w:lang w:val="en-US"/>
        </w:rPr>
        <w:t>Sửa</w:t>
      </w:r>
      <w:proofErr w:type="spellEnd"/>
      <w:r w:rsidRPr="00743591">
        <w:rPr>
          <w:color w:val="000000"/>
          <w:lang w:val="en-US"/>
        </w:rPr>
        <w:t xml:space="preserve"> </w:t>
      </w:r>
      <w:proofErr w:type="spellStart"/>
      <w:r w:rsidRPr="00743591">
        <w:rPr>
          <w:color w:val="000000"/>
          <w:lang w:val="en-US"/>
        </w:rPr>
        <w:t>đổi</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tại</w:t>
      </w:r>
      <w:proofErr w:type="spellEnd"/>
      <w:r w:rsidRPr="00743591">
        <w:rPr>
          <w:color w:val="000000"/>
          <w:lang w:val="en-US"/>
        </w:rPr>
        <w:t xml:space="preserve"> </w:t>
      </w:r>
      <w:proofErr w:type="spellStart"/>
      <w:r w:rsidRPr="00743591">
        <w:rPr>
          <w:color w:val="000000"/>
          <w:lang w:val="en-US"/>
        </w:rPr>
        <w:t>điểm</w:t>
      </w:r>
      <w:proofErr w:type="spellEnd"/>
      <w:r w:rsidRPr="00743591">
        <w:rPr>
          <w:color w:val="000000"/>
          <w:lang w:val="en-US"/>
        </w:rPr>
        <w:t xml:space="preserve"> b </w:t>
      </w:r>
      <w:proofErr w:type="spellStart"/>
      <w:r w:rsidRPr="00743591">
        <w:rPr>
          <w:color w:val="000000"/>
          <w:lang w:val="en-US"/>
        </w:rPr>
        <w:t>khoản</w:t>
      </w:r>
      <w:proofErr w:type="spellEnd"/>
      <w:r w:rsidRPr="00743591">
        <w:rPr>
          <w:color w:val="000000"/>
          <w:lang w:val="en-US"/>
        </w:rPr>
        <w:t xml:space="preserve"> 2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về</w:t>
      </w:r>
      <w:proofErr w:type="spellEnd"/>
      <w:r w:rsidRPr="00743591">
        <w:rPr>
          <w:color w:val="000000"/>
          <w:lang w:val="en-US"/>
        </w:rPr>
        <w:t xml:space="preserve"> chi </w:t>
      </w:r>
      <w:proofErr w:type="spellStart"/>
      <w:r w:rsidRPr="00743591">
        <w:rPr>
          <w:color w:val="000000"/>
          <w:lang w:val="en-US"/>
        </w:rPr>
        <w:t>thường</w:t>
      </w:r>
      <w:proofErr w:type="spellEnd"/>
      <w:r w:rsidRPr="00743591">
        <w:rPr>
          <w:color w:val="000000"/>
          <w:lang w:val="en-US"/>
        </w:rPr>
        <w:t xml:space="preserve"> </w:t>
      </w:r>
      <w:proofErr w:type="spellStart"/>
      <w:r w:rsidRPr="00743591">
        <w:rPr>
          <w:color w:val="000000"/>
          <w:lang w:val="en-US"/>
        </w:rPr>
        <w:t>xuyên</w:t>
      </w:r>
      <w:proofErr w:type="spellEnd"/>
      <w:r w:rsidRPr="00743591">
        <w:rPr>
          <w:color w:val="000000"/>
          <w:lang w:val="en-US"/>
        </w:rPr>
        <w:t xml:space="preserve"> </w:t>
      </w:r>
      <w:proofErr w:type="spellStart"/>
      <w:r w:rsidRPr="00743591">
        <w:rPr>
          <w:color w:val="000000"/>
          <w:lang w:val="en-US"/>
        </w:rPr>
        <w:t>và</w:t>
      </w:r>
      <w:proofErr w:type="spellEnd"/>
      <w:r w:rsidRPr="00743591">
        <w:rPr>
          <w:color w:val="000000"/>
          <w:lang w:val="en-US"/>
        </w:rPr>
        <w:t xml:space="preserve"> </w:t>
      </w:r>
      <w:proofErr w:type="spellStart"/>
      <w:r w:rsidRPr="00743591">
        <w:rPr>
          <w:color w:val="000000"/>
          <w:lang w:val="en-US"/>
        </w:rPr>
        <w:t>các</w:t>
      </w:r>
      <w:proofErr w:type="spellEnd"/>
      <w:r w:rsidRPr="00743591">
        <w:rPr>
          <w:color w:val="000000"/>
          <w:lang w:val="en-US"/>
        </w:rPr>
        <w:t xml:space="preserve"> </w:t>
      </w:r>
      <w:proofErr w:type="spellStart"/>
      <w:r w:rsidRPr="00743591">
        <w:rPr>
          <w:color w:val="000000"/>
          <w:lang w:val="en-US"/>
        </w:rPr>
        <w:t>nhiệm</w:t>
      </w:r>
      <w:proofErr w:type="spellEnd"/>
      <w:r w:rsidRPr="00743591">
        <w:rPr>
          <w:color w:val="000000"/>
          <w:lang w:val="en-US"/>
        </w:rPr>
        <w:t xml:space="preserve"> </w:t>
      </w:r>
      <w:proofErr w:type="spellStart"/>
      <w:r w:rsidRPr="00743591">
        <w:rPr>
          <w:color w:val="000000"/>
          <w:lang w:val="en-US"/>
        </w:rPr>
        <w:t>vụ</w:t>
      </w:r>
      <w:proofErr w:type="spellEnd"/>
      <w:r w:rsidRPr="00743591">
        <w:rPr>
          <w:color w:val="000000"/>
          <w:lang w:val="en-US"/>
        </w:rPr>
        <w:t xml:space="preserve"> </w:t>
      </w:r>
      <w:proofErr w:type="spellStart"/>
      <w:r w:rsidRPr="00743591">
        <w:rPr>
          <w:color w:val="000000"/>
          <w:lang w:val="en-US"/>
        </w:rPr>
        <w:t>thường</w:t>
      </w:r>
      <w:proofErr w:type="spellEnd"/>
      <w:r w:rsidRPr="00743591">
        <w:rPr>
          <w:color w:val="000000"/>
          <w:lang w:val="en-US"/>
        </w:rPr>
        <w:t xml:space="preserve"> </w:t>
      </w:r>
      <w:proofErr w:type="spellStart"/>
      <w:r w:rsidRPr="00743591">
        <w:rPr>
          <w:color w:val="000000"/>
          <w:lang w:val="en-US"/>
        </w:rPr>
        <w:t>xuyên</w:t>
      </w:r>
      <w:proofErr w:type="spellEnd"/>
      <w:r w:rsidRPr="00743591">
        <w:rPr>
          <w:color w:val="000000"/>
          <w:lang w:val="en-US"/>
        </w:rPr>
        <w:t xml:space="preserve"> </w:t>
      </w:r>
      <w:proofErr w:type="spellStart"/>
      <w:r w:rsidRPr="00743591">
        <w:rPr>
          <w:color w:val="000000"/>
          <w:lang w:val="en-US"/>
        </w:rPr>
        <w:t>theo</w:t>
      </w:r>
      <w:proofErr w:type="spellEnd"/>
      <w:r w:rsidRPr="00743591">
        <w:rPr>
          <w:color w:val="000000"/>
          <w:lang w:val="en-US"/>
        </w:rPr>
        <w:t xml:space="preserve"> </w:t>
      </w:r>
      <w:proofErr w:type="spellStart"/>
      <w:r w:rsidRPr="00743591">
        <w:rPr>
          <w:color w:val="000000"/>
          <w:lang w:val="en-US"/>
        </w:rPr>
        <w:t>chức</w:t>
      </w:r>
      <w:proofErr w:type="spellEnd"/>
      <w:r w:rsidRPr="00743591">
        <w:rPr>
          <w:color w:val="000000"/>
          <w:lang w:val="en-US"/>
        </w:rPr>
        <w:t xml:space="preserve"> </w:t>
      </w:r>
      <w:proofErr w:type="spellStart"/>
      <w:r w:rsidRPr="00743591">
        <w:rPr>
          <w:color w:val="000000"/>
          <w:lang w:val="en-US"/>
        </w:rPr>
        <w:t>năng</w:t>
      </w:r>
      <w:proofErr w:type="spellEnd"/>
      <w:r w:rsidRPr="00743591">
        <w:rPr>
          <w:color w:val="000000"/>
          <w:lang w:val="en-US"/>
        </w:rPr>
        <w:t xml:space="preserve">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các</w:t>
      </w:r>
      <w:proofErr w:type="spellEnd"/>
      <w:r w:rsidRPr="00743591">
        <w:rPr>
          <w:color w:val="000000"/>
          <w:lang w:val="en-US"/>
        </w:rPr>
        <w:t xml:space="preserve"> </w:t>
      </w:r>
      <w:proofErr w:type="spellStart"/>
      <w:r w:rsidRPr="00743591">
        <w:rPr>
          <w:color w:val="000000"/>
          <w:lang w:val="en-US"/>
        </w:rPr>
        <w:t>tổ</w:t>
      </w:r>
      <w:proofErr w:type="spellEnd"/>
      <w:r w:rsidRPr="00743591">
        <w:rPr>
          <w:color w:val="000000"/>
          <w:lang w:val="en-US"/>
        </w:rPr>
        <w:t xml:space="preserve"> </w:t>
      </w:r>
      <w:proofErr w:type="spellStart"/>
      <w:r w:rsidRPr="00743591">
        <w:rPr>
          <w:color w:val="000000"/>
          <w:lang w:val="en-US"/>
        </w:rPr>
        <w:t>chức</w:t>
      </w:r>
      <w:proofErr w:type="spellEnd"/>
      <w:r w:rsidRPr="00743591">
        <w:rPr>
          <w:color w:val="000000"/>
          <w:lang w:val="en-US"/>
        </w:rPr>
        <w:t xml:space="preserve"> KH&amp;CN </w:t>
      </w:r>
      <w:proofErr w:type="spellStart"/>
      <w:r w:rsidRPr="00743591">
        <w:rPr>
          <w:color w:val="000000"/>
          <w:lang w:val="en-US"/>
        </w:rPr>
        <w:t>công</w:t>
      </w:r>
      <w:proofErr w:type="spellEnd"/>
      <w:r w:rsidRPr="00743591">
        <w:rPr>
          <w:color w:val="000000"/>
          <w:lang w:val="en-US"/>
        </w:rPr>
        <w:t xml:space="preserve"> </w:t>
      </w:r>
      <w:proofErr w:type="spellStart"/>
      <w:r w:rsidRPr="00743591">
        <w:rPr>
          <w:color w:val="000000"/>
          <w:lang w:val="en-US"/>
        </w:rPr>
        <w:t>lập</w:t>
      </w:r>
      <w:proofErr w:type="spellEnd"/>
      <w:r w:rsidRPr="00743591">
        <w:rPr>
          <w:color w:val="000000"/>
          <w:lang w:val="en-US"/>
        </w:rPr>
        <w:t xml:space="preserve"> </w:t>
      </w:r>
      <w:proofErr w:type="spellStart"/>
      <w:r w:rsidRPr="00743591">
        <w:rPr>
          <w:color w:val="000000"/>
          <w:lang w:val="en-US"/>
        </w:rPr>
        <w:t>theo</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pháp</w:t>
      </w:r>
      <w:proofErr w:type="spellEnd"/>
      <w:r w:rsidRPr="00743591">
        <w:rPr>
          <w:color w:val="000000"/>
          <w:lang w:val="en-US"/>
        </w:rPr>
        <w:t xml:space="preserve"> </w:t>
      </w:r>
      <w:proofErr w:type="spellStart"/>
      <w:r w:rsidRPr="00743591">
        <w:rPr>
          <w:color w:val="000000"/>
          <w:lang w:val="en-US"/>
        </w:rPr>
        <w:t>luật</w:t>
      </w:r>
      <w:proofErr w:type="spellEnd"/>
      <w:r w:rsidRPr="00743591">
        <w:rPr>
          <w:color w:val="000000"/>
          <w:lang w:val="en-US"/>
        </w:rPr>
        <w:t xml:space="preserve"> </w:t>
      </w:r>
      <w:proofErr w:type="spellStart"/>
      <w:r w:rsidRPr="00743591">
        <w:rPr>
          <w:color w:val="000000"/>
          <w:lang w:val="en-US"/>
        </w:rPr>
        <w:t>về</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cơ</w:t>
      </w:r>
      <w:proofErr w:type="spellEnd"/>
      <w:r w:rsidRPr="00743591">
        <w:rPr>
          <w:color w:val="000000"/>
          <w:lang w:val="en-US"/>
        </w:rPr>
        <w:t xml:space="preserve"> </w:t>
      </w:r>
      <w:proofErr w:type="spellStart"/>
      <w:r w:rsidRPr="00743591">
        <w:rPr>
          <w:color w:val="000000"/>
          <w:lang w:val="en-US"/>
        </w:rPr>
        <w:t>chế</w:t>
      </w:r>
      <w:proofErr w:type="spellEnd"/>
      <w:r w:rsidRPr="00743591">
        <w:rPr>
          <w:color w:val="000000"/>
          <w:lang w:val="en-US"/>
        </w:rPr>
        <w:t xml:space="preserve"> </w:t>
      </w:r>
      <w:proofErr w:type="spellStart"/>
      <w:r w:rsidRPr="00743591">
        <w:rPr>
          <w:color w:val="000000"/>
          <w:lang w:val="en-US"/>
        </w:rPr>
        <w:t>tự</w:t>
      </w:r>
      <w:proofErr w:type="spellEnd"/>
      <w:r w:rsidRPr="00743591">
        <w:rPr>
          <w:color w:val="000000"/>
          <w:lang w:val="en-US"/>
        </w:rPr>
        <w:t xml:space="preserve"> </w:t>
      </w:r>
      <w:proofErr w:type="spellStart"/>
      <w:r w:rsidRPr="00743591">
        <w:rPr>
          <w:color w:val="000000"/>
          <w:lang w:val="en-US"/>
        </w:rPr>
        <w:t>chủ</w:t>
      </w:r>
      <w:proofErr w:type="spellEnd"/>
      <w:r w:rsidRPr="00743591">
        <w:rPr>
          <w:color w:val="000000"/>
          <w:lang w:val="en-US"/>
        </w:rPr>
        <w:t xml:space="preserve"> </w:t>
      </w:r>
      <w:proofErr w:type="spellStart"/>
      <w:r w:rsidRPr="00743591">
        <w:rPr>
          <w:color w:val="000000"/>
          <w:lang w:val="en-US"/>
        </w:rPr>
        <w:t>tài</w:t>
      </w:r>
      <w:proofErr w:type="spellEnd"/>
      <w:r w:rsidRPr="00743591">
        <w:rPr>
          <w:color w:val="000000"/>
          <w:lang w:val="en-US"/>
        </w:rPr>
        <w:t xml:space="preserve"> </w:t>
      </w:r>
      <w:proofErr w:type="spellStart"/>
      <w:r w:rsidRPr="00743591">
        <w:rPr>
          <w:color w:val="000000"/>
          <w:lang w:val="en-US"/>
        </w:rPr>
        <w:t>chính</w:t>
      </w:r>
      <w:proofErr w:type="spellEnd"/>
      <w:r w:rsidRPr="00743591">
        <w:rPr>
          <w:color w:val="000000"/>
          <w:lang w:val="en-US"/>
        </w:rPr>
        <w:t xml:space="preserve">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các</w:t>
      </w:r>
      <w:proofErr w:type="spellEnd"/>
      <w:r w:rsidRPr="00743591">
        <w:rPr>
          <w:color w:val="000000"/>
          <w:lang w:val="en-US"/>
        </w:rPr>
        <w:t xml:space="preserve"> </w:t>
      </w:r>
      <w:proofErr w:type="spellStart"/>
      <w:r w:rsidRPr="00743591">
        <w:rPr>
          <w:color w:val="000000"/>
          <w:lang w:val="en-US"/>
        </w:rPr>
        <w:t>đơn</w:t>
      </w:r>
      <w:proofErr w:type="spellEnd"/>
      <w:r w:rsidRPr="00743591">
        <w:rPr>
          <w:color w:val="000000"/>
          <w:lang w:val="en-US"/>
        </w:rPr>
        <w:t xml:space="preserve"> </w:t>
      </w:r>
      <w:proofErr w:type="spellStart"/>
      <w:r w:rsidRPr="00743591">
        <w:rPr>
          <w:color w:val="000000"/>
          <w:lang w:val="en-US"/>
        </w:rPr>
        <w:t>vị</w:t>
      </w:r>
      <w:proofErr w:type="spellEnd"/>
      <w:r w:rsidRPr="00743591">
        <w:rPr>
          <w:color w:val="000000"/>
          <w:lang w:val="en-US"/>
        </w:rPr>
        <w:t xml:space="preserve"> </w:t>
      </w:r>
      <w:proofErr w:type="spellStart"/>
      <w:r w:rsidRPr="00743591">
        <w:rPr>
          <w:color w:val="000000"/>
          <w:lang w:val="en-US"/>
        </w:rPr>
        <w:t>sự</w:t>
      </w:r>
      <w:proofErr w:type="spellEnd"/>
      <w:r w:rsidRPr="00743591">
        <w:rPr>
          <w:color w:val="000000"/>
          <w:lang w:val="en-US"/>
        </w:rPr>
        <w:t xml:space="preserve"> </w:t>
      </w:r>
      <w:proofErr w:type="spellStart"/>
      <w:r w:rsidRPr="00743591">
        <w:rPr>
          <w:color w:val="000000"/>
          <w:lang w:val="en-US"/>
        </w:rPr>
        <w:t>nghiệp</w:t>
      </w:r>
      <w:proofErr w:type="spellEnd"/>
      <w:r w:rsidRPr="00743591">
        <w:rPr>
          <w:color w:val="000000"/>
          <w:lang w:val="en-US"/>
        </w:rPr>
        <w:t xml:space="preserve"> </w:t>
      </w:r>
      <w:proofErr w:type="spellStart"/>
      <w:r w:rsidRPr="00743591">
        <w:rPr>
          <w:color w:val="000000"/>
          <w:lang w:val="en-US"/>
        </w:rPr>
        <w:t>công</w:t>
      </w:r>
      <w:proofErr w:type="spellEnd"/>
      <w:r w:rsidRPr="00743591">
        <w:rPr>
          <w:color w:val="000000"/>
          <w:lang w:val="en-US"/>
        </w:rPr>
        <w:t xml:space="preserve"> </w:t>
      </w:r>
      <w:proofErr w:type="spellStart"/>
      <w:r w:rsidRPr="00743591">
        <w:rPr>
          <w:color w:val="000000"/>
          <w:lang w:val="en-US"/>
        </w:rPr>
        <w:t>lập</w:t>
      </w:r>
      <w:proofErr w:type="spellEnd"/>
      <w:r w:rsidRPr="00743591">
        <w:rPr>
          <w:color w:val="000000"/>
          <w:lang w:val="en-US"/>
        </w:rPr>
        <w:t xml:space="preserve"> </w:t>
      </w:r>
      <w:proofErr w:type="spellStart"/>
      <w:r w:rsidRPr="00743591">
        <w:rPr>
          <w:color w:val="000000"/>
          <w:lang w:val="en-US"/>
        </w:rPr>
        <w:t>theo</w:t>
      </w:r>
      <w:proofErr w:type="spellEnd"/>
      <w:r w:rsidRPr="00743591">
        <w:rPr>
          <w:color w:val="000000"/>
          <w:lang w:val="en-US"/>
        </w:rPr>
        <w:t xml:space="preserve"> </w:t>
      </w:r>
      <w:proofErr w:type="spellStart"/>
      <w:r w:rsidRPr="00743591">
        <w:rPr>
          <w:color w:val="000000"/>
          <w:lang w:val="en-US"/>
        </w:rPr>
        <w:t>Nghị</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số</w:t>
      </w:r>
      <w:proofErr w:type="spellEnd"/>
      <w:r w:rsidRPr="00743591">
        <w:rPr>
          <w:color w:val="000000"/>
          <w:lang w:val="en-US"/>
        </w:rPr>
        <w:t xml:space="preserve"> 60/2021/NĐ-CP.</w:t>
      </w:r>
    </w:p>
    <w:p w14:paraId="5BD1F6D9" w14:textId="0BA776E5" w:rsidR="00491349" w:rsidRPr="00743591" w:rsidRDefault="00491349" w:rsidP="00743591">
      <w:pPr>
        <w:spacing w:before="120" w:after="120" w:line="276" w:lineRule="auto"/>
        <w:jc w:val="both"/>
        <w:rPr>
          <w:color w:val="000000"/>
          <w:lang w:val="en-US"/>
        </w:rPr>
      </w:pPr>
      <w:r w:rsidRPr="00743591">
        <w:rPr>
          <w:color w:val="000000"/>
          <w:lang w:val="en-US"/>
        </w:rPr>
        <w:tab/>
      </w:r>
      <w:proofErr w:type="spellStart"/>
      <w:r w:rsidR="00EC44AD" w:rsidRPr="00743591">
        <w:rPr>
          <w:color w:val="000000"/>
          <w:lang w:val="en-US"/>
        </w:rPr>
        <w:t>Lý</w:t>
      </w:r>
      <w:proofErr w:type="spellEnd"/>
      <w:r w:rsidR="00EC44AD" w:rsidRPr="00743591">
        <w:rPr>
          <w:color w:val="000000"/>
          <w:lang w:val="en-US"/>
        </w:rPr>
        <w:t xml:space="preserve"> </w:t>
      </w:r>
      <w:proofErr w:type="gramStart"/>
      <w:r w:rsidR="00EC44AD" w:rsidRPr="00743591">
        <w:rPr>
          <w:color w:val="000000"/>
          <w:lang w:val="en-US"/>
        </w:rPr>
        <w:t>do</w:t>
      </w:r>
      <w:proofErr w:type="gramEnd"/>
      <w:r w:rsidR="00EC44AD" w:rsidRPr="00743591">
        <w:rPr>
          <w:color w:val="000000"/>
          <w:lang w:val="en-US"/>
        </w:rPr>
        <w:t xml:space="preserve">: </w:t>
      </w:r>
      <w:proofErr w:type="spellStart"/>
      <w:r w:rsidRPr="00743591">
        <w:rPr>
          <w:color w:val="000000"/>
          <w:lang w:val="en-US"/>
        </w:rPr>
        <w:t>Nghị</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số</w:t>
      </w:r>
      <w:proofErr w:type="spellEnd"/>
      <w:r w:rsidRPr="00743591">
        <w:rPr>
          <w:color w:val="000000"/>
          <w:lang w:val="en-US"/>
        </w:rPr>
        <w:t xml:space="preserve"> 54/2016/NĐ-CP </w:t>
      </w:r>
      <w:proofErr w:type="spellStart"/>
      <w:r w:rsidRPr="00743591">
        <w:rPr>
          <w:color w:val="000000"/>
          <w:lang w:val="en-US"/>
        </w:rPr>
        <w:t>ngày</w:t>
      </w:r>
      <w:proofErr w:type="spellEnd"/>
      <w:r w:rsidRPr="00743591">
        <w:rPr>
          <w:color w:val="000000"/>
          <w:lang w:val="en-US"/>
        </w:rPr>
        <w:t xml:space="preserve"> 14/6/2016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Chính</w:t>
      </w:r>
      <w:proofErr w:type="spellEnd"/>
      <w:r w:rsidRPr="00743591">
        <w:rPr>
          <w:color w:val="000000"/>
          <w:lang w:val="en-US"/>
        </w:rPr>
        <w:t xml:space="preserve"> </w:t>
      </w:r>
      <w:proofErr w:type="spellStart"/>
      <w:r w:rsidRPr="00743591">
        <w:rPr>
          <w:color w:val="000000"/>
          <w:lang w:val="en-US"/>
        </w:rPr>
        <w:t>phủ</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cơ</w:t>
      </w:r>
      <w:proofErr w:type="spellEnd"/>
      <w:r w:rsidRPr="00743591">
        <w:rPr>
          <w:color w:val="000000"/>
          <w:lang w:val="en-US"/>
        </w:rPr>
        <w:t xml:space="preserve"> </w:t>
      </w:r>
      <w:proofErr w:type="spellStart"/>
      <w:r w:rsidRPr="00743591">
        <w:rPr>
          <w:color w:val="000000"/>
          <w:lang w:val="en-US"/>
        </w:rPr>
        <w:t>chế</w:t>
      </w:r>
      <w:proofErr w:type="spellEnd"/>
      <w:r w:rsidRPr="00743591">
        <w:rPr>
          <w:color w:val="000000"/>
          <w:lang w:val="en-US"/>
        </w:rPr>
        <w:t xml:space="preserve"> </w:t>
      </w:r>
      <w:proofErr w:type="spellStart"/>
      <w:r w:rsidRPr="00743591">
        <w:rPr>
          <w:color w:val="000000"/>
          <w:lang w:val="en-US"/>
        </w:rPr>
        <w:t>tự</w:t>
      </w:r>
      <w:proofErr w:type="spellEnd"/>
      <w:r w:rsidRPr="00743591">
        <w:rPr>
          <w:color w:val="000000"/>
          <w:lang w:val="en-US"/>
        </w:rPr>
        <w:t xml:space="preserve"> </w:t>
      </w:r>
      <w:proofErr w:type="spellStart"/>
      <w:r w:rsidRPr="00743591">
        <w:rPr>
          <w:color w:val="000000"/>
          <w:lang w:val="en-US"/>
        </w:rPr>
        <w:t>chủ</w:t>
      </w:r>
      <w:proofErr w:type="spellEnd"/>
      <w:r w:rsidRPr="00743591">
        <w:rPr>
          <w:color w:val="000000"/>
          <w:lang w:val="en-US"/>
        </w:rPr>
        <w:t xml:space="preserve">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tổ</w:t>
      </w:r>
      <w:proofErr w:type="spellEnd"/>
      <w:r w:rsidRPr="00743591">
        <w:rPr>
          <w:color w:val="000000"/>
          <w:lang w:val="en-US"/>
        </w:rPr>
        <w:t xml:space="preserve"> </w:t>
      </w:r>
      <w:proofErr w:type="spellStart"/>
      <w:r w:rsidRPr="00743591">
        <w:rPr>
          <w:color w:val="000000"/>
          <w:lang w:val="en-US"/>
        </w:rPr>
        <w:t>chức</w:t>
      </w:r>
      <w:proofErr w:type="spellEnd"/>
      <w:r w:rsidRPr="00743591">
        <w:rPr>
          <w:color w:val="000000"/>
          <w:lang w:val="en-US"/>
        </w:rPr>
        <w:t xml:space="preserve"> KH&amp;CN </w:t>
      </w:r>
      <w:proofErr w:type="spellStart"/>
      <w:r w:rsidRPr="00743591">
        <w:rPr>
          <w:color w:val="000000"/>
          <w:lang w:val="en-US"/>
        </w:rPr>
        <w:t>công</w:t>
      </w:r>
      <w:proofErr w:type="spellEnd"/>
      <w:r w:rsidRPr="00743591">
        <w:rPr>
          <w:color w:val="000000"/>
          <w:lang w:val="en-US"/>
        </w:rPr>
        <w:t xml:space="preserve"> </w:t>
      </w:r>
      <w:proofErr w:type="spellStart"/>
      <w:r w:rsidRPr="00743591">
        <w:rPr>
          <w:color w:val="000000"/>
          <w:lang w:val="en-US"/>
        </w:rPr>
        <w:t>lập</w:t>
      </w:r>
      <w:proofErr w:type="spellEnd"/>
      <w:r w:rsidRPr="00743591">
        <w:rPr>
          <w:color w:val="000000"/>
          <w:lang w:val="en-US"/>
        </w:rPr>
        <w:t xml:space="preserve"> </w:t>
      </w:r>
      <w:proofErr w:type="spellStart"/>
      <w:r w:rsidRPr="00743591">
        <w:rPr>
          <w:color w:val="000000"/>
          <w:lang w:val="en-US"/>
        </w:rPr>
        <w:t>đã</w:t>
      </w:r>
      <w:proofErr w:type="spellEnd"/>
      <w:r w:rsidRPr="00743591">
        <w:rPr>
          <w:color w:val="000000"/>
          <w:lang w:val="en-US"/>
        </w:rPr>
        <w:t xml:space="preserve"> </w:t>
      </w:r>
      <w:proofErr w:type="spellStart"/>
      <w:r w:rsidRPr="00743591">
        <w:rPr>
          <w:color w:val="000000"/>
          <w:lang w:val="en-US"/>
        </w:rPr>
        <w:t>hết</w:t>
      </w:r>
      <w:proofErr w:type="spellEnd"/>
      <w:r w:rsidRPr="00743591">
        <w:rPr>
          <w:color w:val="000000"/>
          <w:lang w:val="en-US"/>
        </w:rPr>
        <w:t xml:space="preserve"> </w:t>
      </w:r>
      <w:proofErr w:type="spellStart"/>
      <w:r w:rsidRPr="00743591">
        <w:rPr>
          <w:color w:val="000000"/>
          <w:lang w:val="en-US"/>
        </w:rPr>
        <w:t>hiệu</w:t>
      </w:r>
      <w:proofErr w:type="spellEnd"/>
      <w:r w:rsidRPr="00743591">
        <w:rPr>
          <w:color w:val="000000"/>
          <w:lang w:val="en-US"/>
        </w:rPr>
        <w:t xml:space="preserve"> </w:t>
      </w:r>
      <w:proofErr w:type="spellStart"/>
      <w:r w:rsidRPr="00743591">
        <w:rPr>
          <w:color w:val="000000"/>
          <w:lang w:val="en-US"/>
        </w:rPr>
        <w:t>lực</w:t>
      </w:r>
      <w:proofErr w:type="spellEnd"/>
      <w:r w:rsidRPr="00743591">
        <w:rPr>
          <w:color w:val="000000"/>
          <w:lang w:val="en-US"/>
        </w:rPr>
        <w:t xml:space="preserve"> </w:t>
      </w:r>
      <w:proofErr w:type="spellStart"/>
      <w:r w:rsidRPr="00743591">
        <w:rPr>
          <w:color w:val="000000"/>
          <w:lang w:val="en-US"/>
        </w:rPr>
        <w:t>và</w:t>
      </w:r>
      <w:proofErr w:type="spellEnd"/>
      <w:r w:rsidRPr="00743591">
        <w:rPr>
          <w:color w:val="000000"/>
          <w:lang w:val="en-US"/>
        </w:rPr>
        <w:t xml:space="preserve"> </w:t>
      </w:r>
      <w:proofErr w:type="spellStart"/>
      <w:r w:rsidRPr="00743591">
        <w:rPr>
          <w:color w:val="000000"/>
          <w:lang w:val="en-US"/>
        </w:rPr>
        <w:t>được</w:t>
      </w:r>
      <w:proofErr w:type="spellEnd"/>
      <w:r w:rsidRPr="00743591">
        <w:rPr>
          <w:color w:val="000000"/>
          <w:lang w:val="en-US"/>
        </w:rPr>
        <w:t xml:space="preserve"> </w:t>
      </w:r>
      <w:proofErr w:type="spellStart"/>
      <w:r w:rsidRPr="00743591">
        <w:rPr>
          <w:color w:val="000000"/>
          <w:lang w:val="en-US"/>
        </w:rPr>
        <w:t>thay</w:t>
      </w:r>
      <w:proofErr w:type="spellEnd"/>
      <w:r w:rsidRPr="00743591">
        <w:rPr>
          <w:color w:val="000000"/>
          <w:lang w:val="en-US"/>
        </w:rPr>
        <w:t xml:space="preserve"> </w:t>
      </w:r>
      <w:proofErr w:type="spellStart"/>
      <w:r w:rsidRPr="00743591">
        <w:rPr>
          <w:color w:val="000000"/>
          <w:lang w:val="en-US"/>
        </w:rPr>
        <w:t>thế</w:t>
      </w:r>
      <w:proofErr w:type="spellEnd"/>
      <w:r w:rsidRPr="00743591">
        <w:rPr>
          <w:color w:val="000000"/>
          <w:lang w:val="en-US"/>
        </w:rPr>
        <w:t xml:space="preserve"> </w:t>
      </w:r>
      <w:proofErr w:type="spellStart"/>
      <w:r w:rsidRPr="00743591">
        <w:rPr>
          <w:color w:val="000000"/>
          <w:lang w:val="en-US"/>
        </w:rPr>
        <w:t>bởi</w:t>
      </w:r>
      <w:proofErr w:type="spellEnd"/>
      <w:r w:rsidRPr="00743591">
        <w:rPr>
          <w:color w:val="000000"/>
          <w:lang w:val="en-US"/>
        </w:rPr>
        <w:t xml:space="preserve"> </w:t>
      </w:r>
      <w:proofErr w:type="spellStart"/>
      <w:r w:rsidRPr="00743591">
        <w:rPr>
          <w:color w:val="000000"/>
          <w:lang w:val="en-US"/>
        </w:rPr>
        <w:t>Nghị</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số</w:t>
      </w:r>
      <w:proofErr w:type="spellEnd"/>
      <w:r w:rsidRPr="00743591">
        <w:rPr>
          <w:color w:val="000000"/>
          <w:lang w:val="en-US"/>
        </w:rPr>
        <w:t xml:space="preserve"> 60/2021/NĐ-CP </w:t>
      </w:r>
      <w:proofErr w:type="spellStart"/>
      <w:r w:rsidRPr="00743591">
        <w:rPr>
          <w:color w:val="000000"/>
          <w:lang w:val="en-US"/>
        </w:rPr>
        <w:t>ngày</w:t>
      </w:r>
      <w:proofErr w:type="spellEnd"/>
      <w:r w:rsidRPr="00743591">
        <w:rPr>
          <w:color w:val="000000"/>
          <w:lang w:val="en-US"/>
        </w:rPr>
        <w:t xml:space="preserve"> 21/6/2021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Chính</w:t>
      </w:r>
      <w:proofErr w:type="spellEnd"/>
      <w:r w:rsidRPr="00743591">
        <w:rPr>
          <w:color w:val="000000"/>
          <w:lang w:val="en-US"/>
        </w:rPr>
        <w:t xml:space="preserve"> </w:t>
      </w:r>
      <w:proofErr w:type="spellStart"/>
      <w:r w:rsidRPr="00743591">
        <w:rPr>
          <w:color w:val="000000"/>
          <w:lang w:val="en-US"/>
        </w:rPr>
        <w:t>phủ</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cơ</w:t>
      </w:r>
      <w:proofErr w:type="spellEnd"/>
      <w:r w:rsidRPr="00743591">
        <w:rPr>
          <w:color w:val="000000"/>
          <w:lang w:val="en-US"/>
        </w:rPr>
        <w:t xml:space="preserve"> </w:t>
      </w:r>
      <w:proofErr w:type="spellStart"/>
      <w:r w:rsidRPr="00743591">
        <w:rPr>
          <w:color w:val="000000"/>
          <w:lang w:val="en-US"/>
        </w:rPr>
        <w:t>chế</w:t>
      </w:r>
      <w:proofErr w:type="spellEnd"/>
      <w:r w:rsidRPr="00743591">
        <w:rPr>
          <w:color w:val="000000"/>
          <w:lang w:val="en-US"/>
        </w:rPr>
        <w:t xml:space="preserve"> </w:t>
      </w:r>
      <w:proofErr w:type="spellStart"/>
      <w:r w:rsidRPr="00743591">
        <w:rPr>
          <w:color w:val="000000"/>
          <w:lang w:val="en-US"/>
        </w:rPr>
        <w:t>tự</w:t>
      </w:r>
      <w:proofErr w:type="spellEnd"/>
      <w:r w:rsidRPr="00743591">
        <w:rPr>
          <w:color w:val="000000"/>
          <w:lang w:val="en-US"/>
        </w:rPr>
        <w:t xml:space="preserve"> </w:t>
      </w:r>
      <w:proofErr w:type="spellStart"/>
      <w:r w:rsidRPr="00743591">
        <w:rPr>
          <w:color w:val="000000"/>
          <w:lang w:val="en-US"/>
        </w:rPr>
        <w:t>chủ</w:t>
      </w:r>
      <w:proofErr w:type="spellEnd"/>
      <w:r w:rsidRPr="00743591">
        <w:rPr>
          <w:color w:val="000000"/>
          <w:lang w:val="en-US"/>
        </w:rPr>
        <w:t xml:space="preserve"> </w:t>
      </w:r>
      <w:proofErr w:type="spellStart"/>
      <w:r w:rsidRPr="00743591">
        <w:rPr>
          <w:color w:val="000000"/>
          <w:lang w:val="en-US"/>
        </w:rPr>
        <w:t>tài</w:t>
      </w:r>
      <w:proofErr w:type="spellEnd"/>
      <w:r w:rsidRPr="00743591">
        <w:rPr>
          <w:color w:val="000000"/>
          <w:lang w:val="en-US"/>
        </w:rPr>
        <w:t xml:space="preserve"> </w:t>
      </w:r>
      <w:proofErr w:type="spellStart"/>
      <w:r w:rsidRPr="00743591">
        <w:rPr>
          <w:color w:val="000000"/>
          <w:lang w:val="en-US"/>
        </w:rPr>
        <w:t>chính</w:t>
      </w:r>
      <w:proofErr w:type="spellEnd"/>
      <w:r w:rsidRPr="00743591">
        <w:rPr>
          <w:color w:val="000000"/>
          <w:lang w:val="en-US"/>
        </w:rPr>
        <w:t xml:space="preserve">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các</w:t>
      </w:r>
      <w:proofErr w:type="spellEnd"/>
      <w:r w:rsidRPr="00743591">
        <w:rPr>
          <w:color w:val="000000"/>
          <w:lang w:val="en-US"/>
        </w:rPr>
        <w:t xml:space="preserve"> </w:t>
      </w:r>
      <w:proofErr w:type="spellStart"/>
      <w:r w:rsidRPr="00743591">
        <w:rPr>
          <w:color w:val="000000"/>
          <w:lang w:val="en-US"/>
        </w:rPr>
        <w:t>đơn</w:t>
      </w:r>
      <w:proofErr w:type="spellEnd"/>
      <w:r w:rsidRPr="00743591">
        <w:rPr>
          <w:color w:val="000000"/>
          <w:lang w:val="en-US"/>
        </w:rPr>
        <w:t xml:space="preserve"> </w:t>
      </w:r>
      <w:proofErr w:type="spellStart"/>
      <w:r w:rsidRPr="00743591">
        <w:rPr>
          <w:color w:val="000000"/>
          <w:lang w:val="en-US"/>
        </w:rPr>
        <w:t>vị</w:t>
      </w:r>
      <w:proofErr w:type="spellEnd"/>
      <w:r w:rsidRPr="00743591">
        <w:rPr>
          <w:color w:val="000000"/>
          <w:lang w:val="en-US"/>
        </w:rPr>
        <w:t xml:space="preserve"> </w:t>
      </w:r>
      <w:proofErr w:type="spellStart"/>
      <w:r w:rsidRPr="00743591">
        <w:rPr>
          <w:color w:val="000000"/>
          <w:lang w:val="en-US"/>
        </w:rPr>
        <w:t>sự</w:t>
      </w:r>
      <w:proofErr w:type="spellEnd"/>
      <w:r w:rsidRPr="00743591">
        <w:rPr>
          <w:color w:val="000000"/>
          <w:lang w:val="en-US"/>
        </w:rPr>
        <w:t xml:space="preserve"> </w:t>
      </w:r>
      <w:proofErr w:type="spellStart"/>
      <w:r w:rsidRPr="00743591">
        <w:rPr>
          <w:color w:val="000000"/>
          <w:lang w:val="en-US"/>
        </w:rPr>
        <w:t>nghiệp</w:t>
      </w:r>
      <w:proofErr w:type="spellEnd"/>
      <w:r w:rsidRPr="00743591">
        <w:rPr>
          <w:color w:val="000000"/>
          <w:lang w:val="en-US"/>
        </w:rPr>
        <w:t xml:space="preserve"> </w:t>
      </w:r>
      <w:proofErr w:type="spellStart"/>
      <w:r w:rsidRPr="00743591">
        <w:rPr>
          <w:color w:val="000000"/>
          <w:lang w:val="en-US"/>
        </w:rPr>
        <w:t>công</w:t>
      </w:r>
      <w:proofErr w:type="spellEnd"/>
      <w:r w:rsidRPr="00743591">
        <w:rPr>
          <w:color w:val="000000"/>
          <w:lang w:val="en-US"/>
        </w:rPr>
        <w:t xml:space="preserve"> </w:t>
      </w:r>
      <w:proofErr w:type="spellStart"/>
      <w:r w:rsidRPr="00743591">
        <w:rPr>
          <w:color w:val="000000"/>
          <w:lang w:val="en-US"/>
        </w:rPr>
        <w:t>lập</w:t>
      </w:r>
      <w:proofErr w:type="spellEnd"/>
      <w:r w:rsidRPr="00743591">
        <w:rPr>
          <w:color w:val="000000"/>
          <w:lang w:val="en-US"/>
        </w:rPr>
        <w:t xml:space="preserve">. </w:t>
      </w:r>
      <w:proofErr w:type="spellStart"/>
      <w:r w:rsidRPr="00743591">
        <w:rPr>
          <w:color w:val="000000"/>
          <w:lang w:val="en-US"/>
        </w:rPr>
        <w:t>Để</w:t>
      </w:r>
      <w:proofErr w:type="spellEnd"/>
      <w:r w:rsidRPr="00743591">
        <w:rPr>
          <w:color w:val="000000"/>
          <w:lang w:val="en-US"/>
        </w:rPr>
        <w:t xml:space="preserve"> </w:t>
      </w:r>
      <w:proofErr w:type="spellStart"/>
      <w:r w:rsidRPr="00743591">
        <w:rPr>
          <w:color w:val="000000"/>
          <w:lang w:val="en-US"/>
        </w:rPr>
        <w:t>phù</w:t>
      </w:r>
      <w:proofErr w:type="spellEnd"/>
      <w:r w:rsidRPr="00743591">
        <w:rPr>
          <w:color w:val="000000"/>
          <w:lang w:val="en-US"/>
        </w:rPr>
        <w:t xml:space="preserve"> </w:t>
      </w:r>
      <w:proofErr w:type="spellStart"/>
      <w:r w:rsidRPr="00743591">
        <w:rPr>
          <w:color w:val="000000"/>
          <w:lang w:val="en-US"/>
        </w:rPr>
        <w:t>hợp</w:t>
      </w:r>
      <w:proofErr w:type="spellEnd"/>
      <w:r w:rsidRPr="00743591">
        <w:rPr>
          <w:color w:val="000000"/>
          <w:lang w:val="en-US"/>
        </w:rPr>
        <w:t xml:space="preserve"> </w:t>
      </w:r>
      <w:proofErr w:type="spellStart"/>
      <w:r w:rsidRPr="00743591">
        <w:rPr>
          <w:color w:val="000000"/>
          <w:lang w:val="en-US"/>
        </w:rPr>
        <w:t>với</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Nghị</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số</w:t>
      </w:r>
      <w:proofErr w:type="spellEnd"/>
      <w:r w:rsidRPr="00743591">
        <w:rPr>
          <w:color w:val="000000"/>
          <w:lang w:val="en-US"/>
        </w:rPr>
        <w:t xml:space="preserve"> 60/2021/NĐ-CP,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tại</w:t>
      </w:r>
      <w:proofErr w:type="spellEnd"/>
      <w:r w:rsidRPr="00743591">
        <w:rPr>
          <w:color w:val="000000"/>
          <w:lang w:val="en-US"/>
        </w:rPr>
        <w:t xml:space="preserve"> </w:t>
      </w:r>
      <w:proofErr w:type="spellStart"/>
      <w:r w:rsidRPr="00743591">
        <w:rPr>
          <w:color w:val="000000"/>
          <w:lang w:val="en-US"/>
        </w:rPr>
        <w:t>điểm</w:t>
      </w:r>
      <w:proofErr w:type="spellEnd"/>
      <w:r w:rsidRPr="00743591">
        <w:rPr>
          <w:color w:val="000000"/>
          <w:lang w:val="en-US"/>
        </w:rPr>
        <w:t xml:space="preserve"> b </w:t>
      </w:r>
      <w:proofErr w:type="spellStart"/>
      <w:r w:rsidRPr="00743591">
        <w:rPr>
          <w:color w:val="000000"/>
          <w:lang w:val="en-US"/>
        </w:rPr>
        <w:t>khoản</w:t>
      </w:r>
      <w:proofErr w:type="spellEnd"/>
      <w:r w:rsidRPr="00743591">
        <w:rPr>
          <w:color w:val="000000"/>
          <w:lang w:val="en-US"/>
        </w:rPr>
        <w:t xml:space="preserve"> 2 </w:t>
      </w:r>
      <w:proofErr w:type="spellStart"/>
      <w:r w:rsidRPr="00743591">
        <w:rPr>
          <w:color w:val="000000"/>
          <w:lang w:val="en-US"/>
        </w:rPr>
        <w:t>sẽ</w:t>
      </w:r>
      <w:proofErr w:type="spellEnd"/>
      <w:r w:rsidRPr="00743591">
        <w:rPr>
          <w:color w:val="000000"/>
          <w:lang w:val="en-US"/>
        </w:rPr>
        <w:t xml:space="preserve"> </w:t>
      </w:r>
      <w:proofErr w:type="spellStart"/>
      <w:r w:rsidRPr="00743591">
        <w:rPr>
          <w:color w:val="000000"/>
          <w:lang w:val="en-US"/>
        </w:rPr>
        <w:t>được</w:t>
      </w:r>
      <w:proofErr w:type="spellEnd"/>
      <w:r w:rsidRPr="00743591">
        <w:rPr>
          <w:color w:val="000000"/>
          <w:lang w:val="en-US"/>
        </w:rPr>
        <w:t xml:space="preserve"> </w:t>
      </w:r>
      <w:proofErr w:type="spellStart"/>
      <w:r w:rsidRPr="00743591">
        <w:rPr>
          <w:color w:val="000000"/>
          <w:lang w:val="en-US"/>
        </w:rPr>
        <w:t>sửa</w:t>
      </w:r>
      <w:proofErr w:type="spellEnd"/>
      <w:r w:rsidRPr="00743591">
        <w:rPr>
          <w:color w:val="000000"/>
          <w:lang w:val="en-US"/>
        </w:rPr>
        <w:t xml:space="preserve"> </w:t>
      </w:r>
      <w:proofErr w:type="spellStart"/>
      <w:r w:rsidRPr="00743591">
        <w:rPr>
          <w:color w:val="000000"/>
          <w:lang w:val="en-US"/>
        </w:rPr>
        <w:t>đổi</w:t>
      </w:r>
      <w:proofErr w:type="spellEnd"/>
      <w:r w:rsidRPr="00743591">
        <w:rPr>
          <w:color w:val="000000"/>
          <w:lang w:val="en-US"/>
        </w:rPr>
        <w:t xml:space="preserve"> </w:t>
      </w:r>
      <w:proofErr w:type="spellStart"/>
      <w:r w:rsidRPr="00743591">
        <w:rPr>
          <w:color w:val="000000"/>
          <w:lang w:val="en-US"/>
        </w:rPr>
        <w:t>theo</w:t>
      </w:r>
      <w:proofErr w:type="spellEnd"/>
      <w:r w:rsidRPr="00743591">
        <w:rPr>
          <w:color w:val="000000"/>
          <w:lang w:val="en-US"/>
        </w:rPr>
        <w:t xml:space="preserve"> </w:t>
      </w:r>
      <w:proofErr w:type="spellStart"/>
      <w:r w:rsidRPr="00743591">
        <w:rPr>
          <w:color w:val="000000"/>
          <w:lang w:val="en-US"/>
        </w:rPr>
        <w:t>hướng</w:t>
      </w:r>
      <w:proofErr w:type="spellEnd"/>
      <w:r w:rsidRPr="00743591">
        <w:rPr>
          <w:color w:val="000000"/>
          <w:lang w:val="en-US"/>
        </w:rPr>
        <w:t xml:space="preserve">: NSNN </w:t>
      </w:r>
      <w:proofErr w:type="spellStart"/>
      <w:r w:rsidRPr="00743591">
        <w:rPr>
          <w:color w:val="000000"/>
          <w:lang w:val="en-US"/>
        </w:rPr>
        <w:t>sẽ</w:t>
      </w:r>
      <w:proofErr w:type="spellEnd"/>
      <w:r w:rsidRPr="00743591">
        <w:rPr>
          <w:color w:val="000000"/>
          <w:lang w:val="en-US"/>
        </w:rPr>
        <w:t xml:space="preserve"> </w:t>
      </w:r>
      <w:proofErr w:type="spellStart"/>
      <w:r w:rsidRPr="00743591">
        <w:rPr>
          <w:color w:val="000000"/>
          <w:lang w:val="en-US"/>
        </w:rPr>
        <w:t>đảm</w:t>
      </w:r>
      <w:proofErr w:type="spellEnd"/>
      <w:r w:rsidRPr="00743591">
        <w:rPr>
          <w:color w:val="000000"/>
          <w:lang w:val="en-US"/>
        </w:rPr>
        <w:t xml:space="preserve"> </w:t>
      </w:r>
      <w:proofErr w:type="spellStart"/>
      <w:r w:rsidRPr="00743591">
        <w:rPr>
          <w:color w:val="000000"/>
          <w:lang w:val="en-US"/>
        </w:rPr>
        <w:t>bảo</w:t>
      </w:r>
      <w:proofErr w:type="spellEnd"/>
      <w:r w:rsidRPr="00743591">
        <w:rPr>
          <w:color w:val="000000"/>
          <w:lang w:val="en-US"/>
        </w:rPr>
        <w:t xml:space="preserve"> </w:t>
      </w:r>
      <w:proofErr w:type="spellStart"/>
      <w:r w:rsidRPr="00743591">
        <w:rPr>
          <w:color w:val="000000"/>
          <w:lang w:val="en-US"/>
        </w:rPr>
        <w:t>kinh</w:t>
      </w:r>
      <w:proofErr w:type="spellEnd"/>
      <w:r w:rsidRPr="00743591">
        <w:rPr>
          <w:color w:val="000000"/>
          <w:lang w:val="en-US"/>
        </w:rPr>
        <w:t xml:space="preserve"> </w:t>
      </w:r>
      <w:proofErr w:type="spellStart"/>
      <w:r w:rsidRPr="00743591">
        <w:rPr>
          <w:color w:val="000000"/>
          <w:lang w:val="en-US"/>
        </w:rPr>
        <w:t>phí</w:t>
      </w:r>
      <w:proofErr w:type="spellEnd"/>
      <w:r w:rsidRPr="00743591">
        <w:rPr>
          <w:color w:val="000000"/>
          <w:lang w:val="en-US"/>
        </w:rPr>
        <w:t xml:space="preserve"> </w:t>
      </w:r>
      <w:proofErr w:type="spellStart"/>
      <w:r w:rsidRPr="00743591">
        <w:rPr>
          <w:color w:val="000000"/>
          <w:lang w:val="en-US"/>
        </w:rPr>
        <w:t>hoặc</w:t>
      </w:r>
      <w:proofErr w:type="spellEnd"/>
      <w:r w:rsidRPr="00743591">
        <w:rPr>
          <w:color w:val="000000"/>
          <w:lang w:val="en-US"/>
        </w:rPr>
        <w:t xml:space="preserve"> </w:t>
      </w:r>
      <w:proofErr w:type="spellStart"/>
      <w:r w:rsidRPr="00743591">
        <w:rPr>
          <w:color w:val="000000"/>
          <w:lang w:val="en-US"/>
        </w:rPr>
        <w:t>hỗ</w:t>
      </w:r>
      <w:proofErr w:type="spellEnd"/>
      <w:r w:rsidRPr="00743591">
        <w:rPr>
          <w:color w:val="000000"/>
          <w:lang w:val="en-US"/>
        </w:rPr>
        <w:t xml:space="preserve"> </w:t>
      </w:r>
      <w:proofErr w:type="spellStart"/>
      <w:r w:rsidRPr="00743591">
        <w:rPr>
          <w:color w:val="000000"/>
          <w:lang w:val="en-US"/>
        </w:rPr>
        <w:t>trợ</w:t>
      </w:r>
      <w:proofErr w:type="spellEnd"/>
      <w:r w:rsidRPr="00743591">
        <w:rPr>
          <w:color w:val="000000"/>
          <w:lang w:val="en-US"/>
        </w:rPr>
        <w:t xml:space="preserve"> </w:t>
      </w:r>
      <w:proofErr w:type="spellStart"/>
      <w:r w:rsidRPr="00743591">
        <w:rPr>
          <w:color w:val="000000"/>
          <w:lang w:val="en-US"/>
        </w:rPr>
        <w:t>kinh</w:t>
      </w:r>
      <w:proofErr w:type="spellEnd"/>
      <w:r w:rsidRPr="00743591">
        <w:rPr>
          <w:color w:val="000000"/>
          <w:lang w:val="en-US"/>
        </w:rPr>
        <w:t xml:space="preserve"> </w:t>
      </w:r>
      <w:proofErr w:type="spellStart"/>
      <w:r w:rsidRPr="00743591">
        <w:rPr>
          <w:color w:val="000000"/>
          <w:lang w:val="en-US"/>
        </w:rPr>
        <w:t>phí</w:t>
      </w:r>
      <w:proofErr w:type="spellEnd"/>
      <w:r w:rsidRPr="00743591">
        <w:rPr>
          <w:color w:val="000000"/>
          <w:lang w:val="en-US"/>
        </w:rPr>
        <w:t xml:space="preserve"> </w:t>
      </w:r>
      <w:proofErr w:type="spellStart"/>
      <w:r w:rsidRPr="00743591">
        <w:rPr>
          <w:color w:val="000000"/>
          <w:lang w:val="en-US"/>
        </w:rPr>
        <w:t>để</w:t>
      </w:r>
      <w:proofErr w:type="spellEnd"/>
      <w:r w:rsidRPr="00743591">
        <w:rPr>
          <w:color w:val="000000"/>
          <w:lang w:val="en-US"/>
        </w:rPr>
        <w:t xml:space="preserve"> </w:t>
      </w:r>
      <w:proofErr w:type="spellStart"/>
      <w:r w:rsidRPr="00743591">
        <w:rPr>
          <w:color w:val="000000"/>
          <w:lang w:val="en-US"/>
        </w:rPr>
        <w:t>thực</w:t>
      </w:r>
      <w:proofErr w:type="spellEnd"/>
      <w:r w:rsidRPr="00743591">
        <w:rPr>
          <w:color w:val="000000"/>
          <w:lang w:val="en-US"/>
        </w:rPr>
        <w:t xml:space="preserve"> </w:t>
      </w:r>
      <w:proofErr w:type="spellStart"/>
      <w:r w:rsidRPr="00743591">
        <w:rPr>
          <w:color w:val="000000"/>
          <w:lang w:val="en-US"/>
        </w:rPr>
        <w:t>hiện</w:t>
      </w:r>
      <w:proofErr w:type="spellEnd"/>
      <w:r w:rsidRPr="00743591">
        <w:rPr>
          <w:color w:val="000000"/>
          <w:lang w:val="en-US"/>
        </w:rPr>
        <w:t xml:space="preserve"> </w:t>
      </w:r>
      <w:proofErr w:type="spellStart"/>
      <w:r w:rsidRPr="00743591">
        <w:rPr>
          <w:color w:val="000000"/>
          <w:lang w:val="en-US"/>
        </w:rPr>
        <w:t>các</w:t>
      </w:r>
      <w:proofErr w:type="spellEnd"/>
      <w:r w:rsidRPr="00743591">
        <w:rPr>
          <w:color w:val="000000"/>
          <w:lang w:val="en-US"/>
        </w:rPr>
        <w:t xml:space="preserve"> </w:t>
      </w:r>
      <w:proofErr w:type="spellStart"/>
      <w:r w:rsidRPr="00743591">
        <w:rPr>
          <w:color w:val="000000"/>
          <w:lang w:val="en-US"/>
        </w:rPr>
        <w:t>dịch</w:t>
      </w:r>
      <w:proofErr w:type="spellEnd"/>
      <w:r w:rsidRPr="00743591">
        <w:rPr>
          <w:color w:val="000000"/>
          <w:lang w:val="en-US"/>
        </w:rPr>
        <w:t xml:space="preserve"> </w:t>
      </w:r>
      <w:proofErr w:type="spellStart"/>
      <w:r w:rsidRPr="00743591">
        <w:rPr>
          <w:color w:val="000000"/>
          <w:lang w:val="en-US"/>
        </w:rPr>
        <w:t>vụ</w:t>
      </w:r>
      <w:proofErr w:type="spellEnd"/>
      <w:r w:rsidRPr="00743591">
        <w:rPr>
          <w:color w:val="000000"/>
          <w:lang w:val="en-US"/>
        </w:rPr>
        <w:t xml:space="preserve"> </w:t>
      </w:r>
      <w:proofErr w:type="spellStart"/>
      <w:r w:rsidRPr="00743591">
        <w:rPr>
          <w:color w:val="000000"/>
          <w:lang w:val="en-US"/>
        </w:rPr>
        <w:t>sự</w:t>
      </w:r>
      <w:proofErr w:type="spellEnd"/>
      <w:r w:rsidRPr="00743591">
        <w:rPr>
          <w:color w:val="000000"/>
          <w:lang w:val="en-US"/>
        </w:rPr>
        <w:t xml:space="preserve"> </w:t>
      </w:r>
      <w:proofErr w:type="spellStart"/>
      <w:r w:rsidRPr="00743591">
        <w:rPr>
          <w:color w:val="000000"/>
          <w:lang w:val="en-US"/>
        </w:rPr>
        <w:t>nghiệp</w:t>
      </w:r>
      <w:proofErr w:type="spellEnd"/>
      <w:r w:rsidRPr="00743591">
        <w:rPr>
          <w:color w:val="000000"/>
          <w:lang w:val="en-US"/>
        </w:rPr>
        <w:t xml:space="preserve"> </w:t>
      </w:r>
      <w:proofErr w:type="spellStart"/>
      <w:r w:rsidRPr="00743591">
        <w:rPr>
          <w:color w:val="000000"/>
          <w:lang w:val="en-US"/>
        </w:rPr>
        <w:t>công</w:t>
      </w:r>
      <w:proofErr w:type="spellEnd"/>
      <w:r w:rsidRPr="00743591">
        <w:rPr>
          <w:color w:val="000000"/>
          <w:lang w:val="en-US"/>
        </w:rPr>
        <w:t xml:space="preserve"> </w:t>
      </w:r>
      <w:proofErr w:type="spellStart"/>
      <w:r w:rsidRPr="00743591">
        <w:rPr>
          <w:color w:val="000000"/>
          <w:lang w:val="en-US"/>
        </w:rPr>
        <w:t>sử</w:t>
      </w:r>
      <w:proofErr w:type="spellEnd"/>
      <w:r w:rsidRPr="00743591">
        <w:rPr>
          <w:color w:val="000000"/>
          <w:lang w:val="en-US"/>
        </w:rPr>
        <w:t xml:space="preserve"> </w:t>
      </w:r>
      <w:proofErr w:type="spellStart"/>
      <w:r w:rsidRPr="00743591">
        <w:rPr>
          <w:color w:val="000000"/>
          <w:lang w:val="en-US"/>
        </w:rPr>
        <w:t>dụng</w:t>
      </w:r>
      <w:proofErr w:type="spellEnd"/>
      <w:r w:rsidRPr="00743591">
        <w:rPr>
          <w:color w:val="000000"/>
          <w:lang w:val="en-US"/>
        </w:rPr>
        <w:t xml:space="preserve"> NSNN, </w:t>
      </w:r>
      <w:proofErr w:type="spellStart"/>
      <w:r w:rsidRPr="00743591">
        <w:rPr>
          <w:color w:val="000000"/>
          <w:lang w:val="en-US"/>
        </w:rPr>
        <w:t>kinh</w:t>
      </w:r>
      <w:proofErr w:type="spellEnd"/>
      <w:r w:rsidRPr="00743591">
        <w:rPr>
          <w:color w:val="000000"/>
          <w:lang w:val="en-US"/>
        </w:rPr>
        <w:t xml:space="preserve"> </w:t>
      </w:r>
      <w:proofErr w:type="spellStart"/>
      <w:r w:rsidRPr="00743591">
        <w:rPr>
          <w:color w:val="000000"/>
          <w:lang w:val="en-US"/>
        </w:rPr>
        <w:t>phí</w:t>
      </w:r>
      <w:proofErr w:type="spellEnd"/>
      <w:r w:rsidRPr="00743591">
        <w:rPr>
          <w:color w:val="000000"/>
          <w:lang w:val="en-US"/>
        </w:rPr>
        <w:t xml:space="preserve"> chi </w:t>
      </w:r>
      <w:proofErr w:type="spellStart"/>
      <w:r w:rsidRPr="00743591">
        <w:rPr>
          <w:color w:val="000000"/>
          <w:lang w:val="en-US"/>
        </w:rPr>
        <w:t>thường</w:t>
      </w:r>
      <w:proofErr w:type="spellEnd"/>
      <w:r w:rsidRPr="00743591">
        <w:rPr>
          <w:color w:val="000000"/>
          <w:lang w:val="en-US"/>
        </w:rPr>
        <w:t xml:space="preserve"> </w:t>
      </w:r>
      <w:proofErr w:type="spellStart"/>
      <w:r w:rsidRPr="00743591">
        <w:rPr>
          <w:color w:val="000000"/>
          <w:lang w:val="en-US"/>
        </w:rPr>
        <w:t>xuyên</w:t>
      </w:r>
      <w:proofErr w:type="spellEnd"/>
      <w:r w:rsidRPr="00743591">
        <w:rPr>
          <w:color w:val="000000"/>
          <w:lang w:val="en-US"/>
        </w:rPr>
        <w:t xml:space="preserve"> </w:t>
      </w:r>
      <w:proofErr w:type="spellStart"/>
      <w:r w:rsidRPr="00743591">
        <w:rPr>
          <w:color w:val="000000"/>
          <w:lang w:val="en-US"/>
        </w:rPr>
        <w:t>để</w:t>
      </w:r>
      <w:proofErr w:type="spellEnd"/>
      <w:r w:rsidRPr="00743591">
        <w:rPr>
          <w:color w:val="000000"/>
          <w:lang w:val="en-US"/>
        </w:rPr>
        <w:t xml:space="preserve"> </w:t>
      </w:r>
      <w:proofErr w:type="spellStart"/>
      <w:r w:rsidRPr="00743591">
        <w:rPr>
          <w:color w:val="000000"/>
          <w:lang w:val="en-US"/>
        </w:rPr>
        <w:t>thực</w:t>
      </w:r>
      <w:proofErr w:type="spellEnd"/>
      <w:r w:rsidRPr="00743591">
        <w:rPr>
          <w:color w:val="000000"/>
          <w:lang w:val="en-US"/>
        </w:rPr>
        <w:t xml:space="preserve"> </w:t>
      </w:r>
      <w:proofErr w:type="spellStart"/>
      <w:r w:rsidRPr="00743591">
        <w:rPr>
          <w:color w:val="000000"/>
          <w:lang w:val="en-US"/>
        </w:rPr>
        <w:t>hiện</w:t>
      </w:r>
      <w:proofErr w:type="spellEnd"/>
      <w:r w:rsidRPr="00743591">
        <w:rPr>
          <w:color w:val="000000"/>
          <w:lang w:val="en-US"/>
        </w:rPr>
        <w:t xml:space="preserve"> </w:t>
      </w:r>
      <w:proofErr w:type="spellStart"/>
      <w:r w:rsidRPr="00743591">
        <w:rPr>
          <w:color w:val="000000"/>
          <w:lang w:val="en-US"/>
        </w:rPr>
        <w:t>các</w:t>
      </w:r>
      <w:proofErr w:type="spellEnd"/>
      <w:r w:rsidRPr="00743591">
        <w:rPr>
          <w:color w:val="000000"/>
          <w:lang w:val="en-US"/>
        </w:rPr>
        <w:t xml:space="preserve"> </w:t>
      </w:r>
      <w:proofErr w:type="spellStart"/>
      <w:r w:rsidRPr="00743591">
        <w:rPr>
          <w:color w:val="000000"/>
          <w:lang w:val="en-US"/>
        </w:rPr>
        <w:t>nhiệm</w:t>
      </w:r>
      <w:proofErr w:type="spellEnd"/>
      <w:r w:rsidRPr="00743591">
        <w:rPr>
          <w:color w:val="000000"/>
          <w:lang w:val="en-US"/>
        </w:rPr>
        <w:t xml:space="preserve"> </w:t>
      </w:r>
      <w:proofErr w:type="spellStart"/>
      <w:r w:rsidRPr="00743591">
        <w:rPr>
          <w:color w:val="000000"/>
          <w:lang w:val="en-US"/>
        </w:rPr>
        <w:t>vụ</w:t>
      </w:r>
      <w:proofErr w:type="spellEnd"/>
      <w:r w:rsidRPr="00743591">
        <w:rPr>
          <w:color w:val="000000"/>
          <w:lang w:val="en-US"/>
        </w:rPr>
        <w:t xml:space="preserve"> </w:t>
      </w:r>
      <w:proofErr w:type="spellStart"/>
      <w:r w:rsidRPr="00743591">
        <w:rPr>
          <w:color w:val="000000"/>
          <w:lang w:val="en-US"/>
        </w:rPr>
        <w:t>Nhà</w:t>
      </w:r>
      <w:proofErr w:type="spellEnd"/>
      <w:r w:rsidRPr="00743591">
        <w:rPr>
          <w:color w:val="000000"/>
          <w:lang w:val="en-US"/>
        </w:rPr>
        <w:t xml:space="preserve"> </w:t>
      </w:r>
      <w:proofErr w:type="spellStart"/>
      <w:r w:rsidRPr="00743591">
        <w:rPr>
          <w:color w:val="000000"/>
          <w:lang w:val="en-US"/>
        </w:rPr>
        <w:t>nước</w:t>
      </w:r>
      <w:proofErr w:type="spellEnd"/>
      <w:r w:rsidRPr="00743591">
        <w:rPr>
          <w:color w:val="000000"/>
          <w:lang w:val="en-US"/>
        </w:rPr>
        <w:t xml:space="preserve"> </w:t>
      </w:r>
      <w:proofErr w:type="spellStart"/>
      <w:r w:rsidRPr="00743591">
        <w:rPr>
          <w:color w:val="000000"/>
          <w:lang w:val="en-US"/>
        </w:rPr>
        <w:t>giao</w:t>
      </w:r>
      <w:proofErr w:type="spellEnd"/>
      <w:r w:rsidRPr="00743591">
        <w:rPr>
          <w:color w:val="000000"/>
          <w:lang w:val="en-US"/>
        </w:rPr>
        <w:t xml:space="preserve"> </w:t>
      </w:r>
      <w:proofErr w:type="spellStart"/>
      <w:r w:rsidRPr="00743591">
        <w:rPr>
          <w:color w:val="000000"/>
          <w:lang w:val="en-US"/>
        </w:rPr>
        <w:t>và</w:t>
      </w:r>
      <w:proofErr w:type="spellEnd"/>
      <w:r w:rsidRPr="00743591">
        <w:rPr>
          <w:color w:val="000000"/>
          <w:lang w:val="en-US"/>
        </w:rPr>
        <w:t xml:space="preserve"> </w:t>
      </w:r>
      <w:proofErr w:type="spellStart"/>
      <w:r w:rsidRPr="00743591">
        <w:rPr>
          <w:color w:val="000000"/>
          <w:lang w:val="en-US"/>
        </w:rPr>
        <w:t>kinh</w:t>
      </w:r>
      <w:proofErr w:type="spellEnd"/>
      <w:r w:rsidRPr="00743591">
        <w:rPr>
          <w:color w:val="000000"/>
          <w:lang w:val="en-US"/>
        </w:rPr>
        <w:t xml:space="preserve"> </w:t>
      </w:r>
      <w:proofErr w:type="spellStart"/>
      <w:r w:rsidRPr="00743591">
        <w:rPr>
          <w:color w:val="000000"/>
          <w:lang w:val="en-US"/>
        </w:rPr>
        <w:t>phí</w:t>
      </w:r>
      <w:proofErr w:type="spellEnd"/>
      <w:r w:rsidRPr="00743591">
        <w:rPr>
          <w:color w:val="000000"/>
          <w:lang w:val="en-US"/>
        </w:rPr>
        <w:t xml:space="preserve"> </w:t>
      </w:r>
      <w:proofErr w:type="spellStart"/>
      <w:r w:rsidRPr="00743591">
        <w:rPr>
          <w:color w:val="000000"/>
          <w:lang w:val="en-US"/>
        </w:rPr>
        <w:t>được</w:t>
      </w:r>
      <w:proofErr w:type="spellEnd"/>
      <w:r w:rsidRPr="00743591">
        <w:rPr>
          <w:color w:val="000000"/>
          <w:lang w:val="en-US"/>
        </w:rPr>
        <w:t xml:space="preserve"> NSNN </w:t>
      </w:r>
      <w:proofErr w:type="spellStart"/>
      <w:r w:rsidRPr="00743591">
        <w:rPr>
          <w:color w:val="000000"/>
          <w:lang w:val="en-US"/>
        </w:rPr>
        <w:t>hỗ</w:t>
      </w:r>
      <w:proofErr w:type="spellEnd"/>
      <w:r w:rsidRPr="00743591">
        <w:rPr>
          <w:color w:val="000000"/>
          <w:lang w:val="en-US"/>
        </w:rPr>
        <w:t xml:space="preserve"> </w:t>
      </w:r>
      <w:proofErr w:type="spellStart"/>
      <w:r w:rsidRPr="00743591">
        <w:rPr>
          <w:color w:val="000000"/>
          <w:lang w:val="en-US"/>
        </w:rPr>
        <w:t>trợ</w:t>
      </w:r>
      <w:proofErr w:type="spellEnd"/>
      <w:r w:rsidRPr="00743591">
        <w:rPr>
          <w:color w:val="000000"/>
          <w:lang w:val="en-US"/>
        </w:rPr>
        <w:t xml:space="preserve"> </w:t>
      </w:r>
      <w:proofErr w:type="spellStart"/>
      <w:r w:rsidRPr="00743591">
        <w:rPr>
          <w:color w:val="000000"/>
          <w:lang w:val="en-US"/>
        </w:rPr>
        <w:t>các</w:t>
      </w:r>
      <w:proofErr w:type="spellEnd"/>
      <w:r w:rsidRPr="00743591">
        <w:rPr>
          <w:color w:val="000000"/>
          <w:lang w:val="en-US"/>
        </w:rPr>
        <w:t xml:space="preserve"> </w:t>
      </w:r>
      <w:proofErr w:type="spellStart"/>
      <w:r w:rsidRPr="00743591">
        <w:rPr>
          <w:color w:val="000000"/>
          <w:lang w:val="en-US"/>
        </w:rPr>
        <w:t>đơn</w:t>
      </w:r>
      <w:proofErr w:type="spellEnd"/>
      <w:r w:rsidRPr="00743591">
        <w:rPr>
          <w:color w:val="000000"/>
          <w:lang w:val="en-US"/>
        </w:rPr>
        <w:t xml:space="preserve"> </w:t>
      </w:r>
      <w:proofErr w:type="spellStart"/>
      <w:r w:rsidRPr="00743591">
        <w:rPr>
          <w:color w:val="000000"/>
          <w:lang w:val="en-US"/>
        </w:rPr>
        <w:t>vị</w:t>
      </w:r>
      <w:proofErr w:type="spellEnd"/>
      <w:r w:rsidRPr="00743591">
        <w:rPr>
          <w:color w:val="000000"/>
          <w:lang w:val="en-US"/>
        </w:rPr>
        <w:t xml:space="preserve"> </w:t>
      </w:r>
      <w:proofErr w:type="spellStart"/>
      <w:r w:rsidRPr="00743591">
        <w:rPr>
          <w:color w:val="000000"/>
          <w:lang w:val="en-US"/>
        </w:rPr>
        <w:t>sự</w:t>
      </w:r>
      <w:proofErr w:type="spellEnd"/>
      <w:r w:rsidRPr="00743591">
        <w:rPr>
          <w:color w:val="000000"/>
          <w:lang w:val="en-US"/>
        </w:rPr>
        <w:t xml:space="preserve"> </w:t>
      </w:r>
      <w:proofErr w:type="spellStart"/>
      <w:r w:rsidRPr="00743591">
        <w:rPr>
          <w:color w:val="000000"/>
          <w:lang w:val="en-US"/>
        </w:rPr>
        <w:t>nghiệp</w:t>
      </w:r>
      <w:proofErr w:type="spellEnd"/>
      <w:r w:rsidRPr="00743591">
        <w:rPr>
          <w:color w:val="000000"/>
          <w:lang w:val="en-US"/>
        </w:rPr>
        <w:t xml:space="preserve"> </w:t>
      </w:r>
      <w:proofErr w:type="spellStart"/>
      <w:r w:rsidRPr="00743591">
        <w:rPr>
          <w:color w:val="000000"/>
          <w:lang w:val="en-US"/>
        </w:rPr>
        <w:t>công</w:t>
      </w:r>
      <w:proofErr w:type="spellEnd"/>
      <w:r w:rsidRPr="00743591">
        <w:rPr>
          <w:color w:val="000000"/>
          <w:lang w:val="en-US"/>
        </w:rPr>
        <w:t xml:space="preserve"> </w:t>
      </w:r>
      <w:proofErr w:type="spellStart"/>
      <w:r w:rsidRPr="00743591">
        <w:rPr>
          <w:color w:val="000000"/>
          <w:lang w:val="en-US"/>
        </w:rPr>
        <w:t>lập</w:t>
      </w:r>
      <w:proofErr w:type="spellEnd"/>
      <w:r w:rsidRPr="00743591">
        <w:rPr>
          <w:color w:val="000000"/>
          <w:lang w:val="en-US"/>
        </w:rPr>
        <w:t xml:space="preserve"> </w:t>
      </w:r>
      <w:proofErr w:type="spellStart"/>
      <w:r w:rsidRPr="00743591">
        <w:rPr>
          <w:color w:val="000000"/>
          <w:lang w:val="en-US"/>
        </w:rPr>
        <w:t>theo</w:t>
      </w:r>
      <w:proofErr w:type="spellEnd"/>
      <w:r w:rsidRPr="00743591">
        <w:rPr>
          <w:color w:val="000000"/>
          <w:lang w:val="en-US"/>
        </w:rPr>
        <w:t xml:space="preserve"> </w:t>
      </w:r>
      <w:proofErr w:type="spellStart"/>
      <w:r w:rsidRPr="00743591">
        <w:rPr>
          <w:color w:val="000000"/>
          <w:lang w:val="en-US"/>
        </w:rPr>
        <w:t>mức</w:t>
      </w:r>
      <w:proofErr w:type="spellEnd"/>
      <w:r w:rsidRPr="00743591">
        <w:rPr>
          <w:color w:val="000000"/>
          <w:lang w:val="en-US"/>
        </w:rPr>
        <w:t xml:space="preserve"> </w:t>
      </w:r>
      <w:proofErr w:type="spellStart"/>
      <w:r w:rsidRPr="00743591">
        <w:rPr>
          <w:color w:val="000000"/>
          <w:lang w:val="en-US"/>
        </w:rPr>
        <w:t>độ</w:t>
      </w:r>
      <w:proofErr w:type="spellEnd"/>
      <w:r w:rsidRPr="00743591">
        <w:rPr>
          <w:color w:val="000000"/>
          <w:lang w:val="en-US"/>
        </w:rPr>
        <w:t xml:space="preserve"> </w:t>
      </w:r>
      <w:proofErr w:type="spellStart"/>
      <w:r w:rsidRPr="00743591">
        <w:rPr>
          <w:color w:val="000000"/>
          <w:lang w:val="en-US"/>
        </w:rPr>
        <w:t>tự</w:t>
      </w:r>
      <w:proofErr w:type="spellEnd"/>
      <w:r w:rsidRPr="00743591">
        <w:rPr>
          <w:color w:val="000000"/>
          <w:lang w:val="en-US"/>
        </w:rPr>
        <w:t xml:space="preserve"> </w:t>
      </w:r>
      <w:proofErr w:type="spellStart"/>
      <w:r w:rsidRPr="00743591">
        <w:rPr>
          <w:color w:val="000000"/>
          <w:lang w:val="en-US"/>
        </w:rPr>
        <w:t>chủ</w:t>
      </w:r>
      <w:proofErr w:type="spellEnd"/>
      <w:r w:rsidRPr="00743591">
        <w:rPr>
          <w:color w:val="000000"/>
          <w:lang w:val="en-US"/>
        </w:rPr>
        <w:t xml:space="preserve"> </w:t>
      </w:r>
      <w:proofErr w:type="spellStart"/>
      <w:r w:rsidRPr="00743591">
        <w:rPr>
          <w:color w:val="000000"/>
          <w:lang w:val="en-US"/>
        </w:rPr>
        <w:t>tài</w:t>
      </w:r>
      <w:proofErr w:type="spellEnd"/>
      <w:r w:rsidRPr="00743591">
        <w:rPr>
          <w:color w:val="000000"/>
          <w:lang w:val="en-US"/>
        </w:rPr>
        <w:t xml:space="preserve"> </w:t>
      </w:r>
      <w:proofErr w:type="spellStart"/>
      <w:r w:rsidRPr="00743591">
        <w:rPr>
          <w:color w:val="000000"/>
          <w:lang w:val="en-US"/>
        </w:rPr>
        <w:t>chính</w:t>
      </w:r>
      <w:proofErr w:type="spellEnd"/>
      <w:r w:rsidRPr="00743591">
        <w:rPr>
          <w:color w:val="000000"/>
          <w:lang w:val="en-US"/>
        </w:rPr>
        <w:t>.</w:t>
      </w:r>
    </w:p>
    <w:p w14:paraId="20F7C571" w14:textId="6C7F641A" w:rsidR="00491349" w:rsidRPr="00743591" w:rsidRDefault="00491349" w:rsidP="00743591">
      <w:pPr>
        <w:spacing w:before="120" w:after="120" w:line="276" w:lineRule="auto"/>
        <w:jc w:val="both"/>
        <w:rPr>
          <w:color w:val="000000"/>
          <w:lang w:val="en-US"/>
        </w:rPr>
      </w:pPr>
      <w:r w:rsidRPr="00743591">
        <w:rPr>
          <w:color w:val="000000"/>
          <w:lang w:val="en-US"/>
        </w:rPr>
        <w:tab/>
        <w:t xml:space="preserve">1.4. </w:t>
      </w:r>
      <w:proofErr w:type="spellStart"/>
      <w:r w:rsidRPr="00743591">
        <w:rPr>
          <w:color w:val="000000"/>
          <w:lang w:val="en-US"/>
        </w:rPr>
        <w:t>Bổ</w:t>
      </w:r>
      <w:proofErr w:type="spellEnd"/>
      <w:r w:rsidRPr="00743591">
        <w:rPr>
          <w:color w:val="000000"/>
          <w:lang w:val="en-US"/>
        </w:rPr>
        <w:t xml:space="preserve"> sung </w:t>
      </w:r>
      <w:proofErr w:type="spellStart"/>
      <w:r w:rsidR="00DE09D3" w:rsidRPr="00743591">
        <w:rPr>
          <w:color w:val="000000"/>
          <w:lang w:val="en-US"/>
        </w:rPr>
        <w:t>quy</w:t>
      </w:r>
      <w:proofErr w:type="spellEnd"/>
      <w:r w:rsidR="00DE09D3" w:rsidRPr="00743591">
        <w:rPr>
          <w:color w:val="000000"/>
          <w:lang w:val="en-US"/>
        </w:rPr>
        <w:t xml:space="preserve"> </w:t>
      </w:r>
      <w:proofErr w:type="spellStart"/>
      <w:r w:rsidR="00DE09D3" w:rsidRPr="00743591">
        <w:rPr>
          <w:color w:val="000000"/>
          <w:lang w:val="en-US"/>
        </w:rPr>
        <w:t>định</w:t>
      </w:r>
      <w:proofErr w:type="spellEnd"/>
      <w:r w:rsidR="00DE09D3" w:rsidRPr="00743591">
        <w:rPr>
          <w:color w:val="000000"/>
          <w:lang w:val="en-US"/>
        </w:rPr>
        <w:t xml:space="preserve"> </w:t>
      </w:r>
      <w:proofErr w:type="spellStart"/>
      <w:r w:rsidR="00DE09D3" w:rsidRPr="00743591">
        <w:rPr>
          <w:color w:val="000000"/>
          <w:lang w:val="en-US"/>
        </w:rPr>
        <w:t>tại</w:t>
      </w:r>
      <w:proofErr w:type="spellEnd"/>
      <w:r w:rsidR="00DE09D3" w:rsidRPr="00743591">
        <w:rPr>
          <w:color w:val="000000"/>
          <w:lang w:val="en-US"/>
        </w:rPr>
        <w:t xml:space="preserve"> </w:t>
      </w:r>
      <w:proofErr w:type="spellStart"/>
      <w:r w:rsidRPr="00743591">
        <w:rPr>
          <w:color w:val="000000"/>
          <w:lang w:val="en-US"/>
        </w:rPr>
        <w:t>điểm</w:t>
      </w:r>
      <w:proofErr w:type="spellEnd"/>
      <w:r w:rsidRPr="00743591">
        <w:rPr>
          <w:color w:val="000000"/>
          <w:lang w:val="en-US"/>
        </w:rPr>
        <w:t xml:space="preserve"> k </w:t>
      </w:r>
      <w:proofErr w:type="spellStart"/>
      <w:r w:rsidRPr="00743591">
        <w:rPr>
          <w:color w:val="000000"/>
          <w:lang w:val="en-US"/>
        </w:rPr>
        <w:t>khoản</w:t>
      </w:r>
      <w:proofErr w:type="spellEnd"/>
      <w:r w:rsidRPr="00743591">
        <w:rPr>
          <w:color w:val="000000"/>
          <w:lang w:val="en-US"/>
        </w:rPr>
        <w:t xml:space="preserve"> 2 </w:t>
      </w:r>
      <w:proofErr w:type="spellStart"/>
      <w:r w:rsidRPr="00743591">
        <w:rPr>
          <w:color w:val="000000"/>
          <w:lang w:val="en-US"/>
        </w:rPr>
        <w:t>về</w:t>
      </w:r>
      <w:proofErr w:type="spellEnd"/>
      <w:r w:rsidRPr="00743591">
        <w:rPr>
          <w:color w:val="000000"/>
          <w:lang w:val="en-US"/>
        </w:rPr>
        <w:t xml:space="preserve"> </w:t>
      </w:r>
      <w:proofErr w:type="spellStart"/>
      <w:r w:rsidRPr="00743591">
        <w:rPr>
          <w:color w:val="000000"/>
          <w:lang w:val="en-US"/>
        </w:rPr>
        <w:t>việc</w:t>
      </w:r>
      <w:proofErr w:type="spellEnd"/>
      <w:r w:rsidRPr="00743591">
        <w:rPr>
          <w:color w:val="000000"/>
          <w:lang w:val="en-US"/>
        </w:rPr>
        <w:t xml:space="preserve"> </w:t>
      </w:r>
      <w:proofErr w:type="spellStart"/>
      <w:r w:rsidRPr="00743591">
        <w:rPr>
          <w:color w:val="000000"/>
          <w:lang w:val="en-US"/>
        </w:rPr>
        <w:t>hỗ</w:t>
      </w:r>
      <w:proofErr w:type="spellEnd"/>
      <w:r w:rsidRPr="00743591">
        <w:rPr>
          <w:color w:val="000000"/>
          <w:lang w:val="en-US"/>
        </w:rPr>
        <w:t xml:space="preserve"> </w:t>
      </w:r>
      <w:proofErr w:type="spellStart"/>
      <w:r w:rsidRPr="00743591">
        <w:rPr>
          <w:color w:val="000000"/>
          <w:lang w:val="en-US"/>
        </w:rPr>
        <w:t>trợ</w:t>
      </w:r>
      <w:proofErr w:type="spellEnd"/>
      <w:r w:rsidRPr="00743591">
        <w:rPr>
          <w:color w:val="000000"/>
          <w:lang w:val="en-US"/>
        </w:rPr>
        <w:t xml:space="preserve"> </w:t>
      </w:r>
      <w:proofErr w:type="spellStart"/>
      <w:r w:rsidRPr="00743591">
        <w:rPr>
          <w:color w:val="000000"/>
          <w:lang w:val="en-US"/>
        </w:rPr>
        <w:t>kinh</w:t>
      </w:r>
      <w:proofErr w:type="spellEnd"/>
      <w:r w:rsidRPr="00743591">
        <w:rPr>
          <w:color w:val="000000"/>
          <w:lang w:val="en-US"/>
        </w:rPr>
        <w:t xml:space="preserve"> </w:t>
      </w:r>
      <w:proofErr w:type="spellStart"/>
      <w:r w:rsidRPr="00743591">
        <w:rPr>
          <w:color w:val="000000"/>
          <w:lang w:val="en-US"/>
        </w:rPr>
        <w:t>phí</w:t>
      </w:r>
      <w:proofErr w:type="spellEnd"/>
      <w:r w:rsidRPr="00743591">
        <w:rPr>
          <w:color w:val="000000"/>
          <w:lang w:val="en-US"/>
        </w:rPr>
        <w:t xml:space="preserve"> </w:t>
      </w:r>
      <w:proofErr w:type="spellStart"/>
      <w:r w:rsidRPr="00743591">
        <w:rPr>
          <w:color w:val="000000"/>
          <w:lang w:val="en-US"/>
        </w:rPr>
        <w:t>công</w:t>
      </w:r>
      <w:proofErr w:type="spellEnd"/>
      <w:r w:rsidRPr="00743591">
        <w:rPr>
          <w:color w:val="000000"/>
          <w:lang w:val="en-US"/>
        </w:rPr>
        <w:t xml:space="preserve"> </w:t>
      </w:r>
      <w:proofErr w:type="spellStart"/>
      <w:r w:rsidRPr="00743591">
        <w:rPr>
          <w:color w:val="000000"/>
          <w:lang w:val="en-US"/>
        </w:rPr>
        <w:t>bố</w:t>
      </w:r>
      <w:proofErr w:type="spellEnd"/>
      <w:r w:rsidRPr="00743591">
        <w:rPr>
          <w:color w:val="000000"/>
          <w:lang w:val="en-US"/>
        </w:rPr>
        <w:t xml:space="preserve"> </w:t>
      </w:r>
      <w:proofErr w:type="spellStart"/>
      <w:r w:rsidRPr="00743591">
        <w:rPr>
          <w:color w:val="000000"/>
          <w:lang w:val="en-US"/>
        </w:rPr>
        <w:t>kết</w:t>
      </w:r>
      <w:proofErr w:type="spellEnd"/>
      <w:r w:rsidRPr="00743591">
        <w:rPr>
          <w:color w:val="000000"/>
          <w:lang w:val="en-US"/>
        </w:rPr>
        <w:t xml:space="preserve"> </w:t>
      </w:r>
      <w:proofErr w:type="spellStart"/>
      <w:r w:rsidRPr="00743591">
        <w:rPr>
          <w:color w:val="000000"/>
          <w:lang w:val="en-US"/>
        </w:rPr>
        <w:t>quả</w:t>
      </w:r>
      <w:proofErr w:type="spellEnd"/>
      <w:r w:rsidRPr="00743591">
        <w:rPr>
          <w:color w:val="000000"/>
          <w:lang w:val="en-US"/>
        </w:rPr>
        <w:t xml:space="preserve"> </w:t>
      </w:r>
      <w:proofErr w:type="spellStart"/>
      <w:r w:rsidRPr="00743591">
        <w:rPr>
          <w:color w:val="000000"/>
          <w:lang w:val="en-US"/>
        </w:rPr>
        <w:t>nghiên</w:t>
      </w:r>
      <w:proofErr w:type="spellEnd"/>
      <w:r w:rsidRPr="00743591">
        <w:rPr>
          <w:color w:val="000000"/>
          <w:lang w:val="en-US"/>
        </w:rPr>
        <w:t xml:space="preserve"> </w:t>
      </w:r>
      <w:proofErr w:type="spellStart"/>
      <w:r w:rsidRPr="00743591">
        <w:rPr>
          <w:color w:val="000000"/>
          <w:lang w:val="en-US"/>
        </w:rPr>
        <w:t>cứu</w:t>
      </w:r>
      <w:proofErr w:type="spellEnd"/>
      <w:r w:rsidRPr="00743591">
        <w:rPr>
          <w:color w:val="000000"/>
          <w:lang w:val="en-US"/>
        </w:rPr>
        <w:t xml:space="preserve"> khoa </w:t>
      </w:r>
      <w:proofErr w:type="spellStart"/>
      <w:r w:rsidRPr="00743591">
        <w:rPr>
          <w:color w:val="000000"/>
          <w:lang w:val="en-US"/>
        </w:rPr>
        <w:t>học</w:t>
      </w:r>
      <w:proofErr w:type="spellEnd"/>
      <w:r w:rsidRPr="00743591">
        <w:rPr>
          <w:color w:val="000000"/>
          <w:lang w:val="en-US"/>
        </w:rPr>
        <w:t xml:space="preserve"> </w:t>
      </w:r>
      <w:proofErr w:type="spellStart"/>
      <w:r w:rsidRPr="00743591">
        <w:rPr>
          <w:color w:val="000000"/>
          <w:lang w:val="en-US"/>
        </w:rPr>
        <w:t>trên</w:t>
      </w:r>
      <w:proofErr w:type="spellEnd"/>
      <w:r w:rsidRPr="00743591">
        <w:rPr>
          <w:color w:val="000000"/>
          <w:lang w:val="en-US"/>
        </w:rPr>
        <w:t xml:space="preserve"> </w:t>
      </w:r>
      <w:proofErr w:type="spellStart"/>
      <w:r w:rsidRPr="00743591">
        <w:rPr>
          <w:color w:val="000000"/>
          <w:lang w:val="en-US"/>
        </w:rPr>
        <w:t>các</w:t>
      </w:r>
      <w:proofErr w:type="spellEnd"/>
      <w:r w:rsidRPr="00743591">
        <w:rPr>
          <w:color w:val="000000"/>
          <w:lang w:val="en-US"/>
        </w:rPr>
        <w:t xml:space="preserve"> </w:t>
      </w:r>
      <w:proofErr w:type="spellStart"/>
      <w:r w:rsidRPr="00743591">
        <w:rPr>
          <w:color w:val="000000"/>
          <w:lang w:val="en-US"/>
        </w:rPr>
        <w:t>tạp</w:t>
      </w:r>
      <w:proofErr w:type="spellEnd"/>
      <w:r w:rsidRPr="00743591">
        <w:rPr>
          <w:color w:val="000000"/>
          <w:lang w:val="en-US"/>
        </w:rPr>
        <w:t xml:space="preserve"> </w:t>
      </w:r>
      <w:proofErr w:type="spellStart"/>
      <w:r w:rsidRPr="00743591">
        <w:rPr>
          <w:color w:val="000000"/>
          <w:lang w:val="en-US"/>
        </w:rPr>
        <w:t>chí</w:t>
      </w:r>
      <w:proofErr w:type="spellEnd"/>
      <w:r w:rsidRPr="00743591">
        <w:rPr>
          <w:color w:val="000000"/>
          <w:lang w:val="en-US"/>
        </w:rPr>
        <w:t xml:space="preserve"> </w:t>
      </w:r>
      <w:proofErr w:type="spellStart"/>
      <w:r w:rsidRPr="00743591">
        <w:rPr>
          <w:color w:val="000000"/>
          <w:lang w:val="en-US"/>
        </w:rPr>
        <w:t>thuộc</w:t>
      </w:r>
      <w:proofErr w:type="spellEnd"/>
      <w:r w:rsidRPr="00743591">
        <w:rPr>
          <w:color w:val="000000"/>
          <w:lang w:val="en-US"/>
        </w:rPr>
        <w:t xml:space="preserve"> </w:t>
      </w:r>
      <w:proofErr w:type="spellStart"/>
      <w:r w:rsidRPr="00743591">
        <w:rPr>
          <w:color w:val="000000"/>
          <w:lang w:val="en-US"/>
        </w:rPr>
        <w:t>danh</w:t>
      </w:r>
      <w:proofErr w:type="spellEnd"/>
      <w:r w:rsidRPr="00743591">
        <w:rPr>
          <w:color w:val="000000"/>
          <w:lang w:val="en-US"/>
        </w:rPr>
        <w:t xml:space="preserve"> </w:t>
      </w:r>
      <w:proofErr w:type="spellStart"/>
      <w:r w:rsidRPr="00743591">
        <w:rPr>
          <w:color w:val="000000"/>
          <w:lang w:val="en-US"/>
        </w:rPr>
        <w:t>mục</w:t>
      </w:r>
      <w:proofErr w:type="spellEnd"/>
      <w:r w:rsidRPr="00743591">
        <w:rPr>
          <w:color w:val="000000"/>
          <w:lang w:val="en-US"/>
        </w:rPr>
        <w:t xml:space="preserve"> ISI/SCOPUS </w:t>
      </w:r>
      <w:proofErr w:type="spellStart"/>
      <w:r w:rsidRPr="00743591">
        <w:rPr>
          <w:color w:val="000000"/>
          <w:lang w:val="en-US"/>
        </w:rPr>
        <w:t>nhằm</w:t>
      </w:r>
      <w:proofErr w:type="spellEnd"/>
      <w:r w:rsidRPr="00743591">
        <w:rPr>
          <w:color w:val="000000"/>
          <w:lang w:val="en-US"/>
        </w:rPr>
        <w:t xml:space="preserve"> </w:t>
      </w:r>
      <w:proofErr w:type="spellStart"/>
      <w:r w:rsidRPr="00743591">
        <w:rPr>
          <w:color w:val="000000"/>
          <w:lang w:val="en-US"/>
        </w:rPr>
        <w:t>khuyến</w:t>
      </w:r>
      <w:proofErr w:type="spellEnd"/>
      <w:r w:rsidRPr="00743591">
        <w:rPr>
          <w:color w:val="000000"/>
          <w:lang w:val="en-US"/>
        </w:rPr>
        <w:t xml:space="preserve"> </w:t>
      </w:r>
      <w:proofErr w:type="spellStart"/>
      <w:r w:rsidRPr="00743591">
        <w:rPr>
          <w:color w:val="000000"/>
          <w:lang w:val="en-US"/>
        </w:rPr>
        <w:t>khích</w:t>
      </w:r>
      <w:proofErr w:type="spellEnd"/>
      <w:r w:rsidRPr="00743591">
        <w:rPr>
          <w:color w:val="000000"/>
          <w:lang w:val="en-US"/>
        </w:rPr>
        <w:t xml:space="preserve"> </w:t>
      </w:r>
      <w:proofErr w:type="spellStart"/>
      <w:r w:rsidRPr="00743591">
        <w:rPr>
          <w:color w:val="000000"/>
          <w:lang w:val="en-US"/>
        </w:rPr>
        <w:t>các</w:t>
      </w:r>
      <w:proofErr w:type="spellEnd"/>
      <w:r w:rsidRPr="00743591">
        <w:rPr>
          <w:color w:val="000000"/>
          <w:lang w:val="en-US"/>
        </w:rPr>
        <w:t xml:space="preserve"> </w:t>
      </w:r>
      <w:proofErr w:type="spellStart"/>
      <w:r w:rsidRPr="00743591">
        <w:rPr>
          <w:color w:val="000000"/>
          <w:lang w:val="en-US"/>
        </w:rPr>
        <w:t>nhà</w:t>
      </w:r>
      <w:proofErr w:type="spellEnd"/>
      <w:r w:rsidRPr="00743591">
        <w:rPr>
          <w:color w:val="000000"/>
          <w:lang w:val="en-US"/>
        </w:rPr>
        <w:t xml:space="preserve"> khoa </w:t>
      </w:r>
      <w:proofErr w:type="spellStart"/>
      <w:r w:rsidRPr="00743591">
        <w:rPr>
          <w:color w:val="000000"/>
          <w:lang w:val="en-US"/>
        </w:rPr>
        <w:t>học</w:t>
      </w:r>
      <w:proofErr w:type="spellEnd"/>
      <w:r w:rsidRPr="00743591">
        <w:rPr>
          <w:color w:val="000000"/>
          <w:lang w:val="en-US"/>
        </w:rPr>
        <w:t xml:space="preserve"> </w:t>
      </w:r>
      <w:proofErr w:type="spellStart"/>
      <w:r w:rsidRPr="00743591">
        <w:rPr>
          <w:color w:val="000000"/>
          <w:lang w:val="en-US"/>
        </w:rPr>
        <w:t>công</w:t>
      </w:r>
      <w:proofErr w:type="spellEnd"/>
      <w:r w:rsidRPr="00743591">
        <w:rPr>
          <w:color w:val="000000"/>
          <w:lang w:val="en-US"/>
        </w:rPr>
        <w:t xml:space="preserve"> </w:t>
      </w:r>
      <w:proofErr w:type="spellStart"/>
      <w:r w:rsidRPr="00743591">
        <w:rPr>
          <w:color w:val="000000"/>
          <w:lang w:val="en-US"/>
        </w:rPr>
        <w:t>bố</w:t>
      </w:r>
      <w:proofErr w:type="spellEnd"/>
      <w:r w:rsidRPr="00743591">
        <w:rPr>
          <w:color w:val="000000"/>
          <w:lang w:val="en-US"/>
        </w:rPr>
        <w:t xml:space="preserve"> </w:t>
      </w:r>
      <w:proofErr w:type="spellStart"/>
      <w:r w:rsidRPr="00743591">
        <w:rPr>
          <w:color w:val="000000"/>
          <w:lang w:val="en-US"/>
        </w:rPr>
        <w:t>kết</w:t>
      </w:r>
      <w:proofErr w:type="spellEnd"/>
      <w:r w:rsidRPr="00743591">
        <w:rPr>
          <w:color w:val="000000"/>
          <w:lang w:val="en-US"/>
        </w:rPr>
        <w:t xml:space="preserve"> </w:t>
      </w:r>
      <w:proofErr w:type="spellStart"/>
      <w:r w:rsidRPr="00743591">
        <w:rPr>
          <w:color w:val="000000"/>
          <w:lang w:val="en-US"/>
        </w:rPr>
        <w:t>quả</w:t>
      </w:r>
      <w:proofErr w:type="spellEnd"/>
      <w:r w:rsidRPr="00743591">
        <w:rPr>
          <w:color w:val="000000"/>
          <w:lang w:val="en-US"/>
        </w:rPr>
        <w:t xml:space="preserve"> </w:t>
      </w:r>
      <w:proofErr w:type="spellStart"/>
      <w:r w:rsidRPr="00743591">
        <w:rPr>
          <w:color w:val="000000"/>
          <w:lang w:val="en-US"/>
        </w:rPr>
        <w:t>nghiên</w:t>
      </w:r>
      <w:proofErr w:type="spellEnd"/>
      <w:r w:rsidRPr="00743591">
        <w:rPr>
          <w:color w:val="000000"/>
          <w:lang w:val="en-US"/>
        </w:rPr>
        <w:t xml:space="preserve"> </w:t>
      </w:r>
      <w:proofErr w:type="spellStart"/>
      <w:r w:rsidRPr="00743591">
        <w:rPr>
          <w:color w:val="000000"/>
          <w:lang w:val="en-US"/>
        </w:rPr>
        <w:t>cứu</w:t>
      </w:r>
      <w:proofErr w:type="spellEnd"/>
      <w:r w:rsidRPr="00743591">
        <w:rPr>
          <w:color w:val="000000"/>
          <w:lang w:val="en-US"/>
        </w:rPr>
        <w:t xml:space="preserve"> KH&amp;CN </w:t>
      </w:r>
      <w:proofErr w:type="spellStart"/>
      <w:r w:rsidRPr="00743591">
        <w:rPr>
          <w:color w:val="000000"/>
          <w:lang w:val="en-US"/>
        </w:rPr>
        <w:t>trên</w:t>
      </w:r>
      <w:proofErr w:type="spellEnd"/>
      <w:r w:rsidRPr="00743591">
        <w:rPr>
          <w:color w:val="000000"/>
          <w:lang w:val="en-US"/>
        </w:rPr>
        <w:t xml:space="preserve"> </w:t>
      </w:r>
      <w:proofErr w:type="spellStart"/>
      <w:r w:rsidRPr="00743591">
        <w:rPr>
          <w:color w:val="000000"/>
          <w:lang w:val="en-US"/>
        </w:rPr>
        <w:t>các</w:t>
      </w:r>
      <w:proofErr w:type="spellEnd"/>
      <w:r w:rsidRPr="00743591">
        <w:rPr>
          <w:color w:val="000000"/>
          <w:lang w:val="en-US"/>
        </w:rPr>
        <w:t xml:space="preserve"> </w:t>
      </w:r>
      <w:proofErr w:type="spellStart"/>
      <w:r w:rsidRPr="00743591">
        <w:rPr>
          <w:color w:val="000000"/>
          <w:lang w:val="en-US"/>
        </w:rPr>
        <w:t>tạp</w:t>
      </w:r>
      <w:proofErr w:type="spellEnd"/>
      <w:r w:rsidRPr="00743591">
        <w:rPr>
          <w:color w:val="000000"/>
          <w:lang w:val="en-US"/>
        </w:rPr>
        <w:t xml:space="preserve"> </w:t>
      </w:r>
      <w:proofErr w:type="spellStart"/>
      <w:r w:rsidRPr="00743591">
        <w:rPr>
          <w:color w:val="000000"/>
          <w:lang w:val="en-US"/>
        </w:rPr>
        <w:t>chí</w:t>
      </w:r>
      <w:proofErr w:type="spellEnd"/>
      <w:r w:rsidRPr="00743591">
        <w:rPr>
          <w:color w:val="000000"/>
          <w:lang w:val="en-US"/>
        </w:rPr>
        <w:t xml:space="preserve"> </w:t>
      </w:r>
      <w:proofErr w:type="spellStart"/>
      <w:r w:rsidRPr="00743591">
        <w:rPr>
          <w:color w:val="000000"/>
          <w:lang w:val="en-US"/>
        </w:rPr>
        <w:t>uy</w:t>
      </w:r>
      <w:proofErr w:type="spellEnd"/>
      <w:r w:rsidRPr="00743591">
        <w:rPr>
          <w:color w:val="000000"/>
          <w:lang w:val="en-US"/>
        </w:rPr>
        <w:t xml:space="preserve"> </w:t>
      </w:r>
      <w:proofErr w:type="spellStart"/>
      <w:r w:rsidRPr="00743591">
        <w:rPr>
          <w:color w:val="000000"/>
          <w:lang w:val="en-US"/>
        </w:rPr>
        <w:t>tín</w:t>
      </w:r>
      <w:proofErr w:type="spellEnd"/>
      <w:r w:rsidRPr="00743591">
        <w:rPr>
          <w:color w:val="000000"/>
          <w:lang w:val="en-US"/>
        </w:rPr>
        <w:t xml:space="preserve">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thế</w:t>
      </w:r>
      <w:proofErr w:type="spellEnd"/>
      <w:r w:rsidRPr="00743591">
        <w:rPr>
          <w:color w:val="000000"/>
          <w:lang w:val="en-US"/>
        </w:rPr>
        <w:t xml:space="preserve"> </w:t>
      </w:r>
      <w:proofErr w:type="spellStart"/>
      <w:r w:rsidRPr="00743591">
        <w:rPr>
          <w:color w:val="000000"/>
          <w:lang w:val="en-US"/>
        </w:rPr>
        <w:t>giới</w:t>
      </w:r>
      <w:proofErr w:type="spellEnd"/>
      <w:r w:rsidRPr="00743591">
        <w:rPr>
          <w:color w:val="000000"/>
          <w:lang w:val="en-US"/>
        </w:rPr>
        <w:t>.</w:t>
      </w:r>
    </w:p>
    <w:p w14:paraId="5C5E3506" w14:textId="06DC8E8A" w:rsidR="00491349" w:rsidRPr="00743591" w:rsidRDefault="00491349" w:rsidP="00743591">
      <w:pPr>
        <w:spacing w:before="120" w:after="120" w:line="276" w:lineRule="auto"/>
        <w:jc w:val="both"/>
        <w:rPr>
          <w:color w:val="000000"/>
          <w:lang w:val="en-US"/>
        </w:rPr>
      </w:pPr>
      <w:r w:rsidRPr="00743591">
        <w:rPr>
          <w:color w:val="000000"/>
          <w:lang w:val="en-US"/>
        </w:rPr>
        <w:t xml:space="preserve"> </w:t>
      </w:r>
      <w:r w:rsidRPr="00743591">
        <w:rPr>
          <w:color w:val="000000"/>
          <w:lang w:val="en-US"/>
        </w:rPr>
        <w:tab/>
        <w:t xml:space="preserve">1.5. </w:t>
      </w:r>
      <w:proofErr w:type="spellStart"/>
      <w:r w:rsidRPr="00743591">
        <w:rPr>
          <w:color w:val="000000"/>
          <w:lang w:val="en-US"/>
        </w:rPr>
        <w:t>Sửa</w:t>
      </w:r>
      <w:proofErr w:type="spellEnd"/>
      <w:r w:rsidRPr="00743591">
        <w:rPr>
          <w:color w:val="000000"/>
          <w:lang w:val="en-US"/>
        </w:rPr>
        <w:t xml:space="preserve"> </w:t>
      </w:r>
      <w:proofErr w:type="spellStart"/>
      <w:r w:rsidRPr="00743591">
        <w:rPr>
          <w:color w:val="000000"/>
          <w:lang w:val="en-US"/>
        </w:rPr>
        <w:t>đổi</w:t>
      </w:r>
      <w:proofErr w:type="spellEnd"/>
      <w:r w:rsidRPr="00743591">
        <w:rPr>
          <w:color w:val="000000"/>
          <w:lang w:val="en-US"/>
        </w:rPr>
        <w:t xml:space="preserve">, </w:t>
      </w:r>
      <w:proofErr w:type="spellStart"/>
      <w:r w:rsidRPr="00743591">
        <w:rPr>
          <w:color w:val="000000"/>
          <w:lang w:val="en-US"/>
        </w:rPr>
        <w:t>bổ</w:t>
      </w:r>
      <w:proofErr w:type="spellEnd"/>
      <w:r w:rsidRPr="00743591">
        <w:rPr>
          <w:color w:val="000000"/>
          <w:lang w:val="en-US"/>
        </w:rPr>
        <w:t xml:space="preserve"> sung </w:t>
      </w:r>
      <w:proofErr w:type="spellStart"/>
      <w:r w:rsidRPr="00743591">
        <w:rPr>
          <w:color w:val="000000"/>
          <w:lang w:val="en-US"/>
        </w:rPr>
        <w:t>điểm</w:t>
      </w:r>
      <w:proofErr w:type="spellEnd"/>
      <w:r w:rsidRPr="00743591">
        <w:rPr>
          <w:color w:val="000000"/>
          <w:lang w:val="en-US"/>
        </w:rPr>
        <w:t xml:space="preserve"> m </w:t>
      </w:r>
      <w:proofErr w:type="spellStart"/>
      <w:r w:rsidRPr="00743591">
        <w:rPr>
          <w:color w:val="000000"/>
          <w:lang w:val="en-US"/>
        </w:rPr>
        <w:t>khoản</w:t>
      </w:r>
      <w:proofErr w:type="spellEnd"/>
      <w:r w:rsidRPr="00743591">
        <w:rPr>
          <w:color w:val="000000"/>
          <w:lang w:val="en-US"/>
        </w:rPr>
        <w:t xml:space="preserve"> 2:</w:t>
      </w:r>
    </w:p>
    <w:p w14:paraId="25251121" w14:textId="670FCEA8" w:rsidR="00491349" w:rsidRPr="00743591" w:rsidRDefault="00491349" w:rsidP="00743591">
      <w:pPr>
        <w:spacing w:before="120" w:after="120" w:line="276" w:lineRule="auto"/>
        <w:jc w:val="both"/>
        <w:rPr>
          <w:color w:val="000000"/>
          <w:lang w:val="en-US"/>
        </w:rPr>
      </w:pPr>
      <w:r w:rsidRPr="00743591">
        <w:rPr>
          <w:color w:val="000000"/>
          <w:lang w:val="en-US"/>
        </w:rPr>
        <w:lastRenderedPageBreak/>
        <w:tab/>
        <w:t xml:space="preserve">- </w:t>
      </w:r>
      <w:proofErr w:type="spellStart"/>
      <w:r w:rsidRPr="00743591">
        <w:rPr>
          <w:color w:val="000000"/>
          <w:lang w:val="en-US"/>
        </w:rPr>
        <w:t>Sửa</w:t>
      </w:r>
      <w:proofErr w:type="spellEnd"/>
      <w:r w:rsidRPr="00743591">
        <w:rPr>
          <w:color w:val="000000"/>
          <w:lang w:val="en-US"/>
        </w:rPr>
        <w:t xml:space="preserve"> </w:t>
      </w:r>
      <w:proofErr w:type="spellStart"/>
      <w:r w:rsidRPr="00743591">
        <w:rPr>
          <w:color w:val="000000"/>
          <w:lang w:val="en-US"/>
        </w:rPr>
        <w:t>đổi</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về</w:t>
      </w:r>
      <w:proofErr w:type="spellEnd"/>
      <w:r w:rsidRPr="00743591">
        <w:rPr>
          <w:color w:val="000000"/>
          <w:lang w:val="en-US"/>
        </w:rPr>
        <w:t xml:space="preserve"> chi </w:t>
      </w:r>
      <w:proofErr w:type="spellStart"/>
      <w:r w:rsidRPr="00743591">
        <w:rPr>
          <w:color w:val="000000"/>
          <w:lang w:val="en-US"/>
        </w:rPr>
        <w:t>cho</w:t>
      </w:r>
      <w:proofErr w:type="spellEnd"/>
      <w:r w:rsidRPr="00743591">
        <w:rPr>
          <w:color w:val="000000"/>
          <w:lang w:val="en-US"/>
        </w:rPr>
        <w:t xml:space="preserve"> </w:t>
      </w:r>
      <w:proofErr w:type="spellStart"/>
      <w:r w:rsidRPr="00743591">
        <w:rPr>
          <w:color w:val="000000"/>
          <w:lang w:val="en-US"/>
        </w:rPr>
        <w:t>công</w:t>
      </w:r>
      <w:proofErr w:type="spellEnd"/>
      <w:r w:rsidRPr="00743591">
        <w:rPr>
          <w:color w:val="000000"/>
          <w:lang w:val="en-US"/>
        </w:rPr>
        <w:t xml:space="preserve"> </w:t>
      </w:r>
      <w:proofErr w:type="spellStart"/>
      <w:r w:rsidRPr="00743591">
        <w:rPr>
          <w:color w:val="000000"/>
          <w:lang w:val="en-US"/>
        </w:rPr>
        <w:t>tác</w:t>
      </w:r>
      <w:proofErr w:type="spellEnd"/>
      <w:r w:rsidRPr="00743591">
        <w:rPr>
          <w:color w:val="000000"/>
          <w:lang w:val="en-US"/>
        </w:rPr>
        <w:t xml:space="preserve"> </w:t>
      </w:r>
      <w:proofErr w:type="spellStart"/>
      <w:r w:rsidRPr="00743591">
        <w:rPr>
          <w:color w:val="000000"/>
          <w:lang w:val="en-US"/>
        </w:rPr>
        <w:t>duy</w:t>
      </w:r>
      <w:proofErr w:type="spellEnd"/>
      <w:r w:rsidRPr="00743591">
        <w:rPr>
          <w:color w:val="000000"/>
          <w:lang w:val="en-US"/>
        </w:rPr>
        <w:t xml:space="preserve"> </w:t>
      </w:r>
      <w:proofErr w:type="spellStart"/>
      <w:r w:rsidRPr="00743591">
        <w:rPr>
          <w:color w:val="000000"/>
          <w:lang w:val="en-US"/>
        </w:rPr>
        <w:t>tu</w:t>
      </w:r>
      <w:proofErr w:type="spellEnd"/>
      <w:r w:rsidRPr="00743591">
        <w:rPr>
          <w:color w:val="000000"/>
          <w:lang w:val="en-US"/>
        </w:rPr>
        <w:t xml:space="preserve">, </w:t>
      </w:r>
      <w:proofErr w:type="spellStart"/>
      <w:r w:rsidRPr="00743591">
        <w:rPr>
          <w:color w:val="000000"/>
          <w:lang w:val="en-US"/>
        </w:rPr>
        <w:t>bảo</w:t>
      </w:r>
      <w:proofErr w:type="spellEnd"/>
      <w:r w:rsidRPr="00743591">
        <w:rPr>
          <w:color w:val="000000"/>
          <w:lang w:val="en-US"/>
        </w:rPr>
        <w:t xml:space="preserve"> </w:t>
      </w:r>
      <w:proofErr w:type="spellStart"/>
      <w:r w:rsidRPr="00743591">
        <w:rPr>
          <w:color w:val="000000"/>
          <w:lang w:val="en-US"/>
        </w:rPr>
        <w:t>dưỡng</w:t>
      </w:r>
      <w:proofErr w:type="spellEnd"/>
      <w:r w:rsidRPr="00743591">
        <w:rPr>
          <w:color w:val="000000"/>
          <w:lang w:val="en-US"/>
        </w:rPr>
        <w:t xml:space="preserve">, </w:t>
      </w:r>
      <w:proofErr w:type="spellStart"/>
      <w:r w:rsidRPr="00743591">
        <w:rPr>
          <w:color w:val="000000"/>
          <w:lang w:val="en-US"/>
        </w:rPr>
        <w:t>sửa</w:t>
      </w:r>
      <w:proofErr w:type="spellEnd"/>
      <w:r w:rsidRPr="00743591">
        <w:rPr>
          <w:color w:val="000000"/>
          <w:lang w:val="en-US"/>
        </w:rPr>
        <w:t xml:space="preserve"> </w:t>
      </w:r>
      <w:proofErr w:type="spellStart"/>
      <w:r w:rsidRPr="00743591">
        <w:rPr>
          <w:color w:val="000000"/>
          <w:lang w:val="en-US"/>
        </w:rPr>
        <w:t>chữa</w:t>
      </w:r>
      <w:proofErr w:type="spellEnd"/>
      <w:r w:rsidRPr="00743591">
        <w:rPr>
          <w:color w:val="000000"/>
          <w:lang w:val="en-US"/>
        </w:rPr>
        <w:t xml:space="preserve"> </w:t>
      </w:r>
      <w:proofErr w:type="spellStart"/>
      <w:r w:rsidRPr="00743591">
        <w:rPr>
          <w:color w:val="000000"/>
          <w:lang w:val="en-US"/>
        </w:rPr>
        <w:t>cơ</w:t>
      </w:r>
      <w:proofErr w:type="spellEnd"/>
      <w:r w:rsidRPr="00743591">
        <w:rPr>
          <w:color w:val="000000"/>
          <w:lang w:val="en-US"/>
        </w:rPr>
        <w:t xml:space="preserve"> </w:t>
      </w:r>
      <w:proofErr w:type="spellStart"/>
      <w:r w:rsidRPr="00743591">
        <w:rPr>
          <w:color w:val="000000"/>
          <w:lang w:val="en-US"/>
        </w:rPr>
        <w:t>sở</w:t>
      </w:r>
      <w:proofErr w:type="spellEnd"/>
      <w:r w:rsidRPr="00743591">
        <w:rPr>
          <w:color w:val="000000"/>
          <w:lang w:val="en-US"/>
        </w:rPr>
        <w:t xml:space="preserve"> </w:t>
      </w:r>
      <w:proofErr w:type="spellStart"/>
      <w:r w:rsidRPr="00743591">
        <w:rPr>
          <w:color w:val="000000"/>
          <w:lang w:val="en-US"/>
        </w:rPr>
        <w:t>vật</w:t>
      </w:r>
      <w:proofErr w:type="spellEnd"/>
      <w:r w:rsidRPr="00743591">
        <w:rPr>
          <w:color w:val="000000"/>
          <w:lang w:val="en-US"/>
        </w:rPr>
        <w:t xml:space="preserve"> </w:t>
      </w:r>
      <w:proofErr w:type="spellStart"/>
      <w:r w:rsidRPr="00743591">
        <w:rPr>
          <w:color w:val="000000"/>
          <w:lang w:val="en-US"/>
        </w:rPr>
        <w:t>chất</w:t>
      </w:r>
      <w:proofErr w:type="spellEnd"/>
      <w:r w:rsidRPr="00743591">
        <w:rPr>
          <w:color w:val="000000"/>
          <w:lang w:val="en-US"/>
        </w:rPr>
        <w:t xml:space="preserve"> - </w:t>
      </w:r>
      <w:proofErr w:type="spellStart"/>
      <w:r w:rsidRPr="00743591">
        <w:rPr>
          <w:color w:val="000000"/>
          <w:lang w:val="en-US"/>
        </w:rPr>
        <w:t>kỹ</w:t>
      </w:r>
      <w:proofErr w:type="spellEnd"/>
      <w:r w:rsidRPr="00743591">
        <w:rPr>
          <w:color w:val="000000"/>
          <w:lang w:val="en-US"/>
        </w:rPr>
        <w:t xml:space="preserve"> </w:t>
      </w:r>
      <w:proofErr w:type="spellStart"/>
      <w:r w:rsidRPr="00743591">
        <w:rPr>
          <w:color w:val="000000"/>
          <w:lang w:val="en-US"/>
        </w:rPr>
        <w:t>thuật</w:t>
      </w:r>
      <w:proofErr w:type="spellEnd"/>
      <w:r w:rsidRPr="00743591">
        <w:rPr>
          <w:color w:val="000000"/>
          <w:lang w:val="en-US"/>
        </w:rPr>
        <w:t xml:space="preserve"> </w:t>
      </w:r>
      <w:proofErr w:type="spellStart"/>
      <w:r w:rsidRPr="00743591">
        <w:rPr>
          <w:color w:val="000000"/>
          <w:lang w:val="en-US"/>
        </w:rPr>
        <w:t>và</w:t>
      </w:r>
      <w:proofErr w:type="spellEnd"/>
      <w:r w:rsidRPr="00743591">
        <w:rPr>
          <w:color w:val="000000"/>
          <w:lang w:val="en-US"/>
        </w:rPr>
        <w:t xml:space="preserve"> </w:t>
      </w:r>
      <w:proofErr w:type="spellStart"/>
      <w:r w:rsidRPr="00743591">
        <w:rPr>
          <w:color w:val="000000"/>
          <w:lang w:val="en-US"/>
        </w:rPr>
        <w:t>trang</w:t>
      </w:r>
      <w:proofErr w:type="spellEnd"/>
      <w:r w:rsidRPr="00743591">
        <w:rPr>
          <w:color w:val="000000"/>
          <w:lang w:val="en-US"/>
        </w:rPr>
        <w:t xml:space="preserve"> </w:t>
      </w:r>
      <w:proofErr w:type="spellStart"/>
      <w:r w:rsidRPr="00743591">
        <w:rPr>
          <w:color w:val="000000"/>
          <w:lang w:val="en-US"/>
        </w:rPr>
        <w:t>thiết</w:t>
      </w:r>
      <w:proofErr w:type="spellEnd"/>
      <w:r w:rsidRPr="00743591">
        <w:rPr>
          <w:color w:val="000000"/>
          <w:lang w:val="en-US"/>
        </w:rPr>
        <w:t xml:space="preserve"> </w:t>
      </w:r>
      <w:proofErr w:type="spellStart"/>
      <w:r w:rsidRPr="00743591">
        <w:rPr>
          <w:color w:val="000000"/>
          <w:lang w:val="en-US"/>
        </w:rPr>
        <w:t>bị</w:t>
      </w:r>
      <w:proofErr w:type="spellEnd"/>
      <w:r w:rsidRPr="00743591">
        <w:rPr>
          <w:color w:val="000000"/>
          <w:lang w:val="en-US"/>
        </w:rPr>
        <w:t xml:space="preserve"> </w:t>
      </w:r>
      <w:proofErr w:type="spellStart"/>
      <w:r w:rsidRPr="00743591">
        <w:rPr>
          <w:color w:val="000000"/>
          <w:lang w:val="en-US"/>
        </w:rPr>
        <w:t>phục</w:t>
      </w:r>
      <w:proofErr w:type="spellEnd"/>
      <w:r w:rsidRPr="00743591">
        <w:rPr>
          <w:color w:val="000000"/>
          <w:lang w:val="en-US"/>
        </w:rPr>
        <w:t xml:space="preserve"> </w:t>
      </w:r>
      <w:proofErr w:type="spellStart"/>
      <w:r w:rsidRPr="00743591">
        <w:rPr>
          <w:color w:val="000000"/>
          <w:lang w:val="en-US"/>
        </w:rPr>
        <w:t>vụ</w:t>
      </w:r>
      <w:proofErr w:type="spellEnd"/>
      <w:r w:rsidRPr="00743591">
        <w:rPr>
          <w:color w:val="000000"/>
          <w:lang w:val="en-US"/>
        </w:rPr>
        <w:t xml:space="preserve"> </w:t>
      </w:r>
      <w:proofErr w:type="spellStart"/>
      <w:r w:rsidRPr="00743591">
        <w:rPr>
          <w:color w:val="000000"/>
          <w:lang w:val="en-US"/>
        </w:rPr>
        <w:t>hoạt</w:t>
      </w:r>
      <w:proofErr w:type="spellEnd"/>
      <w:r w:rsidRPr="00743591">
        <w:rPr>
          <w:color w:val="000000"/>
          <w:lang w:val="en-US"/>
        </w:rPr>
        <w:t xml:space="preserve"> </w:t>
      </w:r>
      <w:proofErr w:type="spellStart"/>
      <w:r w:rsidRPr="00743591">
        <w:rPr>
          <w:color w:val="000000"/>
          <w:lang w:val="en-US"/>
        </w:rPr>
        <w:t>động</w:t>
      </w:r>
      <w:proofErr w:type="spellEnd"/>
      <w:r w:rsidRPr="00743591">
        <w:rPr>
          <w:color w:val="000000"/>
          <w:lang w:val="en-US"/>
        </w:rPr>
        <w:t xml:space="preserve"> KH&amp;CN </w:t>
      </w:r>
      <w:proofErr w:type="spellStart"/>
      <w:r w:rsidRPr="00743591">
        <w:rPr>
          <w:color w:val="000000"/>
          <w:lang w:val="en-US"/>
        </w:rPr>
        <w:t>nhằm</w:t>
      </w:r>
      <w:proofErr w:type="spellEnd"/>
      <w:r w:rsidRPr="00743591">
        <w:rPr>
          <w:color w:val="000000"/>
          <w:lang w:val="en-US"/>
        </w:rPr>
        <w:t xml:space="preserve"> </w:t>
      </w:r>
      <w:proofErr w:type="spellStart"/>
      <w:r w:rsidRPr="00743591">
        <w:rPr>
          <w:color w:val="000000"/>
          <w:lang w:val="en-US"/>
        </w:rPr>
        <w:t>đảm</w:t>
      </w:r>
      <w:proofErr w:type="spellEnd"/>
      <w:r w:rsidRPr="00743591">
        <w:rPr>
          <w:color w:val="000000"/>
          <w:lang w:val="en-US"/>
        </w:rPr>
        <w:t xml:space="preserve"> </w:t>
      </w:r>
      <w:proofErr w:type="spellStart"/>
      <w:r w:rsidRPr="00743591">
        <w:rPr>
          <w:color w:val="000000"/>
          <w:lang w:val="en-US"/>
        </w:rPr>
        <w:t>bảo</w:t>
      </w:r>
      <w:proofErr w:type="spellEnd"/>
      <w:r w:rsidRPr="00743591">
        <w:rPr>
          <w:color w:val="000000"/>
          <w:lang w:val="en-US"/>
        </w:rPr>
        <w:t xml:space="preserve"> </w:t>
      </w:r>
      <w:proofErr w:type="spellStart"/>
      <w:r w:rsidRPr="00743591">
        <w:rPr>
          <w:color w:val="000000"/>
          <w:lang w:val="en-US"/>
        </w:rPr>
        <w:t>tài</w:t>
      </w:r>
      <w:proofErr w:type="spellEnd"/>
      <w:r w:rsidRPr="00743591">
        <w:rPr>
          <w:color w:val="000000"/>
          <w:lang w:val="en-US"/>
        </w:rPr>
        <w:t xml:space="preserve"> </w:t>
      </w:r>
      <w:proofErr w:type="spellStart"/>
      <w:r w:rsidRPr="00743591">
        <w:rPr>
          <w:color w:val="000000"/>
          <w:lang w:val="en-US"/>
        </w:rPr>
        <w:t>sản</w:t>
      </w:r>
      <w:proofErr w:type="spellEnd"/>
      <w:r w:rsidRPr="00743591">
        <w:rPr>
          <w:color w:val="000000"/>
          <w:lang w:val="en-US"/>
        </w:rPr>
        <w:t xml:space="preserve"> </w:t>
      </w:r>
      <w:proofErr w:type="spellStart"/>
      <w:r w:rsidRPr="00743591">
        <w:rPr>
          <w:color w:val="000000"/>
          <w:lang w:val="en-US"/>
        </w:rPr>
        <w:t>công</w:t>
      </w:r>
      <w:proofErr w:type="spellEnd"/>
      <w:r w:rsidRPr="00743591">
        <w:rPr>
          <w:color w:val="000000"/>
          <w:lang w:val="en-US"/>
        </w:rPr>
        <w:t xml:space="preserve"> </w:t>
      </w:r>
      <w:proofErr w:type="spellStart"/>
      <w:r w:rsidRPr="00743591">
        <w:rPr>
          <w:color w:val="000000"/>
          <w:lang w:val="en-US"/>
        </w:rPr>
        <w:t>được</w:t>
      </w:r>
      <w:proofErr w:type="spellEnd"/>
      <w:r w:rsidRPr="00743591">
        <w:rPr>
          <w:color w:val="000000"/>
          <w:lang w:val="en-US"/>
        </w:rPr>
        <w:t xml:space="preserve"> </w:t>
      </w:r>
      <w:proofErr w:type="spellStart"/>
      <w:r w:rsidRPr="00743591">
        <w:rPr>
          <w:color w:val="000000"/>
          <w:lang w:val="en-US"/>
        </w:rPr>
        <w:t>duy</w:t>
      </w:r>
      <w:proofErr w:type="spellEnd"/>
      <w:r w:rsidRPr="00743591">
        <w:rPr>
          <w:color w:val="000000"/>
          <w:lang w:val="en-US"/>
        </w:rPr>
        <w:t xml:space="preserve"> </w:t>
      </w:r>
      <w:proofErr w:type="spellStart"/>
      <w:r w:rsidRPr="00743591">
        <w:rPr>
          <w:color w:val="000000"/>
          <w:lang w:val="en-US"/>
        </w:rPr>
        <w:t>trì</w:t>
      </w:r>
      <w:proofErr w:type="spellEnd"/>
      <w:r w:rsidRPr="00743591">
        <w:rPr>
          <w:color w:val="000000"/>
          <w:lang w:val="en-US"/>
        </w:rPr>
        <w:t xml:space="preserve"> </w:t>
      </w:r>
      <w:proofErr w:type="spellStart"/>
      <w:r w:rsidRPr="00743591">
        <w:rPr>
          <w:color w:val="000000"/>
          <w:lang w:val="en-US"/>
        </w:rPr>
        <w:t>theo</w:t>
      </w:r>
      <w:proofErr w:type="spellEnd"/>
      <w:r w:rsidRPr="00743591">
        <w:rPr>
          <w:color w:val="000000"/>
          <w:lang w:val="en-US"/>
        </w:rPr>
        <w:t xml:space="preserve"> </w:t>
      </w:r>
      <w:proofErr w:type="spellStart"/>
      <w:r w:rsidRPr="00743591">
        <w:rPr>
          <w:color w:val="000000"/>
          <w:lang w:val="en-US"/>
        </w:rPr>
        <w:t>đúng</w:t>
      </w:r>
      <w:proofErr w:type="spellEnd"/>
      <w:r w:rsidRPr="00743591">
        <w:rPr>
          <w:color w:val="000000"/>
          <w:lang w:val="en-US"/>
        </w:rPr>
        <w:t xml:space="preserve"> </w:t>
      </w:r>
      <w:proofErr w:type="spellStart"/>
      <w:r w:rsidRPr="00743591">
        <w:rPr>
          <w:color w:val="000000"/>
          <w:lang w:val="en-US"/>
        </w:rPr>
        <w:t>công</w:t>
      </w:r>
      <w:proofErr w:type="spellEnd"/>
      <w:r w:rsidRPr="00743591">
        <w:rPr>
          <w:color w:val="000000"/>
          <w:lang w:val="en-US"/>
        </w:rPr>
        <w:t xml:space="preserve"> </w:t>
      </w:r>
      <w:proofErr w:type="spellStart"/>
      <w:r w:rsidRPr="00743591">
        <w:rPr>
          <w:color w:val="000000"/>
          <w:lang w:val="en-US"/>
        </w:rPr>
        <w:t>năng</w:t>
      </w:r>
      <w:proofErr w:type="spellEnd"/>
      <w:r w:rsidRPr="00743591">
        <w:rPr>
          <w:color w:val="000000"/>
          <w:lang w:val="en-US"/>
        </w:rPr>
        <w:t xml:space="preserve"> </w:t>
      </w:r>
      <w:proofErr w:type="spellStart"/>
      <w:r w:rsidRPr="00743591">
        <w:rPr>
          <w:color w:val="000000"/>
          <w:lang w:val="en-US"/>
        </w:rPr>
        <w:t>và</w:t>
      </w:r>
      <w:proofErr w:type="spellEnd"/>
      <w:r w:rsidRPr="00743591">
        <w:rPr>
          <w:color w:val="000000"/>
          <w:lang w:val="en-US"/>
        </w:rPr>
        <w:t xml:space="preserve"> </w:t>
      </w:r>
      <w:proofErr w:type="spellStart"/>
      <w:r w:rsidRPr="00743591">
        <w:rPr>
          <w:color w:val="000000"/>
          <w:lang w:val="en-US"/>
        </w:rPr>
        <w:t>tiêu</w:t>
      </w:r>
      <w:proofErr w:type="spellEnd"/>
      <w:r w:rsidRPr="00743591">
        <w:rPr>
          <w:color w:val="000000"/>
          <w:lang w:val="en-US"/>
        </w:rPr>
        <w:t xml:space="preserve"> </w:t>
      </w:r>
      <w:proofErr w:type="spellStart"/>
      <w:r w:rsidRPr="00743591">
        <w:rPr>
          <w:color w:val="000000"/>
          <w:lang w:val="en-US"/>
        </w:rPr>
        <w:t>chuẩn</w:t>
      </w:r>
      <w:proofErr w:type="spellEnd"/>
      <w:r w:rsidRPr="00743591">
        <w:rPr>
          <w:color w:val="000000"/>
          <w:lang w:val="en-US"/>
        </w:rPr>
        <w:t xml:space="preserve"> </w:t>
      </w:r>
      <w:proofErr w:type="spellStart"/>
      <w:r w:rsidRPr="00743591">
        <w:rPr>
          <w:color w:val="000000"/>
          <w:lang w:val="en-US"/>
        </w:rPr>
        <w:t>kỹ</w:t>
      </w:r>
      <w:proofErr w:type="spellEnd"/>
      <w:r w:rsidRPr="00743591">
        <w:rPr>
          <w:color w:val="000000"/>
          <w:lang w:val="en-US"/>
        </w:rPr>
        <w:t xml:space="preserve"> </w:t>
      </w:r>
      <w:proofErr w:type="spellStart"/>
      <w:r w:rsidRPr="00743591">
        <w:rPr>
          <w:color w:val="000000"/>
          <w:lang w:val="en-US"/>
        </w:rPr>
        <w:t>thuật</w:t>
      </w:r>
      <w:proofErr w:type="spellEnd"/>
      <w:r w:rsidRPr="00743591">
        <w:rPr>
          <w:color w:val="000000"/>
          <w:lang w:val="en-US"/>
        </w:rPr>
        <w:t xml:space="preserve"> ban </w:t>
      </w:r>
      <w:proofErr w:type="spellStart"/>
      <w:r w:rsidRPr="00743591">
        <w:rPr>
          <w:color w:val="000000"/>
          <w:lang w:val="en-US"/>
        </w:rPr>
        <w:t>đầu</w:t>
      </w:r>
      <w:proofErr w:type="spellEnd"/>
      <w:r w:rsidRPr="00743591">
        <w:rPr>
          <w:color w:val="000000"/>
          <w:lang w:val="en-US"/>
        </w:rPr>
        <w:t xml:space="preserve">, </w:t>
      </w:r>
      <w:proofErr w:type="spellStart"/>
      <w:r w:rsidRPr="00743591">
        <w:rPr>
          <w:color w:val="000000"/>
          <w:lang w:val="en-US"/>
        </w:rPr>
        <w:t>không</w:t>
      </w:r>
      <w:proofErr w:type="spellEnd"/>
      <w:r w:rsidRPr="00743591">
        <w:rPr>
          <w:color w:val="000000"/>
          <w:lang w:val="en-US"/>
        </w:rPr>
        <w:t xml:space="preserve"> </w:t>
      </w:r>
      <w:proofErr w:type="spellStart"/>
      <w:r w:rsidRPr="00743591">
        <w:rPr>
          <w:color w:val="000000"/>
          <w:lang w:val="en-US"/>
        </w:rPr>
        <w:t>làm</w:t>
      </w:r>
      <w:proofErr w:type="spellEnd"/>
      <w:r w:rsidRPr="00743591">
        <w:rPr>
          <w:color w:val="000000"/>
          <w:lang w:val="en-US"/>
        </w:rPr>
        <w:t xml:space="preserve"> </w:t>
      </w:r>
      <w:proofErr w:type="spellStart"/>
      <w:r w:rsidRPr="00743591">
        <w:rPr>
          <w:color w:val="000000"/>
          <w:lang w:val="en-US"/>
        </w:rPr>
        <w:t>thay</w:t>
      </w:r>
      <w:proofErr w:type="spellEnd"/>
      <w:r w:rsidRPr="00743591">
        <w:rPr>
          <w:color w:val="000000"/>
          <w:lang w:val="en-US"/>
        </w:rPr>
        <w:t xml:space="preserve"> </w:t>
      </w:r>
      <w:proofErr w:type="spellStart"/>
      <w:r w:rsidRPr="00743591">
        <w:rPr>
          <w:color w:val="000000"/>
          <w:lang w:val="en-US"/>
        </w:rPr>
        <w:t>đổi</w:t>
      </w:r>
      <w:proofErr w:type="spellEnd"/>
      <w:r w:rsidRPr="00743591">
        <w:rPr>
          <w:color w:val="000000"/>
          <w:lang w:val="en-US"/>
        </w:rPr>
        <w:t xml:space="preserve"> </w:t>
      </w:r>
      <w:proofErr w:type="spellStart"/>
      <w:r w:rsidRPr="00743591">
        <w:rPr>
          <w:color w:val="000000"/>
          <w:lang w:val="en-US"/>
        </w:rPr>
        <w:t>công</w:t>
      </w:r>
      <w:proofErr w:type="spellEnd"/>
      <w:r w:rsidRPr="00743591">
        <w:rPr>
          <w:color w:val="000000"/>
          <w:lang w:val="en-US"/>
        </w:rPr>
        <w:t xml:space="preserve"> </w:t>
      </w:r>
      <w:proofErr w:type="spellStart"/>
      <w:r w:rsidRPr="00743591">
        <w:rPr>
          <w:color w:val="000000"/>
          <w:lang w:val="en-US"/>
        </w:rPr>
        <w:t>năng</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mô</w:t>
      </w:r>
      <w:proofErr w:type="spellEnd"/>
      <w:r w:rsidRPr="00743591">
        <w:rPr>
          <w:color w:val="000000"/>
          <w:lang w:val="en-US"/>
        </w:rPr>
        <w:t xml:space="preserve">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tài</w:t>
      </w:r>
      <w:proofErr w:type="spellEnd"/>
      <w:r w:rsidRPr="00743591">
        <w:rPr>
          <w:color w:val="000000"/>
          <w:lang w:val="en-US"/>
        </w:rPr>
        <w:t xml:space="preserve"> </w:t>
      </w:r>
      <w:proofErr w:type="spellStart"/>
      <w:r w:rsidRPr="00743591">
        <w:rPr>
          <w:color w:val="000000"/>
          <w:lang w:val="en-US"/>
        </w:rPr>
        <w:t>sản</w:t>
      </w:r>
      <w:proofErr w:type="spellEnd"/>
      <w:r w:rsidRPr="00743591">
        <w:rPr>
          <w:color w:val="000000"/>
          <w:lang w:val="en-US"/>
        </w:rPr>
        <w:t xml:space="preserve"> </w:t>
      </w:r>
      <w:proofErr w:type="spellStart"/>
      <w:r w:rsidRPr="00743591">
        <w:rPr>
          <w:color w:val="000000"/>
          <w:lang w:val="en-US"/>
        </w:rPr>
        <w:t>công</w:t>
      </w:r>
      <w:proofErr w:type="spellEnd"/>
      <w:r w:rsidRPr="00743591">
        <w:rPr>
          <w:color w:val="000000"/>
          <w:lang w:val="en-US"/>
        </w:rPr>
        <w:t xml:space="preserve">. </w:t>
      </w:r>
      <w:proofErr w:type="spellStart"/>
      <w:r w:rsidRPr="00743591">
        <w:rPr>
          <w:color w:val="000000"/>
          <w:lang w:val="en-US"/>
        </w:rPr>
        <w:t>Việc</w:t>
      </w:r>
      <w:proofErr w:type="spellEnd"/>
      <w:r w:rsidRPr="00743591">
        <w:rPr>
          <w:color w:val="000000"/>
          <w:lang w:val="en-US"/>
        </w:rPr>
        <w:t xml:space="preserve"> </w:t>
      </w:r>
      <w:proofErr w:type="spellStart"/>
      <w:r w:rsidRPr="00743591">
        <w:rPr>
          <w:color w:val="000000"/>
          <w:lang w:val="en-US"/>
        </w:rPr>
        <w:t>đề</w:t>
      </w:r>
      <w:proofErr w:type="spellEnd"/>
      <w:r w:rsidRPr="00743591">
        <w:rPr>
          <w:color w:val="000000"/>
          <w:lang w:val="en-US"/>
        </w:rPr>
        <w:t xml:space="preserve"> </w:t>
      </w:r>
      <w:proofErr w:type="spellStart"/>
      <w:r w:rsidRPr="00743591">
        <w:rPr>
          <w:color w:val="000000"/>
          <w:lang w:val="en-US"/>
        </w:rPr>
        <w:t>xuất</w:t>
      </w:r>
      <w:proofErr w:type="spellEnd"/>
      <w:r w:rsidRPr="00743591">
        <w:rPr>
          <w:color w:val="000000"/>
          <w:lang w:val="en-US"/>
        </w:rPr>
        <w:t xml:space="preserve"> </w:t>
      </w:r>
      <w:proofErr w:type="spellStart"/>
      <w:r w:rsidRPr="00743591">
        <w:rPr>
          <w:color w:val="000000"/>
          <w:lang w:val="en-US"/>
        </w:rPr>
        <w:t>sửa</w:t>
      </w:r>
      <w:proofErr w:type="spellEnd"/>
      <w:r w:rsidRPr="00743591">
        <w:rPr>
          <w:color w:val="000000"/>
          <w:lang w:val="en-US"/>
        </w:rPr>
        <w:t xml:space="preserve"> </w:t>
      </w:r>
      <w:proofErr w:type="spellStart"/>
      <w:r w:rsidRPr="00743591">
        <w:rPr>
          <w:color w:val="000000"/>
          <w:lang w:val="en-US"/>
        </w:rPr>
        <w:t>đổi</w:t>
      </w:r>
      <w:proofErr w:type="spellEnd"/>
      <w:r w:rsidRPr="00743591">
        <w:rPr>
          <w:color w:val="000000"/>
          <w:lang w:val="en-US"/>
        </w:rPr>
        <w:t xml:space="preserve"> </w:t>
      </w:r>
      <w:proofErr w:type="spellStart"/>
      <w:r w:rsidRPr="00743591">
        <w:rPr>
          <w:color w:val="000000"/>
          <w:lang w:val="en-US"/>
        </w:rPr>
        <w:t>phù</w:t>
      </w:r>
      <w:proofErr w:type="spellEnd"/>
      <w:r w:rsidRPr="00743591">
        <w:rPr>
          <w:color w:val="000000"/>
          <w:lang w:val="en-US"/>
        </w:rPr>
        <w:t xml:space="preserve"> </w:t>
      </w:r>
      <w:proofErr w:type="spellStart"/>
      <w:r w:rsidRPr="00743591">
        <w:rPr>
          <w:color w:val="000000"/>
          <w:lang w:val="en-US"/>
        </w:rPr>
        <w:t>hợp</w:t>
      </w:r>
      <w:proofErr w:type="spellEnd"/>
      <w:r w:rsidRPr="00743591">
        <w:rPr>
          <w:color w:val="000000"/>
          <w:lang w:val="en-US"/>
        </w:rPr>
        <w:t xml:space="preserve"> </w:t>
      </w:r>
      <w:proofErr w:type="spellStart"/>
      <w:r w:rsidRPr="00743591">
        <w:rPr>
          <w:color w:val="000000"/>
          <w:lang w:val="en-US"/>
        </w:rPr>
        <w:t>với</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tại</w:t>
      </w:r>
      <w:proofErr w:type="spellEnd"/>
      <w:r w:rsidRPr="00743591">
        <w:rPr>
          <w:color w:val="000000"/>
          <w:lang w:val="en-US"/>
        </w:rPr>
        <w:t xml:space="preserve"> </w:t>
      </w:r>
      <w:proofErr w:type="spellStart"/>
      <w:r w:rsidRPr="00743591">
        <w:rPr>
          <w:color w:val="000000"/>
          <w:lang w:val="en-US"/>
        </w:rPr>
        <w:t>tại</w:t>
      </w:r>
      <w:proofErr w:type="spellEnd"/>
      <w:r w:rsidRPr="00743591">
        <w:rPr>
          <w:color w:val="000000"/>
          <w:lang w:val="en-US"/>
        </w:rPr>
        <w:t xml:space="preserve"> </w:t>
      </w:r>
      <w:proofErr w:type="spellStart"/>
      <w:r w:rsidRPr="00743591">
        <w:rPr>
          <w:color w:val="000000"/>
          <w:lang w:val="en-US"/>
        </w:rPr>
        <w:t>điểm</w:t>
      </w:r>
      <w:proofErr w:type="spellEnd"/>
      <w:r w:rsidRPr="00743591">
        <w:rPr>
          <w:color w:val="000000"/>
          <w:lang w:val="en-US"/>
        </w:rPr>
        <w:t xml:space="preserve"> a </w:t>
      </w:r>
      <w:proofErr w:type="spellStart"/>
      <w:r w:rsidRPr="00743591">
        <w:rPr>
          <w:color w:val="000000"/>
          <w:lang w:val="en-US"/>
        </w:rPr>
        <w:t>khoản</w:t>
      </w:r>
      <w:proofErr w:type="spellEnd"/>
      <w:r w:rsidRPr="00743591">
        <w:rPr>
          <w:color w:val="000000"/>
          <w:lang w:val="en-US"/>
        </w:rPr>
        <w:t xml:space="preserve"> 1 </w:t>
      </w:r>
      <w:proofErr w:type="spellStart"/>
      <w:r w:rsidRPr="00743591">
        <w:rPr>
          <w:color w:val="000000"/>
          <w:lang w:val="en-US"/>
        </w:rPr>
        <w:t>Điều</w:t>
      </w:r>
      <w:proofErr w:type="spellEnd"/>
      <w:r w:rsidRPr="00743591">
        <w:rPr>
          <w:color w:val="000000"/>
          <w:lang w:val="en-US"/>
        </w:rPr>
        <w:t xml:space="preserve"> 6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Luật</w:t>
      </w:r>
      <w:proofErr w:type="spellEnd"/>
      <w:r w:rsidRPr="00743591">
        <w:rPr>
          <w:color w:val="000000"/>
          <w:lang w:val="en-US"/>
        </w:rPr>
        <w:t xml:space="preserve"> </w:t>
      </w:r>
      <w:proofErr w:type="spellStart"/>
      <w:r w:rsidRPr="00743591">
        <w:rPr>
          <w:color w:val="000000"/>
          <w:lang w:val="en-US"/>
        </w:rPr>
        <w:t>Đầu</w:t>
      </w:r>
      <w:proofErr w:type="spellEnd"/>
      <w:r w:rsidRPr="00743591">
        <w:rPr>
          <w:color w:val="000000"/>
          <w:lang w:val="en-US"/>
        </w:rPr>
        <w:t xml:space="preserve"> </w:t>
      </w:r>
      <w:proofErr w:type="spellStart"/>
      <w:r w:rsidRPr="00743591">
        <w:rPr>
          <w:color w:val="000000"/>
          <w:lang w:val="en-US"/>
        </w:rPr>
        <w:t>tư</w:t>
      </w:r>
      <w:proofErr w:type="spellEnd"/>
      <w:r w:rsidRPr="00743591">
        <w:rPr>
          <w:color w:val="000000"/>
          <w:lang w:val="en-US"/>
        </w:rPr>
        <w:t xml:space="preserve"> </w:t>
      </w:r>
      <w:proofErr w:type="spellStart"/>
      <w:r w:rsidRPr="00743591">
        <w:rPr>
          <w:color w:val="000000"/>
          <w:lang w:val="en-US"/>
        </w:rPr>
        <w:t>công</w:t>
      </w:r>
      <w:proofErr w:type="spellEnd"/>
      <w:r w:rsidRPr="00743591">
        <w:rPr>
          <w:color w:val="000000"/>
          <w:lang w:val="en-US"/>
        </w:rPr>
        <w:t xml:space="preserve"> “</w:t>
      </w:r>
      <w:r w:rsidRPr="00743591">
        <w:rPr>
          <w:i/>
          <w:iCs/>
          <w:color w:val="000000"/>
          <w:lang w:val="en-US"/>
        </w:rPr>
        <w:t xml:space="preserve">a) </w:t>
      </w:r>
      <w:proofErr w:type="spellStart"/>
      <w:r w:rsidRPr="00743591">
        <w:rPr>
          <w:i/>
          <w:iCs/>
          <w:color w:val="000000"/>
          <w:lang w:val="en-US"/>
        </w:rPr>
        <w:t>Dự</w:t>
      </w:r>
      <w:proofErr w:type="spellEnd"/>
      <w:r w:rsidRPr="00743591">
        <w:rPr>
          <w:i/>
          <w:iCs/>
          <w:color w:val="000000"/>
          <w:lang w:val="en-US"/>
        </w:rPr>
        <w:t xml:space="preserve"> </w:t>
      </w:r>
      <w:proofErr w:type="spellStart"/>
      <w:r w:rsidRPr="00743591">
        <w:rPr>
          <w:i/>
          <w:iCs/>
          <w:color w:val="000000"/>
          <w:lang w:val="en-US"/>
        </w:rPr>
        <w:t>án</w:t>
      </w:r>
      <w:proofErr w:type="spellEnd"/>
      <w:r w:rsidRPr="00743591">
        <w:rPr>
          <w:i/>
          <w:iCs/>
          <w:color w:val="000000"/>
          <w:lang w:val="en-US"/>
        </w:rPr>
        <w:t xml:space="preserve"> </w:t>
      </w:r>
      <w:proofErr w:type="spellStart"/>
      <w:r w:rsidRPr="00743591">
        <w:rPr>
          <w:i/>
          <w:iCs/>
          <w:color w:val="000000"/>
          <w:lang w:val="en-US"/>
        </w:rPr>
        <w:t>có</w:t>
      </w:r>
      <w:proofErr w:type="spellEnd"/>
      <w:r w:rsidRPr="00743591">
        <w:rPr>
          <w:i/>
          <w:iCs/>
          <w:color w:val="000000"/>
          <w:lang w:val="en-US"/>
        </w:rPr>
        <w:t xml:space="preserve"> </w:t>
      </w:r>
      <w:proofErr w:type="spellStart"/>
      <w:r w:rsidRPr="00743591">
        <w:rPr>
          <w:i/>
          <w:iCs/>
          <w:color w:val="000000"/>
          <w:lang w:val="en-US"/>
        </w:rPr>
        <w:t>cấu</w:t>
      </w:r>
      <w:proofErr w:type="spellEnd"/>
      <w:r w:rsidRPr="00743591">
        <w:rPr>
          <w:i/>
          <w:iCs/>
          <w:color w:val="000000"/>
          <w:lang w:val="en-US"/>
        </w:rPr>
        <w:t xml:space="preserve"> </w:t>
      </w:r>
      <w:proofErr w:type="spellStart"/>
      <w:r w:rsidRPr="00743591">
        <w:rPr>
          <w:i/>
          <w:iCs/>
          <w:color w:val="000000"/>
          <w:lang w:val="en-US"/>
        </w:rPr>
        <w:t>phần</w:t>
      </w:r>
      <w:proofErr w:type="spellEnd"/>
      <w:r w:rsidRPr="00743591">
        <w:rPr>
          <w:i/>
          <w:iCs/>
          <w:color w:val="000000"/>
          <w:lang w:val="en-US"/>
        </w:rPr>
        <w:t xml:space="preserve"> </w:t>
      </w:r>
      <w:proofErr w:type="spellStart"/>
      <w:r w:rsidRPr="00743591">
        <w:rPr>
          <w:i/>
          <w:iCs/>
          <w:color w:val="000000"/>
          <w:lang w:val="en-US"/>
        </w:rPr>
        <w:t>xây</w:t>
      </w:r>
      <w:proofErr w:type="spellEnd"/>
      <w:r w:rsidRPr="00743591">
        <w:rPr>
          <w:i/>
          <w:iCs/>
          <w:color w:val="000000"/>
          <w:lang w:val="en-US"/>
        </w:rPr>
        <w:t xml:space="preserve"> </w:t>
      </w:r>
      <w:proofErr w:type="spellStart"/>
      <w:r w:rsidRPr="00743591">
        <w:rPr>
          <w:i/>
          <w:iCs/>
          <w:color w:val="000000"/>
          <w:lang w:val="en-US"/>
        </w:rPr>
        <w:t>dựng</w:t>
      </w:r>
      <w:proofErr w:type="spellEnd"/>
      <w:r w:rsidRPr="00743591">
        <w:rPr>
          <w:i/>
          <w:iCs/>
          <w:color w:val="000000"/>
          <w:lang w:val="en-US"/>
        </w:rPr>
        <w:t xml:space="preserve"> </w:t>
      </w:r>
      <w:proofErr w:type="spellStart"/>
      <w:r w:rsidRPr="00743591">
        <w:rPr>
          <w:i/>
          <w:iCs/>
          <w:color w:val="000000"/>
          <w:lang w:val="en-US"/>
        </w:rPr>
        <w:t>là</w:t>
      </w:r>
      <w:proofErr w:type="spellEnd"/>
      <w:r w:rsidRPr="00743591">
        <w:rPr>
          <w:i/>
          <w:iCs/>
          <w:color w:val="000000"/>
          <w:lang w:val="en-US"/>
        </w:rPr>
        <w:t xml:space="preserve"> </w:t>
      </w:r>
      <w:proofErr w:type="spellStart"/>
      <w:r w:rsidRPr="00743591">
        <w:rPr>
          <w:i/>
          <w:iCs/>
          <w:color w:val="000000"/>
          <w:lang w:val="en-US"/>
        </w:rPr>
        <w:t>dự</w:t>
      </w:r>
      <w:proofErr w:type="spellEnd"/>
      <w:r w:rsidRPr="00743591">
        <w:rPr>
          <w:i/>
          <w:iCs/>
          <w:color w:val="000000"/>
          <w:lang w:val="en-US"/>
        </w:rPr>
        <w:t xml:space="preserve"> </w:t>
      </w:r>
      <w:proofErr w:type="spellStart"/>
      <w:r w:rsidRPr="00743591">
        <w:rPr>
          <w:i/>
          <w:iCs/>
          <w:color w:val="000000"/>
          <w:lang w:val="en-US"/>
        </w:rPr>
        <w:t>án</w:t>
      </w:r>
      <w:proofErr w:type="spellEnd"/>
      <w:r w:rsidRPr="00743591">
        <w:rPr>
          <w:i/>
          <w:iCs/>
          <w:color w:val="000000"/>
          <w:lang w:val="en-US"/>
        </w:rPr>
        <w:t xml:space="preserve"> </w:t>
      </w:r>
      <w:proofErr w:type="spellStart"/>
      <w:r w:rsidRPr="00743591">
        <w:rPr>
          <w:i/>
          <w:iCs/>
          <w:color w:val="000000"/>
          <w:lang w:val="en-US"/>
        </w:rPr>
        <w:t>đầu</w:t>
      </w:r>
      <w:proofErr w:type="spellEnd"/>
      <w:r w:rsidRPr="00743591">
        <w:rPr>
          <w:i/>
          <w:iCs/>
          <w:color w:val="000000"/>
          <w:lang w:val="en-US"/>
        </w:rPr>
        <w:t xml:space="preserve"> </w:t>
      </w:r>
      <w:proofErr w:type="spellStart"/>
      <w:r w:rsidRPr="00743591">
        <w:rPr>
          <w:i/>
          <w:iCs/>
          <w:color w:val="000000"/>
          <w:lang w:val="en-US"/>
        </w:rPr>
        <w:t>tư</w:t>
      </w:r>
      <w:proofErr w:type="spellEnd"/>
      <w:r w:rsidRPr="00743591">
        <w:rPr>
          <w:i/>
          <w:iCs/>
          <w:color w:val="000000"/>
          <w:lang w:val="en-US"/>
        </w:rPr>
        <w:t xml:space="preserve"> </w:t>
      </w:r>
      <w:proofErr w:type="spellStart"/>
      <w:r w:rsidRPr="00743591">
        <w:rPr>
          <w:i/>
          <w:iCs/>
          <w:color w:val="000000"/>
          <w:lang w:val="en-US"/>
        </w:rPr>
        <w:t>xây</w:t>
      </w:r>
      <w:proofErr w:type="spellEnd"/>
      <w:r w:rsidRPr="00743591">
        <w:rPr>
          <w:i/>
          <w:iCs/>
          <w:color w:val="000000"/>
          <w:lang w:val="en-US"/>
        </w:rPr>
        <w:t xml:space="preserve"> </w:t>
      </w:r>
      <w:proofErr w:type="spellStart"/>
      <w:r w:rsidRPr="00743591">
        <w:rPr>
          <w:i/>
          <w:iCs/>
          <w:color w:val="000000"/>
          <w:lang w:val="en-US"/>
        </w:rPr>
        <w:t>dựng</w:t>
      </w:r>
      <w:proofErr w:type="spellEnd"/>
      <w:r w:rsidRPr="00743591">
        <w:rPr>
          <w:i/>
          <w:iCs/>
          <w:color w:val="000000"/>
          <w:lang w:val="en-US"/>
        </w:rPr>
        <w:t xml:space="preserve"> </w:t>
      </w:r>
      <w:proofErr w:type="spellStart"/>
      <w:r w:rsidRPr="00743591">
        <w:rPr>
          <w:i/>
          <w:iCs/>
          <w:color w:val="000000"/>
          <w:lang w:val="en-US"/>
        </w:rPr>
        <w:t>mới</w:t>
      </w:r>
      <w:proofErr w:type="spellEnd"/>
      <w:r w:rsidRPr="00743591">
        <w:rPr>
          <w:i/>
          <w:iCs/>
          <w:color w:val="000000"/>
          <w:lang w:val="en-US"/>
        </w:rPr>
        <w:t xml:space="preserve">, </w:t>
      </w:r>
      <w:proofErr w:type="spellStart"/>
      <w:r w:rsidRPr="00743591">
        <w:rPr>
          <w:i/>
          <w:iCs/>
          <w:color w:val="000000"/>
          <w:lang w:val="en-US"/>
        </w:rPr>
        <w:t>cải</w:t>
      </w:r>
      <w:proofErr w:type="spellEnd"/>
      <w:r w:rsidRPr="00743591">
        <w:rPr>
          <w:i/>
          <w:iCs/>
          <w:color w:val="000000"/>
          <w:lang w:val="en-US"/>
        </w:rPr>
        <w:t xml:space="preserve"> </w:t>
      </w:r>
      <w:proofErr w:type="spellStart"/>
      <w:r w:rsidRPr="00743591">
        <w:rPr>
          <w:i/>
          <w:iCs/>
          <w:color w:val="000000"/>
          <w:lang w:val="en-US"/>
        </w:rPr>
        <w:t>tạo</w:t>
      </w:r>
      <w:proofErr w:type="spellEnd"/>
      <w:r w:rsidRPr="00743591">
        <w:rPr>
          <w:i/>
          <w:iCs/>
          <w:color w:val="000000"/>
          <w:lang w:val="en-US"/>
        </w:rPr>
        <w:t xml:space="preserve">, </w:t>
      </w:r>
      <w:proofErr w:type="spellStart"/>
      <w:r w:rsidRPr="00743591">
        <w:rPr>
          <w:i/>
          <w:iCs/>
          <w:color w:val="000000"/>
          <w:lang w:val="en-US"/>
        </w:rPr>
        <w:t>nâng</w:t>
      </w:r>
      <w:proofErr w:type="spellEnd"/>
      <w:r w:rsidRPr="00743591">
        <w:rPr>
          <w:i/>
          <w:iCs/>
          <w:color w:val="000000"/>
          <w:lang w:val="en-US"/>
        </w:rPr>
        <w:t xml:space="preserve"> </w:t>
      </w:r>
      <w:proofErr w:type="spellStart"/>
      <w:r w:rsidRPr="00743591">
        <w:rPr>
          <w:i/>
          <w:iCs/>
          <w:color w:val="000000"/>
          <w:lang w:val="en-US"/>
        </w:rPr>
        <w:t>cấp</w:t>
      </w:r>
      <w:proofErr w:type="spellEnd"/>
      <w:r w:rsidRPr="00743591">
        <w:rPr>
          <w:i/>
          <w:iCs/>
          <w:color w:val="000000"/>
          <w:lang w:val="en-US"/>
        </w:rPr>
        <w:t xml:space="preserve">, </w:t>
      </w:r>
      <w:proofErr w:type="spellStart"/>
      <w:r w:rsidRPr="00743591">
        <w:rPr>
          <w:i/>
          <w:iCs/>
          <w:color w:val="000000"/>
          <w:lang w:val="en-US"/>
        </w:rPr>
        <w:t>mở</w:t>
      </w:r>
      <w:proofErr w:type="spellEnd"/>
      <w:r w:rsidRPr="00743591">
        <w:rPr>
          <w:i/>
          <w:iCs/>
          <w:color w:val="000000"/>
          <w:lang w:val="en-US"/>
        </w:rPr>
        <w:t xml:space="preserve"> </w:t>
      </w:r>
      <w:proofErr w:type="spellStart"/>
      <w:r w:rsidRPr="00743591">
        <w:rPr>
          <w:i/>
          <w:iCs/>
          <w:color w:val="000000"/>
          <w:lang w:val="en-US"/>
        </w:rPr>
        <w:t>rộng</w:t>
      </w:r>
      <w:proofErr w:type="spellEnd"/>
      <w:r w:rsidRPr="00743591">
        <w:rPr>
          <w:i/>
          <w:iCs/>
          <w:color w:val="000000"/>
          <w:lang w:val="en-US"/>
        </w:rPr>
        <w:t xml:space="preserve"> </w:t>
      </w:r>
      <w:proofErr w:type="spellStart"/>
      <w:r w:rsidRPr="00743591">
        <w:rPr>
          <w:i/>
          <w:iCs/>
          <w:color w:val="000000"/>
          <w:lang w:val="en-US"/>
        </w:rPr>
        <w:t>dự</w:t>
      </w:r>
      <w:proofErr w:type="spellEnd"/>
      <w:r w:rsidRPr="00743591">
        <w:rPr>
          <w:i/>
          <w:iCs/>
          <w:color w:val="000000"/>
          <w:lang w:val="en-US"/>
        </w:rPr>
        <w:t xml:space="preserve"> </w:t>
      </w:r>
      <w:proofErr w:type="spellStart"/>
      <w:r w:rsidRPr="00743591">
        <w:rPr>
          <w:i/>
          <w:iCs/>
          <w:color w:val="000000"/>
          <w:lang w:val="en-US"/>
        </w:rPr>
        <w:t>án</w:t>
      </w:r>
      <w:proofErr w:type="spellEnd"/>
      <w:r w:rsidRPr="00743591">
        <w:rPr>
          <w:i/>
          <w:iCs/>
          <w:color w:val="000000"/>
          <w:lang w:val="en-US"/>
        </w:rPr>
        <w:t xml:space="preserve"> </w:t>
      </w:r>
      <w:proofErr w:type="spellStart"/>
      <w:r w:rsidRPr="00743591">
        <w:rPr>
          <w:i/>
          <w:iCs/>
          <w:color w:val="000000"/>
          <w:lang w:val="en-US"/>
        </w:rPr>
        <w:t>đã</w:t>
      </w:r>
      <w:proofErr w:type="spellEnd"/>
      <w:r w:rsidRPr="00743591">
        <w:rPr>
          <w:i/>
          <w:iCs/>
          <w:color w:val="000000"/>
          <w:lang w:val="en-US"/>
        </w:rPr>
        <w:t xml:space="preserve"> </w:t>
      </w:r>
      <w:proofErr w:type="spellStart"/>
      <w:r w:rsidRPr="00743591">
        <w:rPr>
          <w:i/>
          <w:iCs/>
          <w:color w:val="000000"/>
          <w:lang w:val="en-US"/>
        </w:rPr>
        <w:t>đầu</w:t>
      </w:r>
      <w:proofErr w:type="spellEnd"/>
      <w:r w:rsidRPr="00743591">
        <w:rPr>
          <w:i/>
          <w:iCs/>
          <w:color w:val="000000"/>
          <w:lang w:val="en-US"/>
        </w:rPr>
        <w:t xml:space="preserve"> </w:t>
      </w:r>
      <w:proofErr w:type="spellStart"/>
      <w:r w:rsidRPr="00743591">
        <w:rPr>
          <w:i/>
          <w:iCs/>
          <w:color w:val="000000"/>
          <w:lang w:val="en-US"/>
        </w:rPr>
        <w:t>tư</w:t>
      </w:r>
      <w:proofErr w:type="spellEnd"/>
      <w:r w:rsidRPr="00743591">
        <w:rPr>
          <w:i/>
          <w:iCs/>
          <w:color w:val="000000"/>
          <w:lang w:val="en-US"/>
        </w:rPr>
        <w:t xml:space="preserve"> </w:t>
      </w:r>
      <w:proofErr w:type="spellStart"/>
      <w:r w:rsidRPr="00743591">
        <w:rPr>
          <w:i/>
          <w:iCs/>
          <w:color w:val="000000"/>
          <w:lang w:val="en-US"/>
        </w:rPr>
        <w:t>xây</w:t>
      </w:r>
      <w:proofErr w:type="spellEnd"/>
      <w:r w:rsidRPr="00743591">
        <w:rPr>
          <w:i/>
          <w:iCs/>
          <w:color w:val="000000"/>
          <w:lang w:val="en-US"/>
        </w:rPr>
        <w:t xml:space="preserve"> </w:t>
      </w:r>
      <w:proofErr w:type="spellStart"/>
      <w:r w:rsidRPr="00743591">
        <w:rPr>
          <w:i/>
          <w:iCs/>
          <w:color w:val="000000"/>
          <w:lang w:val="en-US"/>
        </w:rPr>
        <w:t>dựng</w:t>
      </w:r>
      <w:proofErr w:type="spellEnd"/>
      <w:r w:rsidRPr="00743591">
        <w:rPr>
          <w:i/>
          <w:iCs/>
          <w:color w:val="000000"/>
          <w:lang w:val="en-US"/>
        </w:rPr>
        <w:t xml:space="preserve">, bao </w:t>
      </w:r>
      <w:proofErr w:type="spellStart"/>
      <w:r w:rsidRPr="00743591">
        <w:rPr>
          <w:i/>
          <w:iCs/>
          <w:color w:val="000000"/>
          <w:lang w:val="en-US"/>
        </w:rPr>
        <w:t>gồm</w:t>
      </w:r>
      <w:proofErr w:type="spellEnd"/>
      <w:r w:rsidRPr="00743591">
        <w:rPr>
          <w:i/>
          <w:iCs/>
          <w:color w:val="000000"/>
          <w:lang w:val="en-US"/>
        </w:rPr>
        <w:t xml:space="preserve"> </w:t>
      </w:r>
      <w:proofErr w:type="spellStart"/>
      <w:r w:rsidRPr="00743591">
        <w:rPr>
          <w:i/>
          <w:iCs/>
          <w:color w:val="000000"/>
          <w:lang w:val="en-US"/>
        </w:rPr>
        <w:t>cả</w:t>
      </w:r>
      <w:proofErr w:type="spellEnd"/>
      <w:r w:rsidRPr="00743591">
        <w:rPr>
          <w:i/>
          <w:iCs/>
          <w:color w:val="000000"/>
          <w:lang w:val="en-US"/>
        </w:rPr>
        <w:t xml:space="preserve"> </w:t>
      </w:r>
      <w:proofErr w:type="spellStart"/>
      <w:r w:rsidRPr="00743591">
        <w:rPr>
          <w:i/>
          <w:iCs/>
          <w:color w:val="000000"/>
          <w:lang w:val="en-US"/>
        </w:rPr>
        <w:t>phần</w:t>
      </w:r>
      <w:proofErr w:type="spellEnd"/>
      <w:r w:rsidRPr="00743591">
        <w:rPr>
          <w:i/>
          <w:iCs/>
          <w:color w:val="000000"/>
          <w:lang w:val="en-US"/>
        </w:rPr>
        <w:t xml:space="preserve"> </w:t>
      </w:r>
      <w:proofErr w:type="spellStart"/>
      <w:r w:rsidRPr="00743591">
        <w:rPr>
          <w:i/>
          <w:iCs/>
          <w:color w:val="000000"/>
          <w:lang w:val="en-US"/>
        </w:rPr>
        <w:t>mua</w:t>
      </w:r>
      <w:proofErr w:type="spellEnd"/>
      <w:r w:rsidRPr="00743591">
        <w:rPr>
          <w:i/>
          <w:iCs/>
          <w:color w:val="000000"/>
          <w:lang w:val="en-US"/>
        </w:rPr>
        <w:t xml:space="preserve"> </w:t>
      </w:r>
      <w:proofErr w:type="spellStart"/>
      <w:r w:rsidRPr="00743591">
        <w:rPr>
          <w:i/>
          <w:iCs/>
          <w:color w:val="000000"/>
          <w:lang w:val="en-US"/>
        </w:rPr>
        <w:t>tài</w:t>
      </w:r>
      <w:proofErr w:type="spellEnd"/>
      <w:r w:rsidRPr="00743591">
        <w:rPr>
          <w:i/>
          <w:iCs/>
          <w:color w:val="000000"/>
          <w:lang w:val="en-US"/>
        </w:rPr>
        <w:t xml:space="preserve"> </w:t>
      </w:r>
      <w:proofErr w:type="spellStart"/>
      <w:r w:rsidRPr="00743591">
        <w:rPr>
          <w:i/>
          <w:iCs/>
          <w:color w:val="000000"/>
          <w:lang w:val="en-US"/>
        </w:rPr>
        <w:t>sản</w:t>
      </w:r>
      <w:proofErr w:type="spellEnd"/>
      <w:r w:rsidRPr="00743591">
        <w:rPr>
          <w:i/>
          <w:iCs/>
          <w:color w:val="000000"/>
          <w:lang w:val="en-US"/>
        </w:rPr>
        <w:t xml:space="preserve">, </w:t>
      </w:r>
      <w:proofErr w:type="spellStart"/>
      <w:r w:rsidRPr="00743591">
        <w:rPr>
          <w:i/>
          <w:iCs/>
          <w:color w:val="000000"/>
          <w:lang w:val="en-US"/>
        </w:rPr>
        <w:t>mua</w:t>
      </w:r>
      <w:proofErr w:type="spellEnd"/>
      <w:r w:rsidRPr="00743591">
        <w:rPr>
          <w:i/>
          <w:iCs/>
          <w:color w:val="000000"/>
          <w:lang w:val="en-US"/>
        </w:rPr>
        <w:t xml:space="preserve"> </w:t>
      </w:r>
      <w:proofErr w:type="spellStart"/>
      <w:r w:rsidRPr="00743591">
        <w:rPr>
          <w:i/>
          <w:iCs/>
          <w:color w:val="000000"/>
          <w:lang w:val="en-US"/>
        </w:rPr>
        <w:t>trang</w:t>
      </w:r>
      <w:proofErr w:type="spellEnd"/>
      <w:r w:rsidRPr="00743591">
        <w:rPr>
          <w:i/>
          <w:iCs/>
          <w:color w:val="000000"/>
          <w:lang w:val="en-US"/>
        </w:rPr>
        <w:t xml:space="preserve"> </w:t>
      </w:r>
      <w:proofErr w:type="spellStart"/>
      <w:r w:rsidRPr="00743591">
        <w:rPr>
          <w:i/>
          <w:iCs/>
          <w:color w:val="000000"/>
          <w:lang w:val="en-US"/>
        </w:rPr>
        <w:t>thiết</w:t>
      </w:r>
      <w:proofErr w:type="spellEnd"/>
      <w:r w:rsidRPr="00743591">
        <w:rPr>
          <w:i/>
          <w:iCs/>
          <w:color w:val="000000"/>
          <w:lang w:val="en-US"/>
        </w:rPr>
        <w:t xml:space="preserve"> </w:t>
      </w:r>
      <w:proofErr w:type="spellStart"/>
      <w:r w:rsidRPr="00743591">
        <w:rPr>
          <w:i/>
          <w:iCs/>
          <w:color w:val="000000"/>
          <w:lang w:val="en-US"/>
        </w:rPr>
        <w:t>bị</w:t>
      </w:r>
      <w:proofErr w:type="spellEnd"/>
      <w:r w:rsidRPr="00743591">
        <w:rPr>
          <w:i/>
          <w:iCs/>
          <w:color w:val="000000"/>
          <w:lang w:val="en-US"/>
        </w:rPr>
        <w:t xml:space="preserve"> </w:t>
      </w:r>
      <w:proofErr w:type="spellStart"/>
      <w:r w:rsidRPr="00743591">
        <w:rPr>
          <w:i/>
          <w:iCs/>
          <w:color w:val="000000"/>
          <w:lang w:val="en-US"/>
        </w:rPr>
        <w:t>của</w:t>
      </w:r>
      <w:proofErr w:type="spellEnd"/>
      <w:r w:rsidRPr="00743591">
        <w:rPr>
          <w:i/>
          <w:iCs/>
          <w:color w:val="000000"/>
          <w:lang w:val="en-US"/>
        </w:rPr>
        <w:t xml:space="preserve"> </w:t>
      </w:r>
      <w:proofErr w:type="spellStart"/>
      <w:r w:rsidRPr="00743591">
        <w:rPr>
          <w:i/>
          <w:iCs/>
          <w:color w:val="000000"/>
          <w:lang w:val="en-US"/>
        </w:rPr>
        <w:t>dự</w:t>
      </w:r>
      <w:proofErr w:type="spellEnd"/>
      <w:r w:rsidRPr="00743591">
        <w:rPr>
          <w:i/>
          <w:iCs/>
          <w:color w:val="000000"/>
          <w:lang w:val="en-US"/>
        </w:rPr>
        <w:t xml:space="preserve"> </w:t>
      </w:r>
      <w:proofErr w:type="spellStart"/>
      <w:r w:rsidRPr="00743591">
        <w:rPr>
          <w:i/>
          <w:iCs/>
          <w:color w:val="000000"/>
          <w:lang w:val="en-US"/>
        </w:rPr>
        <w:t>án</w:t>
      </w:r>
      <w:proofErr w:type="spellEnd"/>
      <w:r w:rsidRPr="00743591">
        <w:rPr>
          <w:color w:val="000000"/>
          <w:lang w:val="en-US"/>
        </w:rPr>
        <w:t xml:space="preserve">” </w:t>
      </w:r>
      <w:proofErr w:type="spellStart"/>
      <w:r w:rsidRPr="00743591">
        <w:rPr>
          <w:color w:val="000000"/>
          <w:lang w:val="en-US"/>
        </w:rPr>
        <w:t>và</w:t>
      </w:r>
      <w:proofErr w:type="spellEnd"/>
      <w:r w:rsidRPr="00743591">
        <w:rPr>
          <w:color w:val="000000"/>
          <w:lang w:val="en-US"/>
        </w:rPr>
        <w:t xml:space="preserve"> </w:t>
      </w:r>
      <w:proofErr w:type="spellStart"/>
      <w:r w:rsidRPr="00743591">
        <w:rPr>
          <w:color w:val="000000"/>
          <w:lang w:val="en-US"/>
        </w:rPr>
        <w:t>khoản</w:t>
      </w:r>
      <w:proofErr w:type="spellEnd"/>
      <w:r w:rsidRPr="00743591">
        <w:rPr>
          <w:color w:val="000000"/>
          <w:lang w:val="en-US"/>
        </w:rPr>
        <w:t xml:space="preserve"> 1 </w:t>
      </w:r>
      <w:proofErr w:type="spellStart"/>
      <w:r w:rsidRPr="00743591">
        <w:rPr>
          <w:color w:val="000000"/>
          <w:lang w:val="en-US"/>
        </w:rPr>
        <w:t>Điều</w:t>
      </w:r>
      <w:proofErr w:type="spellEnd"/>
      <w:r w:rsidRPr="00743591">
        <w:rPr>
          <w:color w:val="000000"/>
          <w:lang w:val="en-US"/>
        </w:rPr>
        <w:t xml:space="preserve"> 3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Thông</w:t>
      </w:r>
      <w:proofErr w:type="spellEnd"/>
      <w:r w:rsidRPr="00743591">
        <w:rPr>
          <w:color w:val="000000"/>
          <w:lang w:val="en-US"/>
        </w:rPr>
        <w:t xml:space="preserve"> </w:t>
      </w:r>
      <w:proofErr w:type="spellStart"/>
      <w:r w:rsidRPr="00743591">
        <w:rPr>
          <w:color w:val="000000"/>
          <w:lang w:val="en-US"/>
        </w:rPr>
        <w:t>tư</w:t>
      </w:r>
      <w:proofErr w:type="spellEnd"/>
      <w:r w:rsidRPr="00743591">
        <w:rPr>
          <w:color w:val="000000"/>
          <w:lang w:val="en-US"/>
        </w:rPr>
        <w:t xml:space="preserve"> </w:t>
      </w:r>
      <w:proofErr w:type="spellStart"/>
      <w:r w:rsidRPr="00743591">
        <w:rPr>
          <w:color w:val="000000"/>
          <w:lang w:val="en-US"/>
        </w:rPr>
        <w:t>số</w:t>
      </w:r>
      <w:proofErr w:type="spellEnd"/>
      <w:r w:rsidRPr="00743591">
        <w:rPr>
          <w:color w:val="000000"/>
          <w:lang w:val="en-US"/>
        </w:rPr>
        <w:t xml:space="preserve"> 65/2021/TT-BTC </w:t>
      </w:r>
      <w:proofErr w:type="spellStart"/>
      <w:r w:rsidRPr="00743591">
        <w:rPr>
          <w:color w:val="000000"/>
          <w:lang w:val="en-US"/>
        </w:rPr>
        <w:t>ngày</w:t>
      </w:r>
      <w:proofErr w:type="spellEnd"/>
      <w:r w:rsidRPr="00743591">
        <w:rPr>
          <w:color w:val="000000"/>
          <w:lang w:val="en-US"/>
        </w:rPr>
        <w:t xml:space="preserve"> 29/7/2021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Bộ</w:t>
      </w:r>
      <w:proofErr w:type="spellEnd"/>
      <w:r w:rsidRPr="00743591">
        <w:rPr>
          <w:color w:val="000000"/>
          <w:lang w:val="en-US"/>
        </w:rPr>
        <w:t xml:space="preserve"> </w:t>
      </w:r>
      <w:proofErr w:type="spellStart"/>
      <w:r w:rsidRPr="00743591">
        <w:rPr>
          <w:color w:val="000000"/>
          <w:lang w:val="en-US"/>
        </w:rPr>
        <w:t>Tài</w:t>
      </w:r>
      <w:proofErr w:type="spellEnd"/>
      <w:r w:rsidRPr="00743591">
        <w:rPr>
          <w:color w:val="000000"/>
          <w:lang w:val="en-US"/>
        </w:rPr>
        <w:t xml:space="preserve"> </w:t>
      </w:r>
      <w:proofErr w:type="spellStart"/>
      <w:r w:rsidRPr="00743591">
        <w:rPr>
          <w:color w:val="000000"/>
          <w:lang w:val="en-US"/>
        </w:rPr>
        <w:t>chính</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việc</w:t>
      </w:r>
      <w:proofErr w:type="spellEnd"/>
      <w:r w:rsidRPr="00743591">
        <w:rPr>
          <w:color w:val="000000"/>
          <w:lang w:val="en-US"/>
        </w:rPr>
        <w:t xml:space="preserve"> </w:t>
      </w:r>
      <w:proofErr w:type="spellStart"/>
      <w:r w:rsidRPr="00743591">
        <w:rPr>
          <w:color w:val="000000"/>
          <w:lang w:val="en-US"/>
        </w:rPr>
        <w:t>lập</w:t>
      </w:r>
      <w:proofErr w:type="spellEnd"/>
      <w:r w:rsidRPr="00743591">
        <w:rPr>
          <w:color w:val="000000"/>
          <w:lang w:val="en-US"/>
        </w:rPr>
        <w:t xml:space="preserve"> </w:t>
      </w:r>
      <w:proofErr w:type="spellStart"/>
      <w:r w:rsidRPr="00743591">
        <w:rPr>
          <w:color w:val="000000"/>
          <w:lang w:val="en-US"/>
        </w:rPr>
        <w:t>dự</w:t>
      </w:r>
      <w:proofErr w:type="spellEnd"/>
      <w:r w:rsidRPr="00743591">
        <w:rPr>
          <w:color w:val="000000"/>
          <w:lang w:val="en-US"/>
        </w:rPr>
        <w:t xml:space="preserve"> </w:t>
      </w:r>
      <w:proofErr w:type="spellStart"/>
      <w:r w:rsidRPr="00743591">
        <w:rPr>
          <w:color w:val="000000"/>
          <w:lang w:val="en-US"/>
        </w:rPr>
        <w:t>toán</w:t>
      </w:r>
      <w:proofErr w:type="spellEnd"/>
      <w:r w:rsidRPr="00743591">
        <w:rPr>
          <w:color w:val="000000"/>
          <w:lang w:val="en-US"/>
        </w:rPr>
        <w:t xml:space="preserve">, </w:t>
      </w:r>
      <w:proofErr w:type="spellStart"/>
      <w:r w:rsidRPr="00743591">
        <w:rPr>
          <w:color w:val="000000"/>
          <w:lang w:val="en-US"/>
        </w:rPr>
        <w:t>quản</w:t>
      </w:r>
      <w:proofErr w:type="spellEnd"/>
      <w:r w:rsidRPr="00743591">
        <w:rPr>
          <w:color w:val="000000"/>
          <w:lang w:val="en-US"/>
        </w:rPr>
        <w:t xml:space="preserve"> </w:t>
      </w:r>
      <w:proofErr w:type="spellStart"/>
      <w:r w:rsidRPr="00743591">
        <w:rPr>
          <w:color w:val="000000"/>
          <w:lang w:val="en-US"/>
        </w:rPr>
        <w:t>lý</w:t>
      </w:r>
      <w:proofErr w:type="spellEnd"/>
      <w:r w:rsidRPr="00743591">
        <w:rPr>
          <w:color w:val="000000"/>
          <w:lang w:val="en-US"/>
        </w:rPr>
        <w:t xml:space="preserve">, </w:t>
      </w:r>
      <w:proofErr w:type="spellStart"/>
      <w:r w:rsidRPr="00743591">
        <w:rPr>
          <w:color w:val="000000"/>
          <w:lang w:val="en-US"/>
        </w:rPr>
        <w:t>sử</w:t>
      </w:r>
      <w:proofErr w:type="spellEnd"/>
      <w:r w:rsidRPr="00743591">
        <w:rPr>
          <w:color w:val="000000"/>
          <w:lang w:val="en-US"/>
        </w:rPr>
        <w:t xml:space="preserve"> </w:t>
      </w:r>
      <w:proofErr w:type="spellStart"/>
      <w:r w:rsidRPr="00743591">
        <w:rPr>
          <w:color w:val="000000"/>
          <w:lang w:val="en-US"/>
        </w:rPr>
        <w:t>dụng</w:t>
      </w:r>
      <w:proofErr w:type="spellEnd"/>
      <w:r w:rsidRPr="00743591">
        <w:rPr>
          <w:color w:val="000000"/>
          <w:lang w:val="en-US"/>
        </w:rPr>
        <w:t xml:space="preserve"> </w:t>
      </w:r>
      <w:proofErr w:type="spellStart"/>
      <w:r w:rsidRPr="00743591">
        <w:rPr>
          <w:color w:val="000000"/>
          <w:lang w:val="en-US"/>
        </w:rPr>
        <w:t>và</w:t>
      </w:r>
      <w:proofErr w:type="spellEnd"/>
      <w:r w:rsidRPr="00743591">
        <w:rPr>
          <w:color w:val="000000"/>
          <w:lang w:val="en-US"/>
        </w:rPr>
        <w:t xml:space="preserve"> </w:t>
      </w:r>
      <w:proofErr w:type="spellStart"/>
      <w:r w:rsidRPr="00743591">
        <w:rPr>
          <w:color w:val="000000"/>
          <w:lang w:val="en-US"/>
        </w:rPr>
        <w:t>quyết</w:t>
      </w:r>
      <w:proofErr w:type="spellEnd"/>
      <w:r w:rsidRPr="00743591">
        <w:rPr>
          <w:color w:val="000000"/>
          <w:lang w:val="en-US"/>
        </w:rPr>
        <w:t xml:space="preserve"> </w:t>
      </w:r>
      <w:proofErr w:type="spellStart"/>
      <w:r w:rsidRPr="00743591">
        <w:rPr>
          <w:color w:val="000000"/>
          <w:lang w:val="en-US"/>
        </w:rPr>
        <w:t>toán</w:t>
      </w:r>
      <w:proofErr w:type="spellEnd"/>
      <w:r w:rsidRPr="00743591">
        <w:rPr>
          <w:color w:val="000000"/>
          <w:lang w:val="en-US"/>
        </w:rPr>
        <w:t xml:space="preserve"> </w:t>
      </w:r>
      <w:proofErr w:type="spellStart"/>
      <w:r w:rsidRPr="00743591">
        <w:rPr>
          <w:color w:val="000000"/>
          <w:lang w:val="en-US"/>
        </w:rPr>
        <w:t>kinh</w:t>
      </w:r>
      <w:proofErr w:type="spellEnd"/>
      <w:r w:rsidRPr="00743591">
        <w:rPr>
          <w:color w:val="000000"/>
          <w:lang w:val="en-US"/>
        </w:rPr>
        <w:t xml:space="preserve"> </w:t>
      </w:r>
      <w:proofErr w:type="spellStart"/>
      <w:r w:rsidRPr="00743591">
        <w:rPr>
          <w:color w:val="000000"/>
          <w:lang w:val="en-US"/>
        </w:rPr>
        <w:t>phí</w:t>
      </w:r>
      <w:proofErr w:type="spellEnd"/>
      <w:r w:rsidRPr="00743591">
        <w:rPr>
          <w:color w:val="000000"/>
          <w:lang w:val="en-US"/>
        </w:rPr>
        <w:t xml:space="preserve"> </w:t>
      </w:r>
      <w:proofErr w:type="spellStart"/>
      <w:r w:rsidRPr="00743591">
        <w:rPr>
          <w:color w:val="000000"/>
          <w:lang w:val="en-US"/>
        </w:rPr>
        <w:t>bảo</w:t>
      </w:r>
      <w:proofErr w:type="spellEnd"/>
      <w:r w:rsidRPr="00743591">
        <w:rPr>
          <w:color w:val="000000"/>
          <w:lang w:val="en-US"/>
        </w:rPr>
        <w:t xml:space="preserve"> </w:t>
      </w:r>
      <w:proofErr w:type="spellStart"/>
      <w:r w:rsidRPr="00743591">
        <w:rPr>
          <w:color w:val="000000"/>
          <w:lang w:val="en-US"/>
        </w:rPr>
        <w:t>dưỡng</w:t>
      </w:r>
      <w:proofErr w:type="spellEnd"/>
      <w:r w:rsidRPr="00743591">
        <w:rPr>
          <w:color w:val="000000"/>
          <w:lang w:val="en-US"/>
        </w:rPr>
        <w:t xml:space="preserve">, </w:t>
      </w:r>
      <w:proofErr w:type="spellStart"/>
      <w:r w:rsidRPr="00743591">
        <w:rPr>
          <w:color w:val="000000"/>
          <w:lang w:val="en-US"/>
        </w:rPr>
        <w:t>sửa</w:t>
      </w:r>
      <w:proofErr w:type="spellEnd"/>
      <w:r w:rsidRPr="00743591">
        <w:rPr>
          <w:color w:val="000000"/>
          <w:lang w:val="en-US"/>
        </w:rPr>
        <w:t xml:space="preserve"> </w:t>
      </w:r>
      <w:proofErr w:type="spellStart"/>
      <w:r w:rsidRPr="00743591">
        <w:rPr>
          <w:color w:val="000000"/>
          <w:lang w:val="en-US"/>
        </w:rPr>
        <w:t>chữa</w:t>
      </w:r>
      <w:proofErr w:type="spellEnd"/>
      <w:r w:rsidRPr="00743591">
        <w:rPr>
          <w:color w:val="000000"/>
          <w:lang w:val="en-US"/>
        </w:rPr>
        <w:t xml:space="preserve"> </w:t>
      </w:r>
      <w:proofErr w:type="spellStart"/>
      <w:r w:rsidRPr="00743591">
        <w:rPr>
          <w:color w:val="000000"/>
          <w:lang w:val="en-US"/>
        </w:rPr>
        <w:t>tài</w:t>
      </w:r>
      <w:proofErr w:type="spellEnd"/>
      <w:r w:rsidRPr="00743591">
        <w:rPr>
          <w:color w:val="000000"/>
          <w:lang w:val="en-US"/>
        </w:rPr>
        <w:t xml:space="preserve"> </w:t>
      </w:r>
      <w:proofErr w:type="spellStart"/>
      <w:r w:rsidRPr="00743591">
        <w:rPr>
          <w:color w:val="000000"/>
          <w:lang w:val="en-US"/>
        </w:rPr>
        <w:t>sản</w:t>
      </w:r>
      <w:proofErr w:type="spellEnd"/>
      <w:r w:rsidRPr="00743591">
        <w:rPr>
          <w:color w:val="000000"/>
          <w:lang w:val="en-US"/>
        </w:rPr>
        <w:t xml:space="preserve"> </w:t>
      </w:r>
      <w:proofErr w:type="spellStart"/>
      <w:r w:rsidRPr="00743591">
        <w:rPr>
          <w:color w:val="000000"/>
          <w:lang w:val="en-US"/>
        </w:rPr>
        <w:t>công</w:t>
      </w:r>
      <w:proofErr w:type="spellEnd"/>
      <w:r w:rsidRPr="00743591">
        <w:rPr>
          <w:color w:val="000000"/>
          <w:lang w:val="en-US"/>
        </w:rPr>
        <w:t xml:space="preserve"> “</w:t>
      </w:r>
      <w:r w:rsidRPr="00743591">
        <w:rPr>
          <w:i/>
          <w:iCs/>
          <w:color w:val="000000"/>
          <w:lang w:val="en-US"/>
        </w:rPr>
        <w:t xml:space="preserve">1. </w:t>
      </w:r>
      <w:proofErr w:type="spellStart"/>
      <w:r w:rsidRPr="00743591">
        <w:rPr>
          <w:i/>
          <w:iCs/>
          <w:color w:val="000000"/>
          <w:lang w:val="en-US"/>
        </w:rPr>
        <w:t>Việc</w:t>
      </w:r>
      <w:proofErr w:type="spellEnd"/>
      <w:r w:rsidRPr="00743591">
        <w:rPr>
          <w:i/>
          <w:iCs/>
          <w:color w:val="000000"/>
          <w:lang w:val="en-US"/>
        </w:rPr>
        <w:t xml:space="preserve"> </w:t>
      </w:r>
      <w:proofErr w:type="spellStart"/>
      <w:r w:rsidRPr="00743591">
        <w:rPr>
          <w:i/>
          <w:iCs/>
          <w:color w:val="000000"/>
          <w:lang w:val="en-US"/>
        </w:rPr>
        <w:t>bảo</w:t>
      </w:r>
      <w:proofErr w:type="spellEnd"/>
      <w:r w:rsidRPr="00743591">
        <w:rPr>
          <w:i/>
          <w:iCs/>
          <w:color w:val="000000"/>
          <w:lang w:val="en-US"/>
        </w:rPr>
        <w:t xml:space="preserve"> </w:t>
      </w:r>
      <w:proofErr w:type="spellStart"/>
      <w:r w:rsidRPr="00743591">
        <w:rPr>
          <w:i/>
          <w:iCs/>
          <w:color w:val="000000"/>
          <w:lang w:val="en-US"/>
        </w:rPr>
        <w:t>dưỡng</w:t>
      </w:r>
      <w:proofErr w:type="spellEnd"/>
      <w:r w:rsidRPr="00743591">
        <w:rPr>
          <w:i/>
          <w:iCs/>
          <w:color w:val="000000"/>
          <w:lang w:val="en-US"/>
        </w:rPr>
        <w:t xml:space="preserve">, </w:t>
      </w:r>
      <w:proofErr w:type="spellStart"/>
      <w:r w:rsidRPr="00743591">
        <w:rPr>
          <w:i/>
          <w:iCs/>
          <w:color w:val="000000"/>
          <w:lang w:val="en-US"/>
        </w:rPr>
        <w:t>sửa</w:t>
      </w:r>
      <w:proofErr w:type="spellEnd"/>
      <w:r w:rsidRPr="00743591">
        <w:rPr>
          <w:i/>
          <w:iCs/>
          <w:color w:val="000000"/>
          <w:lang w:val="en-US"/>
        </w:rPr>
        <w:t xml:space="preserve"> </w:t>
      </w:r>
      <w:proofErr w:type="spellStart"/>
      <w:r w:rsidRPr="00743591">
        <w:rPr>
          <w:i/>
          <w:iCs/>
          <w:color w:val="000000"/>
          <w:lang w:val="en-US"/>
        </w:rPr>
        <w:t>chữa</w:t>
      </w:r>
      <w:proofErr w:type="spellEnd"/>
      <w:r w:rsidRPr="00743591">
        <w:rPr>
          <w:i/>
          <w:iCs/>
          <w:color w:val="000000"/>
          <w:lang w:val="en-US"/>
        </w:rPr>
        <w:t xml:space="preserve"> </w:t>
      </w:r>
      <w:proofErr w:type="spellStart"/>
      <w:r w:rsidRPr="00743591">
        <w:rPr>
          <w:i/>
          <w:iCs/>
          <w:color w:val="000000"/>
          <w:lang w:val="en-US"/>
        </w:rPr>
        <w:t>nhằm</w:t>
      </w:r>
      <w:proofErr w:type="spellEnd"/>
      <w:r w:rsidRPr="00743591">
        <w:rPr>
          <w:i/>
          <w:iCs/>
          <w:color w:val="000000"/>
          <w:lang w:val="en-US"/>
        </w:rPr>
        <w:t xml:space="preserve"> </w:t>
      </w:r>
      <w:proofErr w:type="spellStart"/>
      <w:r w:rsidRPr="00743591">
        <w:rPr>
          <w:i/>
          <w:iCs/>
          <w:color w:val="000000"/>
          <w:lang w:val="en-US"/>
        </w:rPr>
        <w:t>đảm</w:t>
      </w:r>
      <w:proofErr w:type="spellEnd"/>
      <w:r w:rsidRPr="00743591">
        <w:rPr>
          <w:i/>
          <w:iCs/>
          <w:color w:val="000000"/>
          <w:lang w:val="en-US"/>
        </w:rPr>
        <w:t xml:space="preserve"> </w:t>
      </w:r>
      <w:proofErr w:type="spellStart"/>
      <w:r w:rsidRPr="00743591">
        <w:rPr>
          <w:i/>
          <w:iCs/>
          <w:color w:val="000000"/>
          <w:lang w:val="en-US"/>
        </w:rPr>
        <w:t>bảo</w:t>
      </w:r>
      <w:proofErr w:type="spellEnd"/>
      <w:r w:rsidRPr="00743591">
        <w:rPr>
          <w:i/>
          <w:iCs/>
          <w:color w:val="000000"/>
          <w:lang w:val="en-US"/>
        </w:rPr>
        <w:t xml:space="preserve"> </w:t>
      </w:r>
      <w:proofErr w:type="spellStart"/>
      <w:r w:rsidRPr="00743591">
        <w:rPr>
          <w:i/>
          <w:iCs/>
          <w:color w:val="000000"/>
          <w:lang w:val="en-US"/>
        </w:rPr>
        <w:t>tài</w:t>
      </w:r>
      <w:proofErr w:type="spellEnd"/>
      <w:r w:rsidRPr="00743591">
        <w:rPr>
          <w:i/>
          <w:iCs/>
          <w:color w:val="000000"/>
          <w:lang w:val="en-US"/>
        </w:rPr>
        <w:t xml:space="preserve"> </w:t>
      </w:r>
      <w:proofErr w:type="spellStart"/>
      <w:r w:rsidRPr="00743591">
        <w:rPr>
          <w:i/>
          <w:iCs/>
          <w:color w:val="000000"/>
          <w:lang w:val="en-US"/>
        </w:rPr>
        <w:t>sản</w:t>
      </w:r>
      <w:proofErr w:type="spellEnd"/>
      <w:r w:rsidRPr="00743591">
        <w:rPr>
          <w:i/>
          <w:iCs/>
          <w:color w:val="000000"/>
          <w:lang w:val="en-US"/>
        </w:rPr>
        <w:t xml:space="preserve"> </w:t>
      </w:r>
      <w:proofErr w:type="spellStart"/>
      <w:r w:rsidRPr="00743591">
        <w:rPr>
          <w:i/>
          <w:iCs/>
          <w:color w:val="000000"/>
          <w:lang w:val="en-US"/>
        </w:rPr>
        <w:t>công</w:t>
      </w:r>
      <w:proofErr w:type="spellEnd"/>
      <w:r w:rsidRPr="00743591">
        <w:rPr>
          <w:i/>
          <w:iCs/>
          <w:color w:val="000000"/>
          <w:lang w:val="en-US"/>
        </w:rPr>
        <w:t xml:space="preserve"> </w:t>
      </w:r>
      <w:proofErr w:type="spellStart"/>
      <w:r w:rsidRPr="00743591">
        <w:rPr>
          <w:i/>
          <w:iCs/>
          <w:color w:val="000000"/>
          <w:lang w:val="en-US"/>
        </w:rPr>
        <w:t>được</w:t>
      </w:r>
      <w:proofErr w:type="spellEnd"/>
      <w:r w:rsidRPr="00743591">
        <w:rPr>
          <w:i/>
          <w:iCs/>
          <w:color w:val="000000"/>
          <w:lang w:val="en-US"/>
        </w:rPr>
        <w:t xml:space="preserve"> </w:t>
      </w:r>
      <w:proofErr w:type="spellStart"/>
      <w:r w:rsidRPr="00743591">
        <w:rPr>
          <w:i/>
          <w:iCs/>
          <w:color w:val="000000"/>
          <w:lang w:val="en-US"/>
        </w:rPr>
        <w:t>duy</w:t>
      </w:r>
      <w:proofErr w:type="spellEnd"/>
      <w:r w:rsidRPr="00743591">
        <w:rPr>
          <w:i/>
          <w:iCs/>
          <w:color w:val="000000"/>
          <w:lang w:val="en-US"/>
        </w:rPr>
        <w:t xml:space="preserve"> </w:t>
      </w:r>
      <w:proofErr w:type="spellStart"/>
      <w:r w:rsidRPr="00743591">
        <w:rPr>
          <w:i/>
          <w:iCs/>
          <w:color w:val="000000"/>
          <w:lang w:val="en-US"/>
        </w:rPr>
        <w:t>trì</w:t>
      </w:r>
      <w:proofErr w:type="spellEnd"/>
      <w:r w:rsidRPr="00743591">
        <w:rPr>
          <w:i/>
          <w:iCs/>
          <w:color w:val="000000"/>
          <w:lang w:val="en-US"/>
        </w:rPr>
        <w:t xml:space="preserve"> </w:t>
      </w:r>
      <w:proofErr w:type="spellStart"/>
      <w:r w:rsidRPr="00743591">
        <w:rPr>
          <w:i/>
          <w:iCs/>
          <w:color w:val="000000"/>
          <w:lang w:val="en-US"/>
        </w:rPr>
        <w:t>theo</w:t>
      </w:r>
      <w:proofErr w:type="spellEnd"/>
      <w:r w:rsidRPr="00743591">
        <w:rPr>
          <w:i/>
          <w:iCs/>
          <w:color w:val="000000"/>
          <w:lang w:val="en-US"/>
        </w:rPr>
        <w:t xml:space="preserve"> </w:t>
      </w:r>
      <w:proofErr w:type="spellStart"/>
      <w:r w:rsidRPr="00743591">
        <w:rPr>
          <w:i/>
          <w:iCs/>
          <w:color w:val="000000"/>
          <w:lang w:val="en-US"/>
        </w:rPr>
        <w:t>đúng</w:t>
      </w:r>
      <w:proofErr w:type="spellEnd"/>
      <w:r w:rsidRPr="00743591">
        <w:rPr>
          <w:i/>
          <w:iCs/>
          <w:color w:val="000000"/>
          <w:lang w:val="en-US"/>
        </w:rPr>
        <w:t xml:space="preserve"> </w:t>
      </w:r>
      <w:proofErr w:type="spellStart"/>
      <w:r w:rsidRPr="00743591">
        <w:rPr>
          <w:i/>
          <w:iCs/>
          <w:color w:val="000000"/>
          <w:lang w:val="en-US"/>
        </w:rPr>
        <w:t>công</w:t>
      </w:r>
      <w:proofErr w:type="spellEnd"/>
      <w:r w:rsidRPr="00743591">
        <w:rPr>
          <w:i/>
          <w:iCs/>
          <w:color w:val="000000"/>
          <w:lang w:val="en-US"/>
        </w:rPr>
        <w:t xml:space="preserve"> </w:t>
      </w:r>
      <w:proofErr w:type="spellStart"/>
      <w:r w:rsidRPr="00743591">
        <w:rPr>
          <w:i/>
          <w:iCs/>
          <w:color w:val="000000"/>
          <w:lang w:val="en-US"/>
        </w:rPr>
        <w:t>năng</w:t>
      </w:r>
      <w:proofErr w:type="spellEnd"/>
      <w:r w:rsidRPr="00743591">
        <w:rPr>
          <w:i/>
          <w:iCs/>
          <w:color w:val="000000"/>
          <w:lang w:val="en-US"/>
        </w:rPr>
        <w:t xml:space="preserve"> </w:t>
      </w:r>
      <w:proofErr w:type="spellStart"/>
      <w:r w:rsidRPr="00743591">
        <w:rPr>
          <w:i/>
          <w:iCs/>
          <w:color w:val="000000"/>
          <w:lang w:val="en-US"/>
        </w:rPr>
        <w:t>và</w:t>
      </w:r>
      <w:proofErr w:type="spellEnd"/>
      <w:r w:rsidRPr="00743591">
        <w:rPr>
          <w:i/>
          <w:iCs/>
          <w:color w:val="000000"/>
          <w:lang w:val="en-US"/>
        </w:rPr>
        <w:t xml:space="preserve"> </w:t>
      </w:r>
      <w:proofErr w:type="spellStart"/>
      <w:r w:rsidRPr="00743591">
        <w:rPr>
          <w:i/>
          <w:iCs/>
          <w:color w:val="000000"/>
          <w:lang w:val="en-US"/>
        </w:rPr>
        <w:t>tiêu</w:t>
      </w:r>
      <w:proofErr w:type="spellEnd"/>
      <w:r w:rsidRPr="00743591">
        <w:rPr>
          <w:i/>
          <w:iCs/>
          <w:color w:val="000000"/>
          <w:lang w:val="en-US"/>
        </w:rPr>
        <w:t xml:space="preserve"> </w:t>
      </w:r>
      <w:proofErr w:type="spellStart"/>
      <w:r w:rsidRPr="00743591">
        <w:rPr>
          <w:i/>
          <w:iCs/>
          <w:color w:val="000000"/>
          <w:lang w:val="en-US"/>
        </w:rPr>
        <w:t>chuẩn</w:t>
      </w:r>
      <w:proofErr w:type="spellEnd"/>
      <w:r w:rsidRPr="00743591">
        <w:rPr>
          <w:i/>
          <w:iCs/>
          <w:color w:val="000000"/>
          <w:lang w:val="en-US"/>
        </w:rPr>
        <w:t xml:space="preserve"> </w:t>
      </w:r>
      <w:proofErr w:type="spellStart"/>
      <w:r w:rsidRPr="00743591">
        <w:rPr>
          <w:i/>
          <w:iCs/>
          <w:color w:val="000000"/>
          <w:lang w:val="en-US"/>
        </w:rPr>
        <w:t>kỹ</w:t>
      </w:r>
      <w:proofErr w:type="spellEnd"/>
      <w:r w:rsidRPr="00743591">
        <w:rPr>
          <w:i/>
          <w:iCs/>
          <w:color w:val="000000"/>
          <w:lang w:val="en-US"/>
        </w:rPr>
        <w:t xml:space="preserve"> </w:t>
      </w:r>
      <w:proofErr w:type="spellStart"/>
      <w:r w:rsidRPr="00743591">
        <w:rPr>
          <w:i/>
          <w:iCs/>
          <w:color w:val="000000"/>
          <w:lang w:val="en-US"/>
        </w:rPr>
        <w:t>thuật</w:t>
      </w:r>
      <w:proofErr w:type="spellEnd"/>
      <w:r w:rsidRPr="00743591">
        <w:rPr>
          <w:i/>
          <w:iCs/>
          <w:color w:val="000000"/>
          <w:lang w:val="en-US"/>
        </w:rPr>
        <w:t xml:space="preserve"> </w:t>
      </w:r>
      <w:proofErr w:type="spellStart"/>
      <w:r w:rsidRPr="00743591">
        <w:rPr>
          <w:i/>
          <w:iCs/>
          <w:color w:val="000000"/>
          <w:lang w:val="en-US"/>
        </w:rPr>
        <w:t>trang</w:t>
      </w:r>
      <w:proofErr w:type="spellEnd"/>
      <w:r w:rsidRPr="00743591">
        <w:rPr>
          <w:i/>
          <w:iCs/>
          <w:color w:val="000000"/>
          <w:lang w:val="en-US"/>
        </w:rPr>
        <w:t xml:space="preserve"> </w:t>
      </w:r>
      <w:proofErr w:type="spellStart"/>
      <w:r w:rsidRPr="00743591">
        <w:rPr>
          <w:i/>
          <w:iCs/>
          <w:color w:val="000000"/>
          <w:lang w:val="en-US"/>
        </w:rPr>
        <w:t>bị</w:t>
      </w:r>
      <w:proofErr w:type="spellEnd"/>
      <w:r w:rsidRPr="00743591">
        <w:rPr>
          <w:i/>
          <w:iCs/>
          <w:color w:val="000000"/>
          <w:lang w:val="en-US"/>
        </w:rPr>
        <w:t xml:space="preserve"> ban </w:t>
      </w:r>
      <w:proofErr w:type="spellStart"/>
      <w:r w:rsidRPr="00743591">
        <w:rPr>
          <w:i/>
          <w:iCs/>
          <w:color w:val="000000"/>
          <w:lang w:val="en-US"/>
        </w:rPr>
        <w:t>đầu</w:t>
      </w:r>
      <w:proofErr w:type="spellEnd"/>
      <w:r w:rsidRPr="00743591">
        <w:rPr>
          <w:i/>
          <w:iCs/>
          <w:color w:val="000000"/>
          <w:lang w:val="en-US"/>
        </w:rPr>
        <w:t xml:space="preserve">; </w:t>
      </w:r>
      <w:proofErr w:type="spellStart"/>
      <w:r w:rsidRPr="00743591">
        <w:rPr>
          <w:i/>
          <w:iCs/>
          <w:color w:val="000000"/>
          <w:lang w:val="en-US"/>
        </w:rPr>
        <w:t>không</w:t>
      </w:r>
      <w:proofErr w:type="spellEnd"/>
      <w:r w:rsidRPr="00743591">
        <w:rPr>
          <w:i/>
          <w:iCs/>
          <w:color w:val="000000"/>
          <w:lang w:val="en-US"/>
        </w:rPr>
        <w:t xml:space="preserve"> </w:t>
      </w:r>
      <w:proofErr w:type="spellStart"/>
      <w:r w:rsidRPr="00743591">
        <w:rPr>
          <w:i/>
          <w:iCs/>
          <w:color w:val="000000"/>
          <w:lang w:val="en-US"/>
        </w:rPr>
        <w:t>làm</w:t>
      </w:r>
      <w:proofErr w:type="spellEnd"/>
      <w:r w:rsidRPr="00743591">
        <w:rPr>
          <w:i/>
          <w:iCs/>
          <w:color w:val="000000"/>
          <w:lang w:val="en-US"/>
        </w:rPr>
        <w:t xml:space="preserve"> </w:t>
      </w:r>
      <w:proofErr w:type="spellStart"/>
      <w:r w:rsidRPr="00743591">
        <w:rPr>
          <w:i/>
          <w:iCs/>
          <w:color w:val="000000"/>
          <w:lang w:val="en-US"/>
        </w:rPr>
        <w:t>thay</w:t>
      </w:r>
      <w:proofErr w:type="spellEnd"/>
      <w:r w:rsidRPr="00743591">
        <w:rPr>
          <w:i/>
          <w:iCs/>
          <w:color w:val="000000"/>
          <w:lang w:val="en-US"/>
        </w:rPr>
        <w:t xml:space="preserve"> </w:t>
      </w:r>
      <w:proofErr w:type="spellStart"/>
      <w:r w:rsidRPr="00743591">
        <w:rPr>
          <w:i/>
          <w:iCs/>
          <w:color w:val="000000"/>
          <w:lang w:val="en-US"/>
        </w:rPr>
        <w:t>đổi</w:t>
      </w:r>
      <w:proofErr w:type="spellEnd"/>
      <w:r w:rsidRPr="00743591">
        <w:rPr>
          <w:i/>
          <w:iCs/>
          <w:color w:val="000000"/>
          <w:lang w:val="en-US"/>
        </w:rPr>
        <w:t xml:space="preserve"> </w:t>
      </w:r>
      <w:proofErr w:type="spellStart"/>
      <w:r w:rsidRPr="00743591">
        <w:rPr>
          <w:i/>
          <w:iCs/>
          <w:color w:val="000000"/>
          <w:lang w:val="en-US"/>
        </w:rPr>
        <w:t>công</w:t>
      </w:r>
      <w:proofErr w:type="spellEnd"/>
      <w:r w:rsidRPr="00743591">
        <w:rPr>
          <w:i/>
          <w:iCs/>
          <w:color w:val="000000"/>
          <w:lang w:val="en-US"/>
        </w:rPr>
        <w:t xml:space="preserve"> </w:t>
      </w:r>
      <w:proofErr w:type="spellStart"/>
      <w:r w:rsidRPr="00743591">
        <w:rPr>
          <w:i/>
          <w:iCs/>
          <w:color w:val="000000"/>
          <w:lang w:val="en-US"/>
        </w:rPr>
        <w:t>năng</w:t>
      </w:r>
      <w:proofErr w:type="spellEnd"/>
      <w:r w:rsidRPr="00743591">
        <w:rPr>
          <w:i/>
          <w:iCs/>
          <w:color w:val="000000"/>
          <w:lang w:val="en-US"/>
        </w:rPr>
        <w:t xml:space="preserve">, </w:t>
      </w:r>
      <w:proofErr w:type="spellStart"/>
      <w:r w:rsidRPr="00743591">
        <w:rPr>
          <w:i/>
          <w:iCs/>
          <w:color w:val="000000"/>
          <w:lang w:val="en-US"/>
        </w:rPr>
        <w:t>quy</w:t>
      </w:r>
      <w:proofErr w:type="spellEnd"/>
      <w:r w:rsidRPr="00743591">
        <w:rPr>
          <w:i/>
          <w:iCs/>
          <w:color w:val="000000"/>
          <w:lang w:val="en-US"/>
        </w:rPr>
        <w:t xml:space="preserve"> </w:t>
      </w:r>
      <w:proofErr w:type="spellStart"/>
      <w:r w:rsidRPr="00743591">
        <w:rPr>
          <w:i/>
          <w:iCs/>
          <w:color w:val="000000"/>
          <w:lang w:val="en-US"/>
        </w:rPr>
        <w:t>mô</w:t>
      </w:r>
      <w:proofErr w:type="spellEnd"/>
      <w:r w:rsidRPr="00743591">
        <w:rPr>
          <w:i/>
          <w:iCs/>
          <w:color w:val="000000"/>
          <w:lang w:val="en-US"/>
        </w:rPr>
        <w:t xml:space="preserve"> </w:t>
      </w:r>
      <w:proofErr w:type="spellStart"/>
      <w:r w:rsidRPr="00743591">
        <w:rPr>
          <w:i/>
          <w:iCs/>
          <w:color w:val="000000"/>
          <w:lang w:val="en-US"/>
        </w:rPr>
        <w:t>của</w:t>
      </w:r>
      <w:proofErr w:type="spellEnd"/>
      <w:r w:rsidRPr="00743591">
        <w:rPr>
          <w:i/>
          <w:iCs/>
          <w:color w:val="000000"/>
          <w:lang w:val="en-US"/>
        </w:rPr>
        <w:t xml:space="preserve"> </w:t>
      </w:r>
      <w:proofErr w:type="spellStart"/>
      <w:r w:rsidRPr="00743591">
        <w:rPr>
          <w:i/>
          <w:iCs/>
          <w:color w:val="000000"/>
          <w:lang w:val="en-US"/>
        </w:rPr>
        <w:t>tài</w:t>
      </w:r>
      <w:proofErr w:type="spellEnd"/>
      <w:r w:rsidRPr="00743591">
        <w:rPr>
          <w:i/>
          <w:iCs/>
          <w:color w:val="000000"/>
          <w:lang w:val="en-US"/>
        </w:rPr>
        <w:t xml:space="preserve"> </w:t>
      </w:r>
      <w:proofErr w:type="spellStart"/>
      <w:r w:rsidRPr="00743591">
        <w:rPr>
          <w:i/>
          <w:iCs/>
          <w:color w:val="000000"/>
          <w:lang w:val="en-US"/>
        </w:rPr>
        <w:t>sản</w:t>
      </w:r>
      <w:proofErr w:type="spellEnd"/>
      <w:r w:rsidRPr="00743591">
        <w:rPr>
          <w:i/>
          <w:iCs/>
          <w:color w:val="000000"/>
          <w:lang w:val="en-US"/>
        </w:rPr>
        <w:t xml:space="preserve"> </w:t>
      </w:r>
      <w:proofErr w:type="spellStart"/>
      <w:r w:rsidRPr="00743591">
        <w:rPr>
          <w:i/>
          <w:iCs/>
          <w:color w:val="000000"/>
          <w:lang w:val="en-US"/>
        </w:rPr>
        <w:t>công</w:t>
      </w:r>
      <w:proofErr w:type="spellEnd"/>
      <w:r w:rsidRPr="00743591">
        <w:rPr>
          <w:color w:val="000000"/>
          <w:lang w:val="en-US"/>
        </w:rPr>
        <w:t>”</w:t>
      </w:r>
      <w:r w:rsidR="007F7FD3">
        <w:rPr>
          <w:color w:val="000000"/>
          <w:lang w:val="en-US"/>
        </w:rPr>
        <w:t>.</w:t>
      </w:r>
    </w:p>
    <w:p w14:paraId="1A0EF2B0" w14:textId="1000CD96" w:rsidR="00491349" w:rsidRPr="00743591" w:rsidRDefault="00491349" w:rsidP="00743591">
      <w:pPr>
        <w:spacing w:before="120" w:after="120" w:line="276" w:lineRule="auto"/>
        <w:jc w:val="both"/>
        <w:rPr>
          <w:color w:val="000000"/>
          <w:lang w:val="en-US"/>
        </w:rPr>
      </w:pPr>
      <w:r w:rsidRPr="00743591">
        <w:rPr>
          <w:color w:val="000000"/>
          <w:lang w:val="en-US"/>
        </w:rPr>
        <w:tab/>
        <w:t xml:space="preserve">- </w:t>
      </w:r>
      <w:bookmarkStart w:id="6" w:name="_Hlk149849929"/>
      <w:proofErr w:type="spellStart"/>
      <w:r w:rsidRPr="00743591">
        <w:rPr>
          <w:color w:val="000000"/>
          <w:lang w:val="en-US"/>
        </w:rPr>
        <w:t>Bổ</w:t>
      </w:r>
      <w:proofErr w:type="spellEnd"/>
      <w:r w:rsidRPr="00743591">
        <w:rPr>
          <w:color w:val="000000"/>
          <w:lang w:val="en-US"/>
        </w:rPr>
        <w:t xml:space="preserve"> sung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về</w:t>
      </w:r>
      <w:proofErr w:type="spellEnd"/>
      <w:r w:rsidRPr="00743591">
        <w:rPr>
          <w:color w:val="000000"/>
          <w:lang w:val="en-US"/>
        </w:rPr>
        <w:t xml:space="preserve"> </w:t>
      </w:r>
      <w:proofErr w:type="spellStart"/>
      <w:r w:rsidRPr="00743591">
        <w:rPr>
          <w:color w:val="000000"/>
          <w:lang w:val="en-US"/>
        </w:rPr>
        <w:t>mua</w:t>
      </w:r>
      <w:proofErr w:type="spellEnd"/>
      <w:r w:rsidRPr="00743591">
        <w:rPr>
          <w:color w:val="000000"/>
          <w:lang w:val="en-US"/>
        </w:rPr>
        <w:t xml:space="preserve"> </w:t>
      </w:r>
      <w:proofErr w:type="spellStart"/>
      <w:r w:rsidRPr="00743591">
        <w:rPr>
          <w:color w:val="000000"/>
          <w:lang w:val="en-US"/>
        </w:rPr>
        <w:t>sắm</w:t>
      </w:r>
      <w:proofErr w:type="spellEnd"/>
      <w:r w:rsidRPr="00743591">
        <w:rPr>
          <w:color w:val="000000"/>
          <w:lang w:val="en-US"/>
        </w:rPr>
        <w:t xml:space="preserve"> </w:t>
      </w:r>
      <w:proofErr w:type="spellStart"/>
      <w:r w:rsidRPr="00743591">
        <w:rPr>
          <w:color w:val="000000"/>
          <w:lang w:val="en-US"/>
        </w:rPr>
        <w:t>trang</w:t>
      </w:r>
      <w:proofErr w:type="spellEnd"/>
      <w:r w:rsidRPr="00743591">
        <w:rPr>
          <w:color w:val="000000"/>
          <w:lang w:val="en-US"/>
        </w:rPr>
        <w:t xml:space="preserve"> </w:t>
      </w:r>
      <w:proofErr w:type="spellStart"/>
      <w:r w:rsidRPr="00743591">
        <w:rPr>
          <w:color w:val="000000"/>
          <w:lang w:val="en-US"/>
        </w:rPr>
        <w:t>thiết</w:t>
      </w:r>
      <w:proofErr w:type="spellEnd"/>
      <w:r w:rsidRPr="00743591">
        <w:rPr>
          <w:color w:val="000000"/>
          <w:lang w:val="en-US"/>
        </w:rPr>
        <w:t xml:space="preserve"> </w:t>
      </w:r>
      <w:proofErr w:type="spellStart"/>
      <w:r w:rsidRPr="00743591">
        <w:rPr>
          <w:color w:val="000000"/>
          <w:lang w:val="en-US"/>
        </w:rPr>
        <w:t>bị</w:t>
      </w:r>
      <w:proofErr w:type="spellEnd"/>
      <w:r w:rsidRPr="00743591">
        <w:rPr>
          <w:color w:val="000000"/>
          <w:lang w:val="en-US"/>
        </w:rPr>
        <w:t xml:space="preserve">, </w:t>
      </w:r>
      <w:proofErr w:type="spellStart"/>
      <w:r w:rsidRPr="00743591">
        <w:rPr>
          <w:color w:val="000000"/>
          <w:lang w:val="en-US"/>
        </w:rPr>
        <w:t>máy</w:t>
      </w:r>
      <w:proofErr w:type="spellEnd"/>
      <w:r w:rsidRPr="00743591">
        <w:rPr>
          <w:color w:val="000000"/>
          <w:lang w:val="en-US"/>
        </w:rPr>
        <w:t xml:space="preserve"> </w:t>
      </w:r>
      <w:proofErr w:type="spellStart"/>
      <w:r w:rsidRPr="00743591">
        <w:rPr>
          <w:color w:val="000000"/>
          <w:lang w:val="en-US"/>
        </w:rPr>
        <w:t>móc</w:t>
      </w:r>
      <w:proofErr w:type="spellEnd"/>
      <w:r w:rsidRPr="00743591">
        <w:rPr>
          <w:color w:val="000000"/>
          <w:lang w:val="en-US"/>
        </w:rPr>
        <w:t xml:space="preserve"> </w:t>
      </w:r>
      <w:proofErr w:type="spellStart"/>
      <w:r w:rsidRPr="00743591">
        <w:rPr>
          <w:color w:val="000000"/>
          <w:lang w:val="en-US"/>
        </w:rPr>
        <w:t>phục</w:t>
      </w:r>
      <w:proofErr w:type="spellEnd"/>
      <w:r w:rsidRPr="00743591">
        <w:rPr>
          <w:color w:val="000000"/>
          <w:lang w:val="en-US"/>
        </w:rPr>
        <w:t xml:space="preserve"> </w:t>
      </w:r>
      <w:proofErr w:type="spellStart"/>
      <w:r w:rsidRPr="00743591">
        <w:rPr>
          <w:color w:val="000000"/>
          <w:lang w:val="en-US"/>
        </w:rPr>
        <w:t>vụ</w:t>
      </w:r>
      <w:proofErr w:type="spellEnd"/>
      <w:r w:rsidRPr="00743591">
        <w:rPr>
          <w:color w:val="000000"/>
          <w:lang w:val="en-US"/>
        </w:rPr>
        <w:t xml:space="preserve"> </w:t>
      </w:r>
      <w:proofErr w:type="spellStart"/>
      <w:r w:rsidRPr="00743591">
        <w:rPr>
          <w:color w:val="000000"/>
          <w:lang w:val="en-US"/>
        </w:rPr>
        <w:t>hoạt</w:t>
      </w:r>
      <w:proofErr w:type="spellEnd"/>
      <w:r w:rsidRPr="00743591">
        <w:rPr>
          <w:color w:val="000000"/>
          <w:lang w:val="en-US"/>
        </w:rPr>
        <w:t xml:space="preserve"> </w:t>
      </w:r>
      <w:proofErr w:type="spellStart"/>
      <w:r w:rsidRPr="00743591">
        <w:rPr>
          <w:color w:val="000000"/>
          <w:lang w:val="en-US"/>
        </w:rPr>
        <w:t>động</w:t>
      </w:r>
      <w:proofErr w:type="spellEnd"/>
      <w:r w:rsidRPr="00743591">
        <w:rPr>
          <w:color w:val="000000"/>
          <w:lang w:val="en-US"/>
        </w:rPr>
        <w:t xml:space="preserve"> </w:t>
      </w:r>
      <w:proofErr w:type="spellStart"/>
      <w:r w:rsidRPr="00743591">
        <w:rPr>
          <w:color w:val="000000"/>
          <w:lang w:val="en-US"/>
        </w:rPr>
        <w:t>thường</w:t>
      </w:r>
      <w:proofErr w:type="spellEnd"/>
      <w:r w:rsidRPr="00743591">
        <w:rPr>
          <w:color w:val="000000"/>
          <w:lang w:val="en-US"/>
        </w:rPr>
        <w:t xml:space="preserve"> </w:t>
      </w:r>
      <w:proofErr w:type="spellStart"/>
      <w:r w:rsidRPr="00743591">
        <w:rPr>
          <w:color w:val="000000"/>
          <w:lang w:val="en-US"/>
        </w:rPr>
        <w:t>xuyên</w:t>
      </w:r>
      <w:proofErr w:type="spellEnd"/>
      <w:r w:rsidRPr="00743591">
        <w:rPr>
          <w:color w:val="000000"/>
          <w:lang w:val="en-US"/>
        </w:rPr>
        <w:t xml:space="preserve"> </w:t>
      </w:r>
      <w:proofErr w:type="spellStart"/>
      <w:r w:rsidRPr="00743591">
        <w:rPr>
          <w:color w:val="000000"/>
          <w:lang w:val="en-US"/>
        </w:rPr>
        <w:t>theo</w:t>
      </w:r>
      <w:proofErr w:type="spellEnd"/>
      <w:r w:rsidRPr="00743591">
        <w:rPr>
          <w:color w:val="000000"/>
          <w:lang w:val="en-US"/>
        </w:rPr>
        <w:t xml:space="preserve"> </w:t>
      </w:r>
      <w:proofErr w:type="spellStart"/>
      <w:r w:rsidRPr="00743591">
        <w:rPr>
          <w:color w:val="000000"/>
          <w:lang w:val="en-US"/>
        </w:rPr>
        <w:t>tiêu</w:t>
      </w:r>
      <w:proofErr w:type="spellEnd"/>
      <w:r w:rsidRPr="00743591">
        <w:rPr>
          <w:color w:val="000000"/>
          <w:lang w:val="en-US"/>
        </w:rPr>
        <w:t xml:space="preserve"> </w:t>
      </w:r>
      <w:proofErr w:type="spellStart"/>
      <w:r w:rsidRPr="00743591">
        <w:rPr>
          <w:color w:val="000000"/>
          <w:lang w:val="en-US"/>
        </w:rPr>
        <w:t>chuẩn</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mức</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hiện</w:t>
      </w:r>
      <w:proofErr w:type="spellEnd"/>
      <w:r w:rsidRPr="00743591">
        <w:rPr>
          <w:color w:val="000000"/>
          <w:lang w:val="en-US"/>
        </w:rPr>
        <w:t xml:space="preserve"> </w:t>
      </w:r>
      <w:proofErr w:type="spellStart"/>
      <w:r w:rsidRPr="00743591">
        <w:rPr>
          <w:color w:val="000000"/>
          <w:lang w:val="en-US"/>
        </w:rPr>
        <w:t>hành</w:t>
      </w:r>
      <w:proofErr w:type="spellEnd"/>
      <w:r w:rsidRPr="00743591">
        <w:rPr>
          <w:color w:val="000000"/>
          <w:lang w:val="en-US"/>
        </w:rPr>
        <w:t xml:space="preserve">; </w:t>
      </w:r>
      <w:proofErr w:type="spellStart"/>
      <w:r w:rsidRPr="00743591">
        <w:rPr>
          <w:color w:val="000000"/>
          <w:lang w:val="en-US"/>
        </w:rPr>
        <w:t>mua</w:t>
      </w:r>
      <w:proofErr w:type="spellEnd"/>
      <w:r w:rsidRPr="00743591">
        <w:rPr>
          <w:color w:val="000000"/>
          <w:lang w:val="en-US"/>
        </w:rPr>
        <w:t xml:space="preserve"> </w:t>
      </w:r>
      <w:proofErr w:type="spellStart"/>
      <w:r w:rsidRPr="00743591">
        <w:rPr>
          <w:color w:val="000000"/>
          <w:lang w:val="en-US"/>
        </w:rPr>
        <w:t>sắm</w:t>
      </w:r>
      <w:proofErr w:type="spellEnd"/>
      <w:r w:rsidRPr="00743591">
        <w:rPr>
          <w:color w:val="000000"/>
          <w:lang w:val="en-US"/>
        </w:rPr>
        <w:t xml:space="preserve"> </w:t>
      </w:r>
      <w:proofErr w:type="spellStart"/>
      <w:r w:rsidRPr="00743591">
        <w:rPr>
          <w:color w:val="000000"/>
          <w:lang w:val="en-US"/>
        </w:rPr>
        <w:t>máy</w:t>
      </w:r>
      <w:proofErr w:type="spellEnd"/>
      <w:r w:rsidRPr="00743591">
        <w:rPr>
          <w:color w:val="000000"/>
          <w:lang w:val="en-US"/>
        </w:rPr>
        <w:t xml:space="preserve"> </w:t>
      </w:r>
      <w:proofErr w:type="spellStart"/>
      <w:r w:rsidRPr="00743591">
        <w:rPr>
          <w:color w:val="000000"/>
          <w:lang w:val="en-US"/>
        </w:rPr>
        <w:t>m</w:t>
      </w:r>
      <w:r w:rsidR="006A4DEF" w:rsidRPr="00743591">
        <w:rPr>
          <w:color w:val="000000"/>
          <w:lang w:val="en-US"/>
        </w:rPr>
        <w:t>ó</w:t>
      </w:r>
      <w:r w:rsidRPr="00743591">
        <w:rPr>
          <w:color w:val="000000"/>
          <w:lang w:val="en-US"/>
        </w:rPr>
        <w:t>c</w:t>
      </w:r>
      <w:proofErr w:type="spellEnd"/>
      <w:r w:rsidRPr="00743591">
        <w:rPr>
          <w:color w:val="000000"/>
          <w:lang w:val="en-US"/>
        </w:rPr>
        <w:t xml:space="preserve">, </w:t>
      </w:r>
      <w:proofErr w:type="spellStart"/>
      <w:r w:rsidRPr="00743591">
        <w:rPr>
          <w:color w:val="000000"/>
          <w:lang w:val="en-US"/>
        </w:rPr>
        <w:t>thiết</w:t>
      </w:r>
      <w:proofErr w:type="spellEnd"/>
      <w:r w:rsidRPr="00743591">
        <w:rPr>
          <w:color w:val="000000"/>
          <w:lang w:val="en-US"/>
        </w:rPr>
        <w:t xml:space="preserve"> </w:t>
      </w:r>
      <w:proofErr w:type="spellStart"/>
      <w:r w:rsidRPr="00743591">
        <w:rPr>
          <w:color w:val="000000"/>
          <w:lang w:val="en-US"/>
        </w:rPr>
        <w:t>bị</w:t>
      </w:r>
      <w:proofErr w:type="spellEnd"/>
      <w:r w:rsidRPr="00743591">
        <w:rPr>
          <w:color w:val="000000"/>
          <w:lang w:val="en-US"/>
        </w:rPr>
        <w:t xml:space="preserve"> </w:t>
      </w:r>
      <w:proofErr w:type="spellStart"/>
      <w:r w:rsidRPr="00743591">
        <w:rPr>
          <w:color w:val="000000"/>
          <w:lang w:val="en-US"/>
        </w:rPr>
        <w:t>chuyên</w:t>
      </w:r>
      <w:proofErr w:type="spellEnd"/>
      <w:r w:rsidRPr="00743591">
        <w:rPr>
          <w:color w:val="000000"/>
          <w:lang w:val="en-US"/>
        </w:rPr>
        <w:t xml:space="preserve"> </w:t>
      </w:r>
      <w:proofErr w:type="spellStart"/>
      <w:r w:rsidRPr="00743591">
        <w:rPr>
          <w:color w:val="000000"/>
          <w:lang w:val="en-US"/>
        </w:rPr>
        <w:t>dùng</w:t>
      </w:r>
      <w:proofErr w:type="spellEnd"/>
      <w:r w:rsidRPr="00743591">
        <w:rPr>
          <w:color w:val="000000"/>
          <w:lang w:val="en-US"/>
        </w:rPr>
        <w:t xml:space="preserve">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các</w:t>
      </w:r>
      <w:proofErr w:type="spellEnd"/>
      <w:r w:rsidRPr="00743591">
        <w:rPr>
          <w:color w:val="000000"/>
          <w:lang w:val="en-US"/>
        </w:rPr>
        <w:t xml:space="preserve"> </w:t>
      </w:r>
      <w:proofErr w:type="spellStart"/>
      <w:r w:rsidRPr="00743591">
        <w:rPr>
          <w:color w:val="000000"/>
          <w:lang w:val="en-US"/>
        </w:rPr>
        <w:t>tổ</w:t>
      </w:r>
      <w:proofErr w:type="spellEnd"/>
      <w:r w:rsidRPr="00743591">
        <w:rPr>
          <w:color w:val="000000"/>
          <w:lang w:val="en-US"/>
        </w:rPr>
        <w:t xml:space="preserve"> </w:t>
      </w:r>
      <w:proofErr w:type="spellStart"/>
      <w:r w:rsidRPr="00743591">
        <w:rPr>
          <w:color w:val="000000"/>
          <w:lang w:val="en-US"/>
        </w:rPr>
        <w:t>chức</w:t>
      </w:r>
      <w:proofErr w:type="spellEnd"/>
      <w:r w:rsidRPr="00743591">
        <w:rPr>
          <w:color w:val="000000"/>
          <w:lang w:val="en-US"/>
        </w:rPr>
        <w:t xml:space="preserve"> KH&amp;CN </w:t>
      </w:r>
      <w:proofErr w:type="spellStart"/>
      <w:r w:rsidRPr="00743591">
        <w:rPr>
          <w:color w:val="000000"/>
          <w:lang w:val="en-US"/>
        </w:rPr>
        <w:t>công</w:t>
      </w:r>
      <w:proofErr w:type="spellEnd"/>
      <w:r w:rsidRPr="00743591">
        <w:rPr>
          <w:color w:val="000000"/>
          <w:lang w:val="en-US"/>
        </w:rPr>
        <w:t xml:space="preserve"> </w:t>
      </w:r>
      <w:proofErr w:type="spellStart"/>
      <w:r w:rsidRPr="00743591">
        <w:rPr>
          <w:color w:val="000000"/>
          <w:lang w:val="en-US"/>
        </w:rPr>
        <w:t>lập</w:t>
      </w:r>
      <w:bookmarkStart w:id="7" w:name="_Hlk159592867"/>
      <w:bookmarkEnd w:id="6"/>
      <w:proofErr w:type="spellEnd"/>
      <w:r w:rsidR="004C52BE" w:rsidRPr="00743591">
        <w:rPr>
          <w:color w:val="000000"/>
          <w:lang w:val="en-US"/>
        </w:rPr>
        <w:t xml:space="preserve">; </w:t>
      </w:r>
      <w:bookmarkStart w:id="8" w:name="_Hlk159666450"/>
      <w:proofErr w:type="spellStart"/>
      <w:r w:rsidR="004C52BE" w:rsidRPr="00743591">
        <w:rPr>
          <w:color w:val="000000"/>
          <w:lang w:val="en-US"/>
        </w:rPr>
        <w:t>mua</w:t>
      </w:r>
      <w:proofErr w:type="spellEnd"/>
      <w:r w:rsidR="004C52BE" w:rsidRPr="00743591">
        <w:rPr>
          <w:color w:val="000000"/>
          <w:lang w:val="en-US"/>
        </w:rPr>
        <w:t xml:space="preserve"> </w:t>
      </w:r>
      <w:proofErr w:type="spellStart"/>
      <w:r w:rsidR="004C52BE" w:rsidRPr="00743591">
        <w:rPr>
          <w:color w:val="000000"/>
          <w:lang w:val="en-US"/>
        </w:rPr>
        <w:t>sắm</w:t>
      </w:r>
      <w:proofErr w:type="spellEnd"/>
      <w:r w:rsidR="004C52BE" w:rsidRPr="00743591">
        <w:rPr>
          <w:color w:val="000000"/>
          <w:lang w:val="en-US"/>
        </w:rPr>
        <w:t xml:space="preserve"> </w:t>
      </w:r>
      <w:proofErr w:type="spellStart"/>
      <w:r w:rsidR="004C52BE" w:rsidRPr="00743591">
        <w:rPr>
          <w:color w:val="000000"/>
          <w:lang w:val="en-US"/>
        </w:rPr>
        <w:t>máy</w:t>
      </w:r>
      <w:proofErr w:type="spellEnd"/>
      <w:r w:rsidR="004C52BE" w:rsidRPr="00743591">
        <w:rPr>
          <w:color w:val="000000"/>
          <w:lang w:val="en-US"/>
        </w:rPr>
        <w:t xml:space="preserve"> </w:t>
      </w:r>
      <w:proofErr w:type="spellStart"/>
      <w:r w:rsidR="004C52BE" w:rsidRPr="00743591">
        <w:rPr>
          <w:color w:val="000000"/>
          <w:lang w:val="en-US"/>
        </w:rPr>
        <w:t>móc</w:t>
      </w:r>
      <w:proofErr w:type="spellEnd"/>
      <w:r w:rsidR="004C52BE" w:rsidRPr="00743591">
        <w:rPr>
          <w:color w:val="000000"/>
          <w:lang w:val="en-US"/>
        </w:rPr>
        <w:t xml:space="preserve">, </w:t>
      </w:r>
      <w:proofErr w:type="spellStart"/>
      <w:r w:rsidR="004C52BE" w:rsidRPr="00743591">
        <w:rPr>
          <w:color w:val="000000"/>
          <w:lang w:val="en-US"/>
        </w:rPr>
        <w:t>thiết</w:t>
      </w:r>
      <w:proofErr w:type="spellEnd"/>
      <w:r w:rsidR="004C52BE" w:rsidRPr="00743591">
        <w:rPr>
          <w:color w:val="000000"/>
          <w:lang w:val="en-US"/>
        </w:rPr>
        <w:t xml:space="preserve"> </w:t>
      </w:r>
      <w:proofErr w:type="spellStart"/>
      <w:r w:rsidR="004C52BE" w:rsidRPr="00743591">
        <w:rPr>
          <w:color w:val="000000"/>
          <w:lang w:val="en-US"/>
        </w:rPr>
        <w:t>bị</w:t>
      </w:r>
      <w:proofErr w:type="spellEnd"/>
      <w:r w:rsidR="004C52BE" w:rsidRPr="00743591">
        <w:rPr>
          <w:color w:val="000000"/>
          <w:lang w:val="en-US"/>
        </w:rPr>
        <w:t xml:space="preserve"> </w:t>
      </w:r>
      <w:proofErr w:type="spellStart"/>
      <w:r w:rsidR="004C52BE" w:rsidRPr="00743591">
        <w:rPr>
          <w:color w:val="000000"/>
          <w:lang w:val="en-US"/>
        </w:rPr>
        <w:t>phục</w:t>
      </w:r>
      <w:proofErr w:type="spellEnd"/>
      <w:r w:rsidR="004C52BE" w:rsidRPr="00743591">
        <w:rPr>
          <w:color w:val="000000"/>
          <w:lang w:val="en-US"/>
        </w:rPr>
        <w:t xml:space="preserve"> </w:t>
      </w:r>
      <w:proofErr w:type="spellStart"/>
      <w:r w:rsidR="004C52BE" w:rsidRPr="00743591">
        <w:rPr>
          <w:color w:val="000000"/>
          <w:lang w:val="en-US"/>
        </w:rPr>
        <w:t>vụ</w:t>
      </w:r>
      <w:proofErr w:type="spellEnd"/>
      <w:r w:rsidR="004C52BE" w:rsidRPr="00743591">
        <w:rPr>
          <w:color w:val="000000"/>
          <w:lang w:val="en-US"/>
        </w:rPr>
        <w:t xml:space="preserve"> </w:t>
      </w:r>
      <w:proofErr w:type="spellStart"/>
      <w:r w:rsidR="004C52BE" w:rsidRPr="00743591">
        <w:rPr>
          <w:color w:val="000000"/>
          <w:lang w:val="en-US"/>
        </w:rPr>
        <w:t>nhiệm</w:t>
      </w:r>
      <w:proofErr w:type="spellEnd"/>
      <w:r w:rsidR="004C52BE" w:rsidRPr="00743591">
        <w:rPr>
          <w:color w:val="000000"/>
          <w:lang w:val="en-US"/>
        </w:rPr>
        <w:t xml:space="preserve"> </w:t>
      </w:r>
      <w:proofErr w:type="spellStart"/>
      <w:r w:rsidR="004C52BE" w:rsidRPr="00743591">
        <w:rPr>
          <w:color w:val="000000"/>
          <w:lang w:val="en-US"/>
        </w:rPr>
        <w:t>vụ</w:t>
      </w:r>
      <w:proofErr w:type="spellEnd"/>
      <w:r w:rsidR="004C52BE" w:rsidRPr="00743591">
        <w:rPr>
          <w:color w:val="000000"/>
          <w:lang w:val="en-US"/>
        </w:rPr>
        <w:t xml:space="preserve"> KH&amp;CN</w:t>
      </w:r>
      <w:bookmarkEnd w:id="7"/>
      <w:bookmarkEnd w:id="8"/>
      <w:r w:rsidRPr="00743591">
        <w:rPr>
          <w:color w:val="000000"/>
          <w:lang w:val="en-US"/>
        </w:rPr>
        <w:t xml:space="preserve">. </w:t>
      </w:r>
      <w:proofErr w:type="spellStart"/>
      <w:r w:rsidR="0043520D" w:rsidRPr="00743591">
        <w:rPr>
          <w:color w:val="000000"/>
          <w:lang w:val="en-US"/>
        </w:rPr>
        <w:t>Lý</w:t>
      </w:r>
      <w:proofErr w:type="spellEnd"/>
      <w:r w:rsidR="0043520D" w:rsidRPr="00743591">
        <w:rPr>
          <w:color w:val="000000"/>
          <w:lang w:val="en-US"/>
        </w:rPr>
        <w:t xml:space="preserve"> do</w:t>
      </w:r>
      <w:r w:rsidRPr="00743591">
        <w:rPr>
          <w:color w:val="000000"/>
          <w:lang w:val="en-US"/>
        </w:rPr>
        <w:t xml:space="preserve">: Theo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tại</w:t>
      </w:r>
      <w:proofErr w:type="spellEnd"/>
      <w:r w:rsidRPr="00743591">
        <w:rPr>
          <w:color w:val="000000"/>
          <w:lang w:val="en-US"/>
        </w:rPr>
        <w:t xml:space="preserve"> </w:t>
      </w:r>
      <w:proofErr w:type="spellStart"/>
      <w:r w:rsidRPr="00743591">
        <w:rPr>
          <w:color w:val="000000"/>
          <w:lang w:val="en-US"/>
        </w:rPr>
        <w:t>điểm</w:t>
      </w:r>
      <w:proofErr w:type="spellEnd"/>
      <w:r w:rsidRPr="00743591">
        <w:rPr>
          <w:color w:val="000000"/>
          <w:lang w:val="en-US"/>
        </w:rPr>
        <w:t xml:space="preserve"> b </w:t>
      </w:r>
      <w:proofErr w:type="spellStart"/>
      <w:r w:rsidRPr="00743591">
        <w:rPr>
          <w:color w:val="000000"/>
          <w:lang w:val="en-US"/>
        </w:rPr>
        <w:t>khoản</w:t>
      </w:r>
      <w:proofErr w:type="spellEnd"/>
      <w:r w:rsidRPr="00743591">
        <w:rPr>
          <w:color w:val="000000"/>
          <w:lang w:val="en-US"/>
        </w:rPr>
        <w:t xml:space="preserve"> 1 </w:t>
      </w:r>
      <w:proofErr w:type="spellStart"/>
      <w:r w:rsidRPr="00743591">
        <w:rPr>
          <w:color w:val="000000"/>
          <w:lang w:val="en-US"/>
        </w:rPr>
        <w:t>Điều</w:t>
      </w:r>
      <w:proofErr w:type="spellEnd"/>
      <w:r w:rsidRPr="00743591">
        <w:rPr>
          <w:color w:val="000000"/>
          <w:lang w:val="en-US"/>
        </w:rPr>
        <w:t xml:space="preserve"> 28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Luật</w:t>
      </w:r>
      <w:proofErr w:type="spellEnd"/>
      <w:r w:rsidRPr="00743591">
        <w:rPr>
          <w:color w:val="000000"/>
          <w:lang w:val="en-US"/>
        </w:rPr>
        <w:t xml:space="preserve"> </w:t>
      </w:r>
      <w:proofErr w:type="spellStart"/>
      <w:r w:rsidRPr="00743591">
        <w:rPr>
          <w:color w:val="000000"/>
          <w:lang w:val="en-US"/>
        </w:rPr>
        <w:t>Quản</w:t>
      </w:r>
      <w:proofErr w:type="spellEnd"/>
      <w:r w:rsidRPr="00743591">
        <w:rPr>
          <w:color w:val="000000"/>
          <w:lang w:val="en-US"/>
        </w:rPr>
        <w:t xml:space="preserve"> </w:t>
      </w:r>
      <w:proofErr w:type="spellStart"/>
      <w:r w:rsidRPr="00743591">
        <w:rPr>
          <w:color w:val="000000"/>
          <w:lang w:val="en-US"/>
        </w:rPr>
        <w:t>lý</w:t>
      </w:r>
      <w:proofErr w:type="spellEnd"/>
      <w:r w:rsidRPr="00743591">
        <w:rPr>
          <w:color w:val="000000"/>
          <w:lang w:val="en-US"/>
        </w:rPr>
        <w:t xml:space="preserve">, </w:t>
      </w:r>
      <w:proofErr w:type="spellStart"/>
      <w:r w:rsidRPr="00743591">
        <w:rPr>
          <w:color w:val="000000"/>
          <w:lang w:val="en-US"/>
        </w:rPr>
        <w:t>sử</w:t>
      </w:r>
      <w:proofErr w:type="spellEnd"/>
      <w:r w:rsidRPr="00743591">
        <w:rPr>
          <w:color w:val="000000"/>
          <w:lang w:val="en-US"/>
        </w:rPr>
        <w:t xml:space="preserve"> </w:t>
      </w:r>
      <w:proofErr w:type="spellStart"/>
      <w:r w:rsidRPr="00743591">
        <w:rPr>
          <w:color w:val="000000"/>
          <w:lang w:val="en-US"/>
        </w:rPr>
        <w:t>dụng</w:t>
      </w:r>
      <w:proofErr w:type="spellEnd"/>
      <w:r w:rsidRPr="00743591">
        <w:rPr>
          <w:color w:val="000000"/>
          <w:lang w:val="en-US"/>
        </w:rPr>
        <w:t xml:space="preserve"> </w:t>
      </w:r>
      <w:proofErr w:type="spellStart"/>
      <w:r w:rsidRPr="00743591">
        <w:rPr>
          <w:color w:val="000000"/>
          <w:lang w:val="en-US"/>
        </w:rPr>
        <w:t>tài</w:t>
      </w:r>
      <w:proofErr w:type="spellEnd"/>
      <w:r w:rsidRPr="00743591">
        <w:rPr>
          <w:color w:val="000000"/>
          <w:lang w:val="en-US"/>
        </w:rPr>
        <w:t xml:space="preserve"> </w:t>
      </w:r>
      <w:proofErr w:type="spellStart"/>
      <w:r w:rsidRPr="00743591">
        <w:rPr>
          <w:color w:val="000000"/>
          <w:lang w:val="en-US"/>
        </w:rPr>
        <w:t>sản</w:t>
      </w:r>
      <w:proofErr w:type="spellEnd"/>
      <w:r w:rsidRPr="00743591">
        <w:rPr>
          <w:color w:val="000000"/>
          <w:lang w:val="en-US"/>
        </w:rPr>
        <w:t xml:space="preserve"> </w:t>
      </w:r>
      <w:proofErr w:type="spellStart"/>
      <w:r w:rsidRPr="00743591">
        <w:rPr>
          <w:color w:val="000000"/>
          <w:lang w:val="en-US"/>
        </w:rPr>
        <w:t>công</w:t>
      </w:r>
      <w:proofErr w:type="spellEnd"/>
      <w:r w:rsidRPr="00743591">
        <w:rPr>
          <w:color w:val="000000"/>
          <w:lang w:val="en-US"/>
        </w:rPr>
        <w:t xml:space="preserve"> “</w:t>
      </w:r>
      <w:r w:rsidRPr="00743591">
        <w:rPr>
          <w:i/>
          <w:iCs/>
          <w:color w:val="000000"/>
          <w:lang w:val="en-US"/>
        </w:rPr>
        <w:t xml:space="preserve">b) </w:t>
      </w:r>
      <w:proofErr w:type="spellStart"/>
      <w:r w:rsidRPr="00743591">
        <w:rPr>
          <w:i/>
          <w:iCs/>
          <w:color w:val="000000"/>
          <w:lang w:val="en-US"/>
        </w:rPr>
        <w:t>Tài</w:t>
      </w:r>
      <w:proofErr w:type="spellEnd"/>
      <w:r w:rsidRPr="00743591">
        <w:rPr>
          <w:i/>
          <w:iCs/>
          <w:color w:val="000000"/>
          <w:lang w:val="en-US"/>
        </w:rPr>
        <w:t xml:space="preserve"> </w:t>
      </w:r>
      <w:proofErr w:type="spellStart"/>
      <w:r w:rsidRPr="00743591">
        <w:rPr>
          <w:i/>
          <w:iCs/>
          <w:color w:val="000000"/>
          <w:lang w:val="en-US"/>
        </w:rPr>
        <w:t>sản</w:t>
      </w:r>
      <w:proofErr w:type="spellEnd"/>
      <w:r w:rsidRPr="00743591">
        <w:rPr>
          <w:i/>
          <w:iCs/>
          <w:color w:val="000000"/>
          <w:lang w:val="en-US"/>
        </w:rPr>
        <w:t xml:space="preserve"> </w:t>
      </w:r>
      <w:proofErr w:type="spellStart"/>
      <w:r w:rsidRPr="00743591">
        <w:rPr>
          <w:i/>
          <w:iCs/>
          <w:color w:val="000000"/>
          <w:lang w:val="en-US"/>
        </w:rPr>
        <w:t>được</w:t>
      </w:r>
      <w:proofErr w:type="spellEnd"/>
      <w:r w:rsidRPr="00743591">
        <w:rPr>
          <w:i/>
          <w:iCs/>
          <w:color w:val="000000"/>
          <w:lang w:val="en-US"/>
        </w:rPr>
        <w:t xml:space="preserve"> </w:t>
      </w:r>
      <w:proofErr w:type="spellStart"/>
      <w:r w:rsidRPr="00743591">
        <w:rPr>
          <w:i/>
          <w:iCs/>
          <w:color w:val="000000"/>
          <w:lang w:val="en-US"/>
        </w:rPr>
        <w:t>đầu</w:t>
      </w:r>
      <w:proofErr w:type="spellEnd"/>
      <w:r w:rsidRPr="00743591">
        <w:rPr>
          <w:i/>
          <w:iCs/>
          <w:color w:val="000000"/>
          <w:lang w:val="en-US"/>
        </w:rPr>
        <w:t xml:space="preserve"> </w:t>
      </w:r>
      <w:proofErr w:type="spellStart"/>
      <w:r w:rsidRPr="00743591">
        <w:rPr>
          <w:i/>
          <w:iCs/>
          <w:color w:val="000000"/>
          <w:lang w:val="en-US"/>
        </w:rPr>
        <w:t>tư</w:t>
      </w:r>
      <w:proofErr w:type="spellEnd"/>
      <w:r w:rsidRPr="00743591">
        <w:rPr>
          <w:i/>
          <w:iCs/>
          <w:color w:val="000000"/>
          <w:lang w:val="en-US"/>
        </w:rPr>
        <w:t xml:space="preserve"> </w:t>
      </w:r>
      <w:proofErr w:type="spellStart"/>
      <w:r w:rsidRPr="00743591">
        <w:rPr>
          <w:i/>
          <w:iCs/>
          <w:color w:val="000000"/>
          <w:lang w:val="en-US"/>
        </w:rPr>
        <w:t>xây</w:t>
      </w:r>
      <w:proofErr w:type="spellEnd"/>
      <w:r w:rsidRPr="00743591">
        <w:rPr>
          <w:i/>
          <w:iCs/>
          <w:color w:val="000000"/>
          <w:lang w:val="en-US"/>
        </w:rPr>
        <w:t xml:space="preserve"> </w:t>
      </w:r>
      <w:proofErr w:type="spellStart"/>
      <w:r w:rsidRPr="00743591">
        <w:rPr>
          <w:i/>
          <w:iCs/>
          <w:color w:val="000000"/>
          <w:lang w:val="en-US"/>
        </w:rPr>
        <w:t>dựng</w:t>
      </w:r>
      <w:proofErr w:type="spellEnd"/>
      <w:r w:rsidRPr="00743591">
        <w:rPr>
          <w:i/>
          <w:iCs/>
          <w:color w:val="000000"/>
          <w:lang w:val="en-US"/>
        </w:rPr>
        <w:t xml:space="preserve">, </w:t>
      </w:r>
      <w:proofErr w:type="spellStart"/>
      <w:r w:rsidRPr="00743591">
        <w:rPr>
          <w:i/>
          <w:iCs/>
          <w:color w:val="000000"/>
          <w:lang w:val="en-US"/>
        </w:rPr>
        <w:t>mua</w:t>
      </w:r>
      <w:proofErr w:type="spellEnd"/>
      <w:r w:rsidRPr="00743591">
        <w:rPr>
          <w:i/>
          <w:iCs/>
          <w:color w:val="000000"/>
          <w:lang w:val="en-US"/>
        </w:rPr>
        <w:t xml:space="preserve"> </w:t>
      </w:r>
      <w:proofErr w:type="spellStart"/>
      <w:r w:rsidRPr="00743591">
        <w:rPr>
          <w:i/>
          <w:iCs/>
          <w:color w:val="000000"/>
          <w:lang w:val="en-US"/>
        </w:rPr>
        <w:t>sắm</w:t>
      </w:r>
      <w:proofErr w:type="spellEnd"/>
      <w:r w:rsidRPr="00743591">
        <w:rPr>
          <w:i/>
          <w:iCs/>
          <w:color w:val="000000"/>
          <w:lang w:val="en-US"/>
        </w:rPr>
        <w:t xml:space="preserve"> </w:t>
      </w:r>
      <w:proofErr w:type="spellStart"/>
      <w:r w:rsidRPr="00743591">
        <w:rPr>
          <w:i/>
          <w:iCs/>
          <w:color w:val="000000"/>
          <w:lang w:val="en-US"/>
        </w:rPr>
        <w:t>từ</w:t>
      </w:r>
      <w:proofErr w:type="spellEnd"/>
      <w:r w:rsidRPr="00743591">
        <w:rPr>
          <w:i/>
          <w:iCs/>
          <w:color w:val="000000"/>
          <w:lang w:val="en-US"/>
        </w:rPr>
        <w:t xml:space="preserve"> </w:t>
      </w:r>
      <w:proofErr w:type="spellStart"/>
      <w:r w:rsidRPr="00743591">
        <w:rPr>
          <w:i/>
          <w:iCs/>
          <w:color w:val="000000"/>
          <w:lang w:val="en-US"/>
        </w:rPr>
        <w:t>ngân</w:t>
      </w:r>
      <w:proofErr w:type="spellEnd"/>
      <w:r w:rsidRPr="00743591">
        <w:rPr>
          <w:i/>
          <w:iCs/>
          <w:color w:val="000000"/>
          <w:lang w:val="en-US"/>
        </w:rPr>
        <w:t xml:space="preserve"> </w:t>
      </w:r>
      <w:proofErr w:type="spellStart"/>
      <w:r w:rsidRPr="00743591">
        <w:rPr>
          <w:i/>
          <w:iCs/>
          <w:color w:val="000000"/>
          <w:lang w:val="en-US"/>
        </w:rPr>
        <w:t>sách</w:t>
      </w:r>
      <w:proofErr w:type="spellEnd"/>
      <w:r w:rsidRPr="00743591">
        <w:rPr>
          <w:i/>
          <w:iCs/>
          <w:color w:val="000000"/>
          <w:lang w:val="en-US"/>
        </w:rPr>
        <w:t xml:space="preserve"> </w:t>
      </w:r>
      <w:proofErr w:type="spellStart"/>
      <w:r w:rsidRPr="00743591">
        <w:rPr>
          <w:i/>
          <w:iCs/>
          <w:color w:val="000000"/>
          <w:lang w:val="en-US"/>
        </w:rPr>
        <w:t>nhà</w:t>
      </w:r>
      <w:proofErr w:type="spellEnd"/>
      <w:r w:rsidRPr="00743591">
        <w:rPr>
          <w:i/>
          <w:iCs/>
          <w:color w:val="000000"/>
          <w:lang w:val="en-US"/>
        </w:rPr>
        <w:t xml:space="preserve"> </w:t>
      </w:r>
      <w:proofErr w:type="spellStart"/>
      <w:r w:rsidRPr="00743591">
        <w:rPr>
          <w:i/>
          <w:iCs/>
          <w:color w:val="000000"/>
          <w:lang w:val="en-US"/>
        </w:rPr>
        <w:t>nước</w:t>
      </w:r>
      <w:proofErr w:type="spellEnd"/>
      <w:r w:rsidRPr="00743591">
        <w:rPr>
          <w:i/>
          <w:iCs/>
          <w:color w:val="000000"/>
          <w:lang w:val="en-US"/>
        </w:rPr>
        <w:t xml:space="preserve">, </w:t>
      </w:r>
      <w:proofErr w:type="spellStart"/>
      <w:r w:rsidRPr="00743591">
        <w:rPr>
          <w:i/>
          <w:iCs/>
          <w:color w:val="000000"/>
          <w:lang w:val="en-US"/>
        </w:rPr>
        <w:t>nguồn</w:t>
      </w:r>
      <w:proofErr w:type="spellEnd"/>
      <w:r w:rsidRPr="00743591">
        <w:rPr>
          <w:i/>
          <w:iCs/>
          <w:color w:val="000000"/>
          <w:lang w:val="en-US"/>
        </w:rPr>
        <w:t xml:space="preserve"> </w:t>
      </w:r>
      <w:proofErr w:type="spellStart"/>
      <w:r w:rsidRPr="00743591">
        <w:rPr>
          <w:i/>
          <w:iCs/>
          <w:color w:val="000000"/>
          <w:lang w:val="en-US"/>
        </w:rPr>
        <w:t>kinh</w:t>
      </w:r>
      <w:proofErr w:type="spellEnd"/>
      <w:r w:rsidRPr="00743591">
        <w:rPr>
          <w:i/>
          <w:iCs/>
          <w:color w:val="000000"/>
          <w:lang w:val="en-US"/>
        </w:rPr>
        <w:t xml:space="preserve"> phí </w:t>
      </w:r>
      <w:proofErr w:type="spellStart"/>
      <w:r w:rsidRPr="00743591">
        <w:rPr>
          <w:i/>
          <w:iCs/>
          <w:color w:val="000000"/>
          <w:lang w:val="en-US"/>
        </w:rPr>
        <w:t>khác</w:t>
      </w:r>
      <w:proofErr w:type="spellEnd"/>
      <w:r w:rsidRPr="00743591">
        <w:rPr>
          <w:i/>
          <w:iCs/>
          <w:color w:val="000000"/>
          <w:lang w:val="en-US"/>
        </w:rPr>
        <w:t xml:space="preserve"> </w:t>
      </w:r>
      <w:proofErr w:type="spellStart"/>
      <w:r w:rsidRPr="00743591">
        <w:rPr>
          <w:i/>
          <w:iCs/>
          <w:color w:val="000000"/>
          <w:lang w:val="en-US"/>
        </w:rPr>
        <w:t>theo</w:t>
      </w:r>
      <w:proofErr w:type="spellEnd"/>
      <w:r w:rsidRPr="00743591">
        <w:rPr>
          <w:i/>
          <w:iCs/>
          <w:color w:val="000000"/>
          <w:lang w:val="en-US"/>
        </w:rPr>
        <w:t xml:space="preserve"> </w:t>
      </w:r>
      <w:proofErr w:type="spellStart"/>
      <w:r w:rsidRPr="00743591">
        <w:rPr>
          <w:i/>
          <w:iCs/>
          <w:color w:val="000000"/>
          <w:lang w:val="en-US"/>
        </w:rPr>
        <w:t>quy</w:t>
      </w:r>
      <w:proofErr w:type="spellEnd"/>
      <w:r w:rsidRPr="00743591">
        <w:rPr>
          <w:i/>
          <w:iCs/>
          <w:color w:val="000000"/>
          <w:lang w:val="en-US"/>
        </w:rPr>
        <w:t xml:space="preserve"> </w:t>
      </w:r>
      <w:proofErr w:type="spellStart"/>
      <w:r w:rsidRPr="00743591">
        <w:rPr>
          <w:i/>
          <w:iCs/>
          <w:color w:val="000000"/>
          <w:lang w:val="en-US"/>
        </w:rPr>
        <w:t>định</w:t>
      </w:r>
      <w:proofErr w:type="spellEnd"/>
      <w:r w:rsidRPr="00743591">
        <w:rPr>
          <w:i/>
          <w:iCs/>
          <w:color w:val="000000"/>
          <w:lang w:val="en-US"/>
        </w:rPr>
        <w:t xml:space="preserve"> </w:t>
      </w:r>
      <w:proofErr w:type="spellStart"/>
      <w:r w:rsidRPr="00743591">
        <w:rPr>
          <w:i/>
          <w:iCs/>
          <w:color w:val="000000"/>
          <w:lang w:val="en-US"/>
        </w:rPr>
        <w:t>của</w:t>
      </w:r>
      <w:proofErr w:type="spellEnd"/>
      <w:r w:rsidRPr="00743591">
        <w:rPr>
          <w:i/>
          <w:iCs/>
          <w:color w:val="000000"/>
          <w:lang w:val="en-US"/>
        </w:rPr>
        <w:t xml:space="preserve"> </w:t>
      </w:r>
      <w:proofErr w:type="spellStart"/>
      <w:r w:rsidRPr="00743591">
        <w:rPr>
          <w:i/>
          <w:iCs/>
          <w:color w:val="000000"/>
          <w:lang w:val="en-US"/>
        </w:rPr>
        <w:t>pháp</w:t>
      </w:r>
      <w:proofErr w:type="spellEnd"/>
      <w:r w:rsidRPr="00743591">
        <w:rPr>
          <w:i/>
          <w:iCs/>
          <w:color w:val="000000"/>
          <w:lang w:val="en-US"/>
        </w:rPr>
        <w:t xml:space="preserve"> </w:t>
      </w:r>
      <w:proofErr w:type="spellStart"/>
      <w:r w:rsidRPr="00743591">
        <w:rPr>
          <w:i/>
          <w:iCs/>
          <w:color w:val="000000"/>
          <w:lang w:val="en-US"/>
        </w:rPr>
        <w:t>luật</w:t>
      </w:r>
      <w:proofErr w:type="spellEnd"/>
      <w:r w:rsidRPr="00743591">
        <w:rPr>
          <w:color w:val="000000"/>
          <w:lang w:val="en-US"/>
        </w:rPr>
        <w:t xml:space="preserve">” </w:t>
      </w:r>
      <w:proofErr w:type="spellStart"/>
      <w:r w:rsidRPr="00743591">
        <w:rPr>
          <w:color w:val="000000"/>
          <w:lang w:val="en-US"/>
        </w:rPr>
        <w:t>và</w:t>
      </w:r>
      <w:proofErr w:type="spellEnd"/>
      <w:r w:rsidRPr="00743591">
        <w:rPr>
          <w:color w:val="000000"/>
          <w:lang w:val="en-US"/>
        </w:rPr>
        <w:t xml:space="preserve"> </w:t>
      </w:r>
      <w:proofErr w:type="spellStart"/>
      <w:r w:rsidRPr="00743591">
        <w:rPr>
          <w:color w:val="000000"/>
          <w:lang w:val="en-US"/>
        </w:rPr>
        <w:t>điểm</w:t>
      </w:r>
      <w:proofErr w:type="spellEnd"/>
      <w:r w:rsidRPr="00743591">
        <w:rPr>
          <w:color w:val="000000"/>
          <w:lang w:val="en-US"/>
        </w:rPr>
        <w:t xml:space="preserve"> a </w:t>
      </w:r>
      <w:proofErr w:type="spellStart"/>
      <w:r w:rsidRPr="00743591">
        <w:rPr>
          <w:color w:val="000000"/>
          <w:lang w:val="en-US"/>
        </w:rPr>
        <w:t>khoản</w:t>
      </w:r>
      <w:proofErr w:type="spellEnd"/>
      <w:r w:rsidRPr="00743591">
        <w:rPr>
          <w:color w:val="000000"/>
          <w:lang w:val="en-US"/>
        </w:rPr>
        <w:t xml:space="preserve"> 2 </w:t>
      </w:r>
      <w:proofErr w:type="spellStart"/>
      <w:r w:rsidRPr="00743591">
        <w:rPr>
          <w:color w:val="000000"/>
          <w:lang w:val="en-US"/>
        </w:rPr>
        <w:t>Điều</w:t>
      </w:r>
      <w:proofErr w:type="spellEnd"/>
      <w:r w:rsidRPr="00743591">
        <w:rPr>
          <w:color w:val="000000"/>
          <w:lang w:val="en-US"/>
        </w:rPr>
        <w:t xml:space="preserve"> 28 “</w:t>
      </w:r>
      <w:r w:rsidRPr="00743591">
        <w:rPr>
          <w:i/>
          <w:iCs/>
          <w:color w:val="000000"/>
          <w:lang w:val="en-US"/>
        </w:rPr>
        <w:t xml:space="preserve">a) </w:t>
      </w:r>
      <w:proofErr w:type="spellStart"/>
      <w:r w:rsidRPr="00743591">
        <w:rPr>
          <w:i/>
          <w:iCs/>
          <w:color w:val="000000"/>
          <w:lang w:val="en-US"/>
        </w:rPr>
        <w:t>Phu</w:t>
      </w:r>
      <w:proofErr w:type="spellEnd"/>
      <w:r w:rsidRPr="00743591">
        <w:rPr>
          <w:i/>
          <w:iCs/>
          <w:color w:val="000000"/>
          <w:lang w:val="en-US"/>
        </w:rPr>
        <w:t xml:space="preserve">̀ </w:t>
      </w:r>
      <w:proofErr w:type="spellStart"/>
      <w:r w:rsidRPr="00743591">
        <w:rPr>
          <w:i/>
          <w:iCs/>
          <w:color w:val="000000"/>
          <w:lang w:val="en-US"/>
        </w:rPr>
        <w:t>hợp</w:t>
      </w:r>
      <w:proofErr w:type="spellEnd"/>
      <w:r w:rsidRPr="00743591">
        <w:rPr>
          <w:i/>
          <w:iCs/>
          <w:color w:val="000000"/>
          <w:lang w:val="en-US"/>
        </w:rPr>
        <w:t xml:space="preserve"> </w:t>
      </w:r>
      <w:proofErr w:type="spellStart"/>
      <w:r w:rsidRPr="00743591">
        <w:rPr>
          <w:i/>
          <w:iCs/>
          <w:color w:val="000000"/>
          <w:lang w:val="en-US"/>
        </w:rPr>
        <w:t>với</w:t>
      </w:r>
      <w:proofErr w:type="spellEnd"/>
      <w:r w:rsidRPr="00743591">
        <w:rPr>
          <w:i/>
          <w:iCs/>
          <w:color w:val="000000"/>
          <w:lang w:val="en-US"/>
        </w:rPr>
        <w:t xml:space="preserve"> </w:t>
      </w:r>
      <w:proofErr w:type="spellStart"/>
      <w:r w:rsidRPr="00743591">
        <w:rPr>
          <w:i/>
          <w:iCs/>
          <w:color w:val="000000"/>
          <w:lang w:val="en-US"/>
        </w:rPr>
        <w:t>chức</w:t>
      </w:r>
      <w:proofErr w:type="spellEnd"/>
      <w:r w:rsidRPr="00743591">
        <w:rPr>
          <w:i/>
          <w:iCs/>
          <w:color w:val="000000"/>
          <w:lang w:val="en-US"/>
        </w:rPr>
        <w:t xml:space="preserve"> </w:t>
      </w:r>
      <w:proofErr w:type="spellStart"/>
      <w:r w:rsidRPr="00743591">
        <w:rPr>
          <w:i/>
          <w:iCs/>
          <w:color w:val="000000"/>
          <w:lang w:val="en-US"/>
        </w:rPr>
        <w:t>năng</w:t>
      </w:r>
      <w:proofErr w:type="spellEnd"/>
      <w:r w:rsidRPr="00743591">
        <w:rPr>
          <w:i/>
          <w:iCs/>
          <w:color w:val="000000"/>
          <w:lang w:val="en-US"/>
        </w:rPr>
        <w:t xml:space="preserve">, </w:t>
      </w:r>
      <w:proofErr w:type="spellStart"/>
      <w:r w:rsidRPr="00743591">
        <w:rPr>
          <w:i/>
          <w:iCs/>
          <w:color w:val="000000"/>
          <w:lang w:val="en-US"/>
        </w:rPr>
        <w:t>nhiệm</w:t>
      </w:r>
      <w:proofErr w:type="spellEnd"/>
      <w:r w:rsidRPr="00743591">
        <w:rPr>
          <w:i/>
          <w:iCs/>
          <w:color w:val="000000"/>
          <w:lang w:val="en-US"/>
        </w:rPr>
        <w:t xml:space="preserve"> vụ </w:t>
      </w:r>
      <w:proofErr w:type="spellStart"/>
      <w:r w:rsidRPr="00743591">
        <w:rPr>
          <w:i/>
          <w:iCs/>
          <w:color w:val="000000"/>
          <w:lang w:val="en-US"/>
        </w:rPr>
        <w:t>được</w:t>
      </w:r>
      <w:proofErr w:type="spellEnd"/>
      <w:r w:rsidRPr="00743591">
        <w:rPr>
          <w:i/>
          <w:iCs/>
          <w:color w:val="000000"/>
          <w:lang w:val="en-US"/>
        </w:rPr>
        <w:t xml:space="preserve"> </w:t>
      </w:r>
      <w:proofErr w:type="spellStart"/>
      <w:r w:rsidRPr="00743591">
        <w:rPr>
          <w:i/>
          <w:iCs/>
          <w:color w:val="000000"/>
          <w:lang w:val="en-US"/>
        </w:rPr>
        <w:t>giao</w:t>
      </w:r>
      <w:proofErr w:type="spellEnd"/>
      <w:r w:rsidRPr="00743591">
        <w:rPr>
          <w:i/>
          <w:iCs/>
          <w:color w:val="000000"/>
          <w:lang w:val="en-US"/>
        </w:rPr>
        <w:t xml:space="preserve">; </w:t>
      </w:r>
      <w:proofErr w:type="spellStart"/>
      <w:r w:rsidRPr="00743591">
        <w:rPr>
          <w:i/>
          <w:iCs/>
          <w:color w:val="000000"/>
          <w:lang w:val="en-US"/>
        </w:rPr>
        <w:t>phu</w:t>
      </w:r>
      <w:proofErr w:type="spellEnd"/>
      <w:r w:rsidRPr="00743591">
        <w:rPr>
          <w:i/>
          <w:iCs/>
          <w:color w:val="000000"/>
          <w:lang w:val="en-US"/>
        </w:rPr>
        <w:t xml:space="preserve">̀ </w:t>
      </w:r>
      <w:proofErr w:type="spellStart"/>
      <w:r w:rsidRPr="00743591">
        <w:rPr>
          <w:i/>
          <w:iCs/>
          <w:color w:val="000000"/>
          <w:lang w:val="en-US"/>
        </w:rPr>
        <w:t>hợp</w:t>
      </w:r>
      <w:proofErr w:type="spellEnd"/>
      <w:r w:rsidRPr="00743591">
        <w:rPr>
          <w:i/>
          <w:iCs/>
          <w:color w:val="000000"/>
          <w:lang w:val="en-US"/>
        </w:rPr>
        <w:t xml:space="preserve"> </w:t>
      </w:r>
      <w:proofErr w:type="spellStart"/>
      <w:r w:rsidRPr="00743591">
        <w:rPr>
          <w:i/>
          <w:iCs/>
          <w:color w:val="000000"/>
          <w:lang w:val="en-US"/>
        </w:rPr>
        <w:t>với</w:t>
      </w:r>
      <w:proofErr w:type="spellEnd"/>
      <w:r w:rsidRPr="00743591">
        <w:rPr>
          <w:i/>
          <w:iCs/>
          <w:color w:val="000000"/>
          <w:lang w:val="en-US"/>
        </w:rPr>
        <w:t xml:space="preserve"> </w:t>
      </w:r>
      <w:proofErr w:type="spellStart"/>
      <w:r w:rsidRPr="00743591">
        <w:rPr>
          <w:i/>
          <w:iCs/>
          <w:color w:val="000000"/>
          <w:lang w:val="en-US"/>
        </w:rPr>
        <w:t>tiêu</w:t>
      </w:r>
      <w:proofErr w:type="spellEnd"/>
      <w:r w:rsidRPr="00743591">
        <w:rPr>
          <w:i/>
          <w:iCs/>
          <w:color w:val="000000"/>
          <w:lang w:val="en-US"/>
        </w:rPr>
        <w:t xml:space="preserve"> </w:t>
      </w:r>
      <w:proofErr w:type="spellStart"/>
      <w:r w:rsidRPr="00743591">
        <w:rPr>
          <w:i/>
          <w:iCs/>
          <w:color w:val="000000"/>
          <w:lang w:val="en-US"/>
        </w:rPr>
        <w:t>chuẩn</w:t>
      </w:r>
      <w:proofErr w:type="spellEnd"/>
      <w:r w:rsidRPr="00743591">
        <w:rPr>
          <w:i/>
          <w:iCs/>
          <w:color w:val="000000"/>
          <w:lang w:val="en-US"/>
        </w:rPr>
        <w:t xml:space="preserve">, </w:t>
      </w:r>
      <w:proofErr w:type="spellStart"/>
      <w:r w:rsidRPr="00743591">
        <w:rPr>
          <w:i/>
          <w:iCs/>
          <w:color w:val="000000"/>
          <w:lang w:val="en-US"/>
        </w:rPr>
        <w:t>định</w:t>
      </w:r>
      <w:proofErr w:type="spellEnd"/>
      <w:r w:rsidRPr="00743591">
        <w:rPr>
          <w:i/>
          <w:iCs/>
          <w:color w:val="000000"/>
          <w:lang w:val="en-US"/>
        </w:rPr>
        <w:t xml:space="preserve"> </w:t>
      </w:r>
      <w:proofErr w:type="spellStart"/>
      <w:r w:rsidRPr="00743591">
        <w:rPr>
          <w:i/>
          <w:iCs/>
          <w:color w:val="000000"/>
          <w:lang w:val="en-US"/>
        </w:rPr>
        <w:t>mức</w:t>
      </w:r>
      <w:proofErr w:type="spellEnd"/>
      <w:r w:rsidRPr="00743591">
        <w:rPr>
          <w:i/>
          <w:iCs/>
          <w:color w:val="000000"/>
          <w:lang w:val="en-US"/>
        </w:rPr>
        <w:t xml:space="preserve"> </w:t>
      </w:r>
      <w:proofErr w:type="spellStart"/>
      <w:r w:rsidRPr="00743591">
        <w:rPr>
          <w:i/>
          <w:iCs/>
          <w:color w:val="000000"/>
          <w:lang w:val="en-US"/>
        </w:rPr>
        <w:t>sử</w:t>
      </w:r>
      <w:proofErr w:type="spellEnd"/>
      <w:r w:rsidRPr="00743591">
        <w:rPr>
          <w:i/>
          <w:iCs/>
          <w:color w:val="000000"/>
          <w:lang w:val="en-US"/>
        </w:rPr>
        <w:t xml:space="preserve"> </w:t>
      </w:r>
      <w:proofErr w:type="spellStart"/>
      <w:r w:rsidRPr="00743591">
        <w:rPr>
          <w:i/>
          <w:iCs/>
          <w:color w:val="000000"/>
          <w:lang w:val="en-US"/>
        </w:rPr>
        <w:t>dụng</w:t>
      </w:r>
      <w:proofErr w:type="spellEnd"/>
      <w:r w:rsidRPr="00743591">
        <w:rPr>
          <w:i/>
          <w:iCs/>
          <w:color w:val="000000"/>
          <w:lang w:val="en-US"/>
        </w:rPr>
        <w:t xml:space="preserve"> </w:t>
      </w:r>
      <w:proofErr w:type="spellStart"/>
      <w:r w:rsidRPr="00743591">
        <w:rPr>
          <w:i/>
          <w:iCs/>
          <w:color w:val="000000"/>
          <w:lang w:val="en-US"/>
        </w:rPr>
        <w:t>tài</w:t>
      </w:r>
      <w:proofErr w:type="spellEnd"/>
      <w:r w:rsidRPr="00743591">
        <w:rPr>
          <w:i/>
          <w:iCs/>
          <w:color w:val="000000"/>
          <w:lang w:val="en-US"/>
        </w:rPr>
        <w:t xml:space="preserve"> </w:t>
      </w:r>
      <w:proofErr w:type="spellStart"/>
      <w:r w:rsidRPr="00743591">
        <w:rPr>
          <w:i/>
          <w:iCs/>
          <w:color w:val="000000"/>
          <w:lang w:val="en-US"/>
        </w:rPr>
        <w:t>sản</w:t>
      </w:r>
      <w:proofErr w:type="spellEnd"/>
      <w:r w:rsidRPr="00743591">
        <w:rPr>
          <w:i/>
          <w:iCs/>
          <w:color w:val="000000"/>
          <w:lang w:val="en-US"/>
        </w:rPr>
        <w:t xml:space="preserve"> </w:t>
      </w:r>
      <w:proofErr w:type="spellStart"/>
      <w:r w:rsidRPr="00743591">
        <w:rPr>
          <w:i/>
          <w:iCs/>
          <w:color w:val="000000"/>
          <w:lang w:val="en-US"/>
        </w:rPr>
        <w:t>công</w:t>
      </w:r>
      <w:proofErr w:type="spellEnd"/>
      <w:r w:rsidRPr="00743591">
        <w:rPr>
          <w:i/>
          <w:iCs/>
          <w:color w:val="000000"/>
          <w:lang w:val="en-US"/>
        </w:rPr>
        <w:t xml:space="preserve"> </w:t>
      </w:r>
      <w:proofErr w:type="spellStart"/>
      <w:r w:rsidRPr="00743591">
        <w:rPr>
          <w:i/>
          <w:iCs/>
          <w:color w:val="000000"/>
          <w:lang w:val="en-US"/>
        </w:rPr>
        <w:t>được</w:t>
      </w:r>
      <w:proofErr w:type="spellEnd"/>
      <w:r w:rsidRPr="00743591">
        <w:rPr>
          <w:i/>
          <w:iCs/>
          <w:color w:val="000000"/>
          <w:lang w:val="en-US"/>
        </w:rPr>
        <w:t xml:space="preserve"> </w:t>
      </w:r>
      <w:proofErr w:type="spellStart"/>
      <w:r w:rsidRPr="00743591">
        <w:rPr>
          <w:i/>
          <w:iCs/>
          <w:color w:val="000000"/>
          <w:lang w:val="en-US"/>
        </w:rPr>
        <w:t>cơ</w:t>
      </w:r>
      <w:proofErr w:type="spellEnd"/>
      <w:r w:rsidRPr="00743591">
        <w:rPr>
          <w:i/>
          <w:iCs/>
          <w:color w:val="000000"/>
          <w:lang w:val="en-US"/>
        </w:rPr>
        <w:t xml:space="preserve"> </w:t>
      </w:r>
      <w:proofErr w:type="spellStart"/>
      <w:r w:rsidRPr="00743591">
        <w:rPr>
          <w:i/>
          <w:iCs/>
          <w:color w:val="000000"/>
          <w:lang w:val="en-US"/>
        </w:rPr>
        <w:t>quan</w:t>
      </w:r>
      <w:proofErr w:type="spellEnd"/>
      <w:r w:rsidRPr="00743591">
        <w:rPr>
          <w:i/>
          <w:iCs/>
          <w:color w:val="000000"/>
          <w:lang w:val="en-US"/>
        </w:rPr>
        <w:t xml:space="preserve">, </w:t>
      </w:r>
      <w:proofErr w:type="spellStart"/>
      <w:r w:rsidRPr="00743591">
        <w:rPr>
          <w:i/>
          <w:iCs/>
          <w:color w:val="000000"/>
          <w:lang w:val="en-US"/>
        </w:rPr>
        <w:t>người</w:t>
      </w:r>
      <w:proofErr w:type="spellEnd"/>
      <w:r w:rsidRPr="00743591">
        <w:rPr>
          <w:i/>
          <w:iCs/>
          <w:color w:val="000000"/>
          <w:lang w:val="en-US"/>
        </w:rPr>
        <w:t xml:space="preserve"> có </w:t>
      </w:r>
      <w:proofErr w:type="spellStart"/>
      <w:r w:rsidRPr="00743591">
        <w:rPr>
          <w:i/>
          <w:iCs/>
          <w:color w:val="000000"/>
          <w:lang w:val="en-US"/>
        </w:rPr>
        <w:t>thẩm</w:t>
      </w:r>
      <w:proofErr w:type="spellEnd"/>
      <w:r w:rsidRPr="00743591">
        <w:rPr>
          <w:i/>
          <w:iCs/>
          <w:color w:val="000000"/>
          <w:lang w:val="en-US"/>
        </w:rPr>
        <w:t xml:space="preserve"> </w:t>
      </w:r>
      <w:proofErr w:type="spellStart"/>
      <w:r w:rsidRPr="00743591">
        <w:rPr>
          <w:i/>
          <w:iCs/>
          <w:color w:val="000000"/>
          <w:lang w:val="en-US"/>
        </w:rPr>
        <w:t>quyền</w:t>
      </w:r>
      <w:proofErr w:type="spellEnd"/>
      <w:r w:rsidRPr="00743591">
        <w:rPr>
          <w:i/>
          <w:iCs/>
          <w:color w:val="000000"/>
          <w:lang w:val="en-US"/>
        </w:rPr>
        <w:t xml:space="preserve"> ban </w:t>
      </w:r>
      <w:proofErr w:type="spellStart"/>
      <w:r w:rsidRPr="00743591">
        <w:rPr>
          <w:i/>
          <w:iCs/>
          <w:color w:val="000000"/>
          <w:lang w:val="en-US"/>
        </w:rPr>
        <w:t>hành</w:t>
      </w:r>
      <w:proofErr w:type="spellEnd"/>
      <w:r w:rsidRPr="00743591">
        <w:rPr>
          <w:color w:val="000000"/>
          <w:lang w:val="en-US"/>
        </w:rPr>
        <w:t xml:space="preserve">” </w:t>
      </w:r>
      <w:proofErr w:type="spellStart"/>
      <w:r w:rsidRPr="00743591">
        <w:rPr>
          <w:color w:val="000000"/>
          <w:lang w:val="en-US"/>
        </w:rPr>
        <w:t>và</w:t>
      </w:r>
      <w:proofErr w:type="spellEnd"/>
      <w:r w:rsidRPr="00743591">
        <w:rPr>
          <w:color w:val="000000"/>
          <w:lang w:val="en-US"/>
        </w:rPr>
        <w:t xml:space="preserve"> </w:t>
      </w:r>
      <w:proofErr w:type="spellStart"/>
      <w:r w:rsidRPr="00743591">
        <w:rPr>
          <w:color w:val="000000"/>
          <w:lang w:val="en-US"/>
        </w:rPr>
        <w:t>Quyết</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số</w:t>
      </w:r>
      <w:proofErr w:type="spellEnd"/>
      <w:r w:rsidRPr="00743591">
        <w:rPr>
          <w:color w:val="000000"/>
          <w:lang w:val="en-US"/>
        </w:rPr>
        <w:t xml:space="preserve"> 50/2017/QĐ-</w:t>
      </w:r>
      <w:proofErr w:type="spellStart"/>
      <w:r w:rsidRPr="00743591">
        <w:rPr>
          <w:color w:val="000000"/>
          <w:lang w:val="en-US"/>
        </w:rPr>
        <w:t>TTg</w:t>
      </w:r>
      <w:proofErr w:type="spellEnd"/>
      <w:r w:rsidRPr="00743591">
        <w:rPr>
          <w:color w:val="000000"/>
          <w:lang w:val="en-US"/>
        </w:rPr>
        <w:t xml:space="preserve"> </w:t>
      </w:r>
      <w:proofErr w:type="spellStart"/>
      <w:r w:rsidRPr="00743591">
        <w:rPr>
          <w:color w:val="000000"/>
          <w:lang w:val="en-US"/>
        </w:rPr>
        <w:t>ngày</w:t>
      </w:r>
      <w:proofErr w:type="spellEnd"/>
      <w:r w:rsidRPr="00743591">
        <w:rPr>
          <w:color w:val="000000"/>
          <w:lang w:val="en-US"/>
        </w:rPr>
        <w:t xml:space="preserve"> 31/12/2017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Thủ</w:t>
      </w:r>
      <w:proofErr w:type="spellEnd"/>
      <w:r w:rsidRPr="00743591">
        <w:rPr>
          <w:color w:val="000000"/>
          <w:lang w:val="en-US"/>
        </w:rPr>
        <w:t xml:space="preserve"> </w:t>
      </w:r>
      <w:proofErr w:type="spellStart"/>
      <w:r w:rsidRPr="00743591">
        <w:rPr>
          <w:color w:val="000000"/>
          <w:lang w:val="en-US"/>
        </w:rPr>
        <w:t>tướng</w:t>
      </w:r>
      <w:proofErr w:type="spellEnd"/>
      <w:r w:rsidRPr="00743591">
        <w:rPr>
          <w:color w:val="000000"/>
          <w:lang w:val="en-US"/>
        </w:rPr>
        <w:t xml:space="preserve"> </w:t>
      </w:r>
      <w:proofErr w:type="spellStart"/>
      <w:r w:rsidRPr="00743591">
        <w:rPr>
          <w:color w:val="000000"/>
          <w:lang w:val="en-US"/>
        </w:rPr>
        <w:t>Chính</w:t>
      </w:r>
      <w:proofErr w:type="spellEnd"/>
      <w:r w:rsidRPr="00743591">
        <w:rPr>
          <w:color w:val="000000"/>
          <w:lang w:val="en-US"/>
        </w:rPr>
        <w:t xml:space="preserve"> </w:t>
      </w:r>
      <w:proofErr w:type="spellStart"/>
      <w:r w:rsidRPr="00743591">
        <w:rPr>
          <w:color w:val="000000"/>
          <w:lang w:val="en-US"/>
        </w:rPr>
        <w:t>phủ</w:t>
      </w:r>
      <w:proofErr w:type="spellEnd"/>
      <w:r w:rsidRPr="00743591">
        <w:rPr>
          <w:color w:val="000000"/>
          <w:lang w:val="en-US"/>
        </w:rPr>
        <w:t xml:space="preserve"> ban </w:t>
      </w:r>
      <w:proofErr w:type="spellStart"/>
      <w:r w:rsidRPr="00743591">
        <w:rPr>
          <w:color w:val="000000"/>
          <w:lang w:val="en-US"/>
        </w:rPr>
        <w:t>hành</w:t>
      </w:r>
      <w:proofErr w:type="spellEnd"/>
      <w:r w:rsidRPr="00743591">
        <w:rPr>
          <w:color w:val="000000"/>
          <w:lang w:val="en-US"/>
        </w:rPr>
        <w:t xml:space="preserve"> </w:t>
      </w:r>
      <w:proofErr w:type="spellStart"/>
      <w:r w:rsidRPr="00743591">
        <w:rPr>
          <w:color w:val="000000"/>
          <w:lang w:val="en-US"/>
        </w:rPr>
        <w:t>Quyết</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tiêu</w:t>
      </w:r>
      <w:proofErr w:type="spellEnd"/>
      <w:r w:rsidRPr="00743591">
        <w:rPr>
          <w:color w:val="000000"/>
          <w:lang w:val="en-US"/>
        </w:rPr>
        <w:t xml:space="preserve"> </w:t>
      </w:r>
      <w:proofErr w:type="spellStart"/>
      <w:r w:rsidRPr="00743591">
        <w:rPr>
          <w:color w:val="000000"/>
          <w:lang w:val="en-US"/>
        </w:rPr>
        <w:t>chuẩn</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mức</w:t>
      </w:r>
      <w:proofErr w:type="spellEnd"/>
      <w:r w:rsidRPr="00743591">
        <w:rPr>
          <w:color w:val="000000"/>
          <w:lang w:val="en-US"/>
        </w:rPr>
        <w:t xml:space="preserve"> </w:t>
      </w:r>
      <w:proofErr w:type="spellStart"/>
      <w:r w:rsidRPr="00743591">
        <w:rPr>
          <w:color w:val="000000"/>
          <w:lang w:val="en-US"/>
        </w:rPr>
        <w:t>sử</w:t>
      </w:r>
      <w:proofErr w:type="spellEnd"/>
      <w:r w:rsidRPr="00743591">
        <w:rPr>
          <w:color w:val="000000"/>
          <w:lang w:val="en-US"/>
        </w:rPr>
        <w:t xml:space="preserve"> </w:t>
      </w:r>
      <w:proofErr w:type="spellStart"/>
      <w:r w:rsidRPr="00743591">
        <w:rPr>
          <w:color w:val="000000"/>
          <w:lang w:val="en-US"/>
        </w:rPr>
        <w:t>dụng</w:t>
      </w:r>
      <w:proofErr w:type="spellEnd"/>
      <w:r w:rsidRPr="00743591">
        <w:rPr>
          <w:color w:val="000000"/>
          <w:lang w:val="en-US"/>
        </w:rPr>
        <w:t xml:space="preserve"> </w:t>
      </w:r>
      <w:proofErr w:type="spellStart"/>
      <w:r w:rsidRPr="00743591">
        <w:rPr>
          <w:color w:val="000000"/>
          <w:lang w:val="en-US"/>
        </w:rPr>
        <w:t>máy</w:t>
      </w:r>
      <w:proofErr w:type="spellEnd"/>
      <w:r w:rsidRPr="00743591">
        <w:rPr>
          <w:color w:val="000000"/>
          <w:lang w:val="en-US"/>
        </w:rPr>
        <w:t xml:space="preserve"> </w:t>
      </w:r>
      <w:proofErr w:type="spellStart"/>
      <w:r w:rsidRPr="00743591">
        <w:rPr>
          <w:color w:val="000000"/>
          <w:lang w:val="en-US"/>
        </w:rPr>
        <w:t>móc</w:t>
      </w:r>
      <w:proofErr w:type="spellEnd"/>
      <w:r w:rsidRPr="00743591">
        <w:rPr>
          <w:color w:val="000000"/>
          <w:lang w:val="en-US"/>
        </w:rPr>
        <w:t xml:space="preserve">, </w:t>
      </w:r>
      <w:proofErr w:type="spellStart"/>
      <w:r w:rsidRPr="00743591">
        <w:rPr>
          <w:color w:val="000000"/>
          <w:lang w:val="en-US"/>
        </w:rPr>
        <w:t>thiết</w:t>
      </w:r>
      <w:proofErr w:type="spellEnd"/>
      <w:r w:rsidRPr="00743591">
        <w:rPr>
          <w:color w:val="000000"/>
          <w:lang w:val="en-US"/>
        </w:rPr>
        <w:t xml:space="preserve"> </w:t>
      </w:r>
      <w:proofErr w:type="spellStart"/>
      <w:r w:rsidRPr="00743591">
        <w:rPr>
          <w:color w:val="000000"/>
          <w:lang w:val="en-US"/>
        </w:rPr>
        <w:t>bị</w:t>
      </w:r>
      <w:proofErr w:type="spellEnd"/>
      <w:r w:rsidRPr="00743591">
        <w:rPr>
          <w:color w:val="000000"/>
          <w:lang w:val="en-US"/>
        </w:rPr>
        <w:t>.</w:t>
      </w:r>
      <w:r w:rsidR="0043520D" w:rsidRPr="00743591">
        <w:rPr>
          <w:color w:val="000000"/>
          <w:lang w:val="en-US"/>
        </w:rPr>
        <w:t xml:space="preserve"> </w:t>
      </w:r>
      <w:proofErr w:type="spellStart"/>
      <w:r w:rsidR="0043520D" w:rsidRPr="00743591">
        <w:rPr>
          <w:color w:val="000000"/>
          <w:lang w:val="en-US"/>
        </w:rPr>
        <w:t>Việc</w:t>
      </w:r>
      <w:proofErr w:type="spellEnd"/>
      <w:r w:rsidR="0043520D" w:rsidRPr="00743591">
        <w:rPr>
          <w:color w:val="000000"/>
          <w:lang w:val="en-US"/>
        </w:rPr>
        <w:t xml:space="preserve"> </w:t>
      </w:r>
      <w:proofErr w:type="spellStart"/>
      <w:r w:rsidR="0043520D" w:rsidRPr="00743591">
        <w:rPr>
          <w:color w:val="000000"/>
          <w:lang w:val="en-US"/>
        </w:rPr>
        <w:t>quy</w:t>
      </w:r>
      <w:proofErr w:type="spellEnd"/>
      <w:r w:rsidR="0043520D" w:rsidRPr="00743591">
        <w:rPr>
          <w:color w:val="000000"/>
          <w:lang w:val="en-US"/>
        </w:rPr>
        <w:t xml:space="preserve"> </w:t>
      </w:r>
      <w:proofErr w:type="spellStart"/>
      <w:r w:rsidR="0043520D" w:rsidRPr="00743591">
        <w:rPr>
          <w:color w:val="000000"/>
          <w:lang w:val="en-US"/>
        </w:rPr>
        <w:t>định</w:t>
      </w:r>
      <w:proofErr w:type="spellEnd"/>
      <w:r w:rsidR="0043520D" w:rsidRPr="00743591">
        <w:rPr>
          <w:color w:val="000000"/>
          <w:lang w:val="en-US"/>
        </w:rPr>
        <w:t xml:space="preserve"> </w:t>
      </w:r>
      <w:proofErr w:type="spellStart"/>
      <w:r w:rsidR="0043520D" w:rsidRPr="00743591">
        <w:rPr>
          <w:color w:val="000000"/>
          <w:lang w:val="en-US"/>
        </w:rPr>
        <w:t>sử</w:t>
      </w:r>
      <w:proofErr w:type="spellEnd"/>
      <w:r w:rsidR="0043520D" w:rsidRPr="00743591">
        <w:rPr>
          <w:color w:val="000000"/>
          <w:lang w:val="en-US"/>
        </w:rPr>
        <w:t xml:space="preserve"> </w:t>
      </w:r>
      <w:proofErr w:type="spellStart"/>
      <w:r w:rsidR="0043520D" w:rsidRPr="00743591">
        <w:rPr>
          <w:color w:val="000000"/>
          <w:lang w:val="en-US"/>
        </w:rPr>
        <w:t>dụng</w:t>
      </w:r>
      <w:proofErr w:type="spellEnd"/>
      <w:r w:rsidR="0043520D" w:rsidRPr="00743591">
        <w:rPr>
          <w:color w:val="000000"/>
          <w:lang w:val="en-US"/>
        </w:rPr>
        <w:t xml:space="preserve"> </w:t>
      </w:r>
      <w:proofErr w:type="spellStart"/>
      <w:r w:rsidR="0043520D" w:rsidRPr="00743591">
        <w:rPr>
          <w:color w:val="000000"/>
          <w:lang w:val="en-US"/>
        </w:rPr>
        <w:t>kinh</w:t>
      </w:r>
      <w:proofErr w:type="spellEnd"/>
      <w:r w:rsidR="0043520D" w:rsidRPr="00743591">
        <w:rPr>
          <w:color w:val="000000"/>
          <w:lang w:val="en-US"/>
        </w:rPr>
        <w:t xml:space="preserve"> </w:t>
      </w:r>
      <w:proofErr w:type="spellStart"/>
      <w:r w:rsidR="0043520D" w:rsidRPr="00743591">
        <w:rPr>
          <w:color w:val="000000"/>
          <w:lang w:val="en-US"/>
        </w:rPr>
        <w:t>phí</w:t>
      </w:r>
      <w:proofErr w:type="spellEnd"/>
      <w:r w:rsidR="0043520D" w:rsidRPr="00743591">
        <w:rPr>
          <w:color w:val="000000"/>
          <w:lang w:val="en-US"/>
        </w:rPr>
        <w:t xml:space="preserve"> </w:t>
      </w:r>
      <w:proofErr w:type="spellStart"/>
      <w:r w:rsidR="0043520D" w:rsidRPr="00743591">
        <w:rPr>
          <w:color w:val="000000"/>
          <w:lang w:val="en-US"/>
        </w:rPr>
        <w:t>sự</w:t>
      </w:r>
      <w:proofErr w:type="spellEnd"/>
      <w:r w:rsidR="0043520D" w:rsidRPr="00743591">
        <w:rPr>
          <w:color w:val="000000"/>
          <w:lang w:val="en-US"/>
        </w:rPr>
        <w:t xml:space="preserve"> </w:t>
      </w:r>
      <w:proofErr w:type="spellStart"/>
      <w:r w:rsidR="0043520D" w:rsidRPr="00743591">
        <w:rPr>
          <w:color w:val="000000"/>
          <w:lang w:val="en-US"/>
        </w:rPr>
        <w:t>nghiệp</w:t>
      </w:r>
      <w:proofErr w:type="spellEnd"/>
      <w:r w:rsidR="0043520D" w:rsidRPr="00743591">
        <w:rPr>
          <w:color w:val="000000"/>
          <w:lang w:val="en-US"/>
        </w:rPr>
        <w:t xml:space="preserve"> KH&amp;CN </w:t>
      </w:r>
      <w:proofErr w:type="spellStart"/>
      <w:r w:rsidR="0043520D" w:rsidRPr="00743591">
        <w:rPr>
          <w:color w:val="000000"/>
          <w:lang w:val="en-US"/>
        </w:rPr>
        <w:t>đối</w:t>
      </w:r>
      <w:proofErr w:type="spellEnd"/>
      <w:r w:rsidR="0043520D" w:rsidRPr="00743591">
        <w:rPr>
          <w:color w:val="000000"/>
          <w:lang w:val="en-US"/>
        </w:rPr>
        <w:t xml:space="preserve"> </w:t>
      </w:r>
      <w:proofErr w:type="spellStart"/>
      <w:r w:rsidR="0043520D" w:rsidRPr="00743591">
        <w:rPr>
          <w:color w:val="000000"/>
          <w:lang w:val="en-US"/>
        </w:rPr>
        <w:t>với</w:t>
      </w:r>
      <w:proofErr w:type="spellEnd"/>
      <w:r w:rsidR="0043520D" w:rsidRPr="00743591">
        <w:rPr>
          <w:color w:val="000000"/>
          <w:lang w:val="en-US"/>
        </w:rPr>
        <w:t xml:space="preserve"> </w:t>
      </w:r>
      <w:proofErr w:type="spellStart"/>
      <w:r w:rsidR="0043520D" w:rsidRPr="00743591">
        <w:rPr>
          <w:color w:val="000000"/>
          <w:lang w:val="en-US"/>
        </w:rPr>
        <w:t>các</w:t>
      </w:r>
      <w:proofErr w:type="spellEnd"/>
      <w:r w:rsidR="0043520D" w:rsidRPr="00743591">
        <w:rPr>
          <w:color w:val="000000"/>
          <w:lang w:val="en-US"/>
        </w:rPr>
        <w:t xml:space="preserve"> </w:t>
      </w:r>
      <w:proofErr w:type="spellStart"/>
      <w:r w:rsidR="0043520D" w:rsidRPr="00743591">
        <w:rPr>
          <w:color w:val="000000"/>
          <w:lang w:val="en-US"/>
        </w:rPr>
        <w:t>nội</w:t>
      </w:r>
      <w:proofErr w:type="spellEnd"/>
      <w:r w:rsidR="0043520D" w:rsidRPr="00743591">
        <w:rPr>
          <w:color w:val="000000"/>
          <w:lang w:val="en-US"/>
        </w:rPr>
        <w:t xml:space="preserve"> dung </w:t>
      </w:r>
      <w:proofErr w:type="spellStart"/>
      <w:r w:rsidR="0043520D" w:rsidRPr="00743591">
        <w:rPr>
          <w:color w:val="000000"/>
          <w:lang w:val="en-US"/>
        </w:rPr>
        <w:t>mua</w:t>
      </w:r>
      <w:proofErr w:type="spellEnd"/>
      <w:r w:rsidR="0043520D" w:rsidRPr="00743591">
        <w:rPr>
          <w:color w:val="000000"/>
          <w:lang w:val="en-US"/>
        </w:rPr>
        <w:t xml:space="preserve"> </w:t>
      </w:r>
      <w:proofErr w:type="spellStart"/>
      <w:r w:rsidR="0043520D" w:rsidRPr="00743591">
        <w:rPr>
          <w:color w:val="000000"/>
          <w:lang w:val="en-US"/>
        </w:rPr>
        <w:t>sắm</w:t>
      </w:r>
      <w:proofErr w:type="spellEnd"/>
      <w:r w:rsidR="0043520D" w:rsidRPr="00743591">
        <w:rPr>
          <w:color w:val="000000"/>
          <w:lang w:val="en-US"/>
        </w:rPr>
        <w:t xml:space="preserve"> </w:t>
      </w:r>
      <w:proofErr w:type="spellStart"/>
      <w:r w:rsidR="0043520D" w:rsidRPr="00743591">
        <w:rPr>
          <w:color w:val="000000"/>
          <w:lang w:val="en-US"/>
        </w:rPr>
        <w:t>máy</w:t>
      </w:r>
      <w:proofErr w:type="spellEnd"/>
      <w:r w:rsidR="0043520D" w:rsidRPr="00743591">
        <w:rPr>
          <w:color w:val="000000"/>
          <w:lang w:val="en-US"/>
        </w:rPr>
        <w:t xml:space="preserve"> </w:t>
      </w:r>
      <w:proofErr w:type="spellStart"/>
      <w:r w:rsidR="0043520D" w:rsidRPr="00743591">
        <w:rPr>
          <w:color w:val="000000"/>
          <w:lang w:val="en-US"/>
        </w:rPr>
        <w:t>móc</w:t>
      </w:r>
      <w:proofErr w:type="spellEnd"/>
      <w:r w:rsidR="0043520D" w:rsidRPr="00743591">
        <w:rPr>
          <w:color w:val="000000"/>
          <w:lang w:val="en-US"/>
        </w:rPr>
        <w:t xml:space="preserve">, </w:t>
      </w:r>
      <w:proofErr w:type="spellStart"/>
      <w:r w:rsidR="0043520D" w:rsidRPr="00743591">
        <w:rPr>
          <w:color w:val="000000"/>
          <w:lang w:val="en-US"/>
        </w:rPr>
        <w:t>thiết</w:t>
      </w:r>
      <w:proofErr w:type="spellEnd"/>
      <w:r w:rsidR="0043520D" w:rsidRPr="00743591">
        <w:rPr>
          <w:color w:val="000000"/>
          <w:lang w:val="en-US"/>
        </w:rPr>
        <w:t xml:space="preserve"> </w:t>
      </w:r>
      <w:proofErr w:type="spellStart"/>
      <w:r w:rsidR="0043520D" w:rsidRPr="00743591">
        <w:rPr>
          <w:color w:val="000000"/>
          <w:lang w:val="en-US"/>
        </w:rPr>
        <w:t>bị</w:t>
      </w:r>
      <w:proofErr w:type="spellEnd"/>
      <w:r w:rsidR="0043520D" w:rsidRPr="00743591">
        <w:rPr>
          <w:color w:val="000000"/>
          <w:lang w:val="en-US"/>
        </w:rPr>
        <w:t xml:space="preserve"> </w:t>
      </w:r>
      <w:proofErr w:type="spellStart"/>
      <w:r w:rsidR="0043520D" w:rsidRPr="00743591">
        <w:rPr>
          <w:color w:val="000000"/>
          <w:lang w:val="en-US"/>
        </w:rPr>
        <w:t>nêu</w:t>
      </w:r>
      <w:proofErr w:type="spellEnd"/>
      <w:r w:rsidR="0043520D" w:rsidRPr="00743591">
        <w:rPr>
          <w:color w:val="000000"/>
          <w:lang w:val="en-US"/>
        </w:rPr>
        <w:t xml:space="preserve"> </w:t>
      </w:r>
      <w:proofErr w:type="spellStart"/>
      <w:r w:rsidR="0043520D" w:rsidRPr="00743591">
        <w:rPr>
          <w:color w:val="000000"/>
          <w:lang w:val="en-US"/>
        </w:rPr>
        <w:t>trên</w:t>
      </w:r>
      <w:proofErr w:type="spellEnd"/>
      <w:r w:rsidR="0043520D" w:rsidRPr="00743591">
        <w:rPr>
          <w:color w:val="000000"/>
          <w:lang w:val="en-US"/>
        </w:rPr>
        <w:t xml:space="preserve"> </w:t>
      </w:r>
      <w:proofErr w:type="spellStart"/>
      <w:r w:rsidR="0043520D" w:rsidRPr="00743591">
        <w:rPr>
          <w:color w:val="000000"/>
          <w:lang w:val="en-US"/>
        </w:rPr>
        <w:t>phù</w:t>
      </w:r>
      <w:proofErr w:type="spellEnd"/>
      <w:r w:rsidR="0043520D" w:rsidRPr="00743591">
        <w:rPr>
          <w:color w:val="000000"/>
          <w:lang w:val="en-US"/>
        </w:rPr>
        <w:t xml:space="preserve"> </w:t>
      </w:r>
      <w:proofErr w:type="spellStart"/>
      <w:r w:rsidR="0043520D" w:rsidRPr="00743591">
        <w:rPr>
          <w:color w:val="000000"/>
          <w:lang w:val="en-US"/>
        </w:rPr>
        <w:t>hợp</w:t>
      </w:r>
      <w:proofErr w:type="spellEnd"/>
      <w:r w:rsidR="0043520D" w:rsidRPr="00743591">
        <w:rPr>
          <w:color w:val="000000"/>
          <w:lang w:val="en-US"/>
        </w:rPr>
        <w:t xml:space="preserve"> </w:t>
      </w:r>
      <w:proofErr w:type="spellStart"/>
      <w:r w:rsidR="0043520D" w:rsidRPr="00743591">
        <w:rPr>
          <w:color w:val="000000"/>
          <w:lang w:val="en-US"/>
        </w:rPr>
        <w:t>và</w:t>
      </w:r>
      <w:proofErr w:type="spellEnd"/>
      <w:r w:rsidR="0043520D" w:rsidRPr="00743591">
        <w:rPr>
          <w:color w:val="000000"/>
          <w:lang w:val="en-US"/>
        </w:rPr>
        <w:t xml:space="preserve"> </w:t>
      </w:r>
      <w:proofErr w:type="spellStart"/>
      <w:r w:rsidR="0043520D" w:rsidRPr="00743591">
        <w:rPr>
          <w:color w:val="000000"/>
          <w:lang w:val="en-US"/>
        </w:rPr>
        <w:t>đáp</w:t>
      </w:r>
      <w:proofErr w:type="spellEnd"/>
      <w:r w:rsidR="0043520D" w:rsidRPr="00743591">
        <w:rPr>
          <w:color w:val="000000"/>
          <w:lang w:val="en-US"/>
        </w:rPr>
        <w:t xml:space="preserve"> </w:t>
      </w:r>
      <w:proofErr w:type="spellStart"/>
      <w:r w:rsidR="0043520D" w:rsidRPr="00743591">
        <w:rPr>
          <w:color w:val="000000"/>
          <w:lang w:val="en-US"/>
        </w:rPr>
        <w:t>ứng</w:t>
      </w:r>
      <w:proofErr w:type="spellEnd"/>
      <w:r w:rsidR="0043520D" w:rsidRPr="00743591">
        <w:rPr>
          <w:color w:val="000000"/>
          <w:lang w:val="en-US"/>
        </w:rPr>
        <w:t xml:space="preserve"> </w:t>
      </w:r>
      <w:proofErr w:type="spellStart"/>
      <w:r w:rsidR="0043520D" w:rsidRPr="00743591">
        <w:rPr>
          <w:color w:val="000000"/>
          <w:lang w:val="en-US"/>
        </w:rPr>
        <w:t>triển</w:t>
      </w:r>
      <w:proofErr w:type="spellEnd"/>
      <w:r w:rsidR="0043520D" w:rsidRPr="00743591">
        <w:rPr>
          <w:color w:val="000000"/>
          <w:lang w:val="en-US"/>
        </w:rPr>
        <w:t xml:space="preserve"> </w:t>
      </w:r>
      <w:proofErr w:type="spellStart"/>
      <w:r w:rsidR="0043520D" w:rsidRPr="00743591">
        <w:rPr>
          <w:color w:val="000000"/>
          <w:lang w:val="en-US"/>
        </w:rPr>
        <w:t>khai</w:t>
      </w:r>
      <w:proofErr w:type="spellEnd"/>
      <w:r w:rsidR="0043520D" w:rsidRPr="00743591">
        <w:rPr>
          <w:color w:val="000000"/>
          <w:lang w:val="en-US"/>
        </w:rPr>
        <w:t xml:space="preserve"> </w:t>
      </w:r>
      <w:proofErr w:type="spellStart"/>
      <w:r w:rsidR="0043520D" w:rsidRPr="00743591">
        <w:rPr>
          <w:color w:val="000000"/>
          <w:lang w:val="en-US"/>
        </w:rPr>
        <w:t>kịp</w:t>
      </w:r>
      <w:proofErr w:type="spellEnd"/>
      <w:r w:rsidR="0043520D" w:rsidRPr="00743591">
        <w:rPr>
          <w:color w:val="000000"/>
          <w:lang w:val="en-US"/>
        </w:rPr>
        <w:t xml:space="preserve"> </w:t>
      </w:r>
      <w:proofErr w:type="spellStart"/>
      <w:r w:rsidR="0043520D" w:rsidRPr="00743591">
        <w:rPr>
          <w:color w:val="000000"/>
          <w:lang w:val="en-US"/>
        </w:rPr>
        <w:t>thời</w:t>
      </w:r>
      <w:proofErr w:type="spellEnd"/>
      <w:r w:rsidR="0043520D" w:rsidRPr="00743591">
        <w:rPr>
          <w:color w:val="000000"/>
          <w:lang w:val="en-US"/>
        </w:rPr>
        <w:t xml:space="preserve"> </w:t>
      </w:r>
      <w:proofErr w:type="spellStart"/>
      <w:r w:rsidR="0043520D" w:rsidRPr="00743591">
        <w:rPr>
          <w:color w:val="000000"/>
          <w:lang w:val="en-US"/>
        </w:rPr>
        <w:t>kết</w:t>
      </w:r>
      <w:proofErr w:type="spellEnd"/>
      <w:r w:rsidR="0043520D" w:rsidRPr="00743591">
        <w:rPr>
          <w:color w:val="000000"/>
          <w:lang w:val="en-US"/>
        </w:rPr>
        <w:t xml:space="preserve"> </w:t>
      </w:r>
      <w:proofErr w:type="spellStart"/>
      <w:r w:rsidR="0043520D" w:rsidRPr="00743591">
        <w:rPr>
          <w:color w:val="000000"/>
          <w:lang w:val="en-US"/>
        </w:rPr>
        <w:t>luận</w:t>
      </w:r>
      <w:proofErr w:type="spellEnd"/>
      <w:r w:rsidR="0043520D" w:rsidRPr="00743591">
        <w:rPr>
          <w:color w:val="000000"/>
          <w:lang w:val="en-US"/>
        </w:rPr>
        <w:t xml:space="preserve"> </w:t>
      </w:r>
      <w:proofErr w:type="spellStart"/>
      <w:r w:rsidR="0043520D" w:rsidRPr="00743591">
        <w:rPr>
          <w:color w:val="000000"/>
          <w:lang w:val="en-US"/>
        </w:rPr>
        <w:t>của</w:t>
      </w:r>
      <w:proofErr w:type="spellEnd"/>
      <w:r w:rsidR="0043520D" w:rsidRPr="00743591">
        <w:rPr>
          <w:color w:val="000000"/>
          <w:lang w:val="en-US"/>
        </w:rPr>
        <w:t xml:space="preserve"> </w:t>
      </w:r>
      <w:proofErr w:type="spellStart"/>
      <w:r w:rsidR="0043520D" w:rsidRPr="00743591">
        <w:rPr>
          <w:color w:val="000000"/>
          <w:lang w:val="en-US"/>
        </w:rPr>
        <w:t>Ủy</w:t>
      </w:r>
      <w:proofErr w:type="spellEnd"/>
      <w:r w:rsidR="0043520D" w:rsidRPr="00743591">
        <w:rPr>
          <w:color w:val="000000"/>
          <w:lang w:val="en-US"/>
        </w:rPr>
        <w:t xml:space="preserve"> ban </w:t>
      </w:r>
      <w:proofErr w:type="spellStart"/>
      <w:r w:rsidR="0043520D" w:rsidRPr="00743591">
        <w:rPr>
          <w:color w:val="000000"/>
          <w:lang w:val="en-US"/>
        </w:rPr>
        <w:t>Thường</w:t>
      </w:r>
      <w:proofErr w:type="spellEnd"/>
      <w:r w:rsidR="0043520D" w:rsidRPr="00743591">
        <w:rPr>
          <w:color w:val="000000"/>
          <w:lang w:val="en-US"/>
        </w:rPr>
        <w:t xml:space="preserve"> </w:t>
      </w:r>
      <w:proofErr w:type="spellStart"/>
      <w:r w:rsidR="0043520D" w:rsidRPr="00743591">
        <w:rPr>
          <w:color w:val="000000"/>
          <w:lang w:val="en-US"/>
        </w:rPr>
        <w:t>vụ</w:t>
      </w:r>
      <w:proofErr w:type="spellEnd"/>
      <w:r w:rsidR="0043520D" w:rsidRPr="00743591">
        <w:rPr>
          <w:color w:val="000000"/>
          <w:lang w:val="en-US"/>
        </w:rPr>
        <w:t xml:space="preserve"> </w:t>
      </w:r>
      <w:proofErr w:type="spellStart"/>
      <w:r w:rsidR="0043520D" w:rsidRPr="00743591">
        <w:rPr>
          <w:color w:val="000000"/>
          <w:lang w:val="en-US"/>
        </w:rPr>
        <w:t>Quốc</w:t>
      </w:r>
      <w:proofErr w:type="spellEnd"/>
      <w:r w:rsidR="0043520D" w:rsidRPr="00743591">
        <w:rPr>
          <w:color w:val="000000"/>
          <w:lang w:val="en-US"/>
        </w:rPr>
        <w:t xml:space="preserve"> </w:t>
      </w:r>
      <w:proofErr w:type="spellStart"/>
      <w:r w:rsidR="0043520D" w:rsidRPr="00743591">
        <w:rPr>
          <w:color w:val="000000"/>
          <w:lang w:val="en-US"/>
        </w:rPr>
        <w:t>hội</w:t>
      </w:r>
      <w:proofErr w:type="spellEnd"/>
      <w:r w:rsidR="0043520D" w:rsidRPr="00743591">
        <w:rPr>
          <w:color w:val="000000"/>
          <w:lang w:val="en-US"/>
        </w:rPr>
        <w:t xml:space="preserve"> </w:t>
      </w:r>
      <w:proofErr w:type="spellStart"/>
      <w:r w:rsidR="0043520D" w:rsidRPr="00743591">
        <w:rPr>
          <w:color w:val="000000"/>
          <w:lang w:val="en-US"/>
        </w:rPr>
        <w:t>tại</w:t>
      </w:r>
      <w:proofErr w:type="spellEnd"/>
      <w:r w:rsidR="0043520D" w:rsidRPr="00743591">
        <w:rPr>
          <w:color w:val="000000"/>
          <w:lang w:val="en-US"/>
        </w:rPr>
        <w:t xml:space="preserve"> </w:t>
      </w:r>
      <w:proofErr w:type="spellStart"/>
      <w:r w:rsidR="0043520D" w:rsidRPr="00743591">
        <w:rPr>
          <w:color w:val="000000"/>
          <w:lang w:val="en-US"/>
        </w:rPr>
        <w:t>Thông</w:t>
      </w:r>
      <w:proofErr w:type="spellEnd"/>
      <w:r w:rsidR="0043520D" w:rsidRPr="00743591">
        <w:rPr>
          <w:color w:val="000000"/>
          <w:lang w:val="en-US"/>
        </w:rPr>
        <w:t xml:space="preserve"> </w:t>
      </w:r>
      <w:proofErr w:type="spellStart"/>
      <w:r w:rsidR="0043520D" w:rsidRPr="00743591">
        <w:rPr>
          <w:color w:val="000000"/>
          <w:lang w:val="en-US"/>
        </w:rPr>
        <w:t>báo</w:t>
      </w:r>
      <w:proofErr w:type="spellEnd"/>
      <w:r w:rsidR="0043520D" w:rsidRPr="00743591">
        <w:rPr>
          <w:color w:val="000000"/>
          <w:lang w:val="en-US"/>
        </w:rPr>
        <w:t xml:space="preserve"> </w:t>
      </w:r>
      <w:proofErr w:type="spellStart"/>
      <w:r w:rsidR="0043520D" w:rsidRPr="00743591">
        <w:rPr>
          <w:color w:val="000000"/>
          <w:lang w:val="en-US"/>
        </w:rPr>
        <w:t>số</w:t>
      </w:r>
      <w:proofErr w:type="spellEnd"/>
      <w:r w:rsidR="0043520D" w:rsidRPr="00743591">
        <w:rPr>
          <w:color w:val="000000"/>
          <w:lang w:val="en-US"/>
        </w:rPr>
        <w:t xml:space="preserve"> 3307/TB-TTKQH </w:t>
      </w:r>
      <w:proofErr w:type="spellStart"/>
      <w:r w:rsidR="0043520D" w:rsidRPr="00743591">
        <w:rPr>
          <w:color w:val="000000"/>
          <w:lang w:val="en-US"/>
        </w:rPr>
        <w:t>ngày</w:t>
      </w:r>
      <w:proofErr w:type="spellEnd"/>
      <w:r w:rsidR="0043520D" w:rsidRPr="00743591">
        <w:rPr>
          <w:color w:val="000000"/>
          <w:lang w:val="en-US"/>
        </w:rPr>
        <w:t xml:space="preserve"> 18/01/2024 </w:t>
      </w:r>
      <w:proofErr w:type="spellStart"/>
      <w:r w:rsidR="0043520D" w:rsidRPr="00743591">
        <w:rPr>
          <w:color w:val="000000"/>
          <w:lang w:val="en-US"/>
        </w:rPr>
        <w:t>về</w:t>
      </w:r>
      <w:proofErr w:type="spellEnd"/>
      <w:r w:rsidR="0043520D" w:rsidRPr="00743591">
        <w:rPr>
          <w:color w:val="000000"/>
          <w:lang w:val="en-US"/>
        </w:rPr>
        <w:t xml:space="preserve"> </w:t>
      </w:r>
      <w:proofErr w:type="spellStart"/>
      <w:r w:rsidR="0043520D" w:rsidRPr="00743591">
        <w:rPr>
          <w:color w:val="000000"/>
          <w:lang w:val="en-US"/>
        </w:rPr>
        <w:t>việc</w:t>
      </w:r>
      <w:proofErr w:type="spellEnd"/>
      <w:r w:rsidR="0043520D" w:rsidRPr="00743591">
        <w:rPr>
          <w:color w:val="000000"/>
          <w:lang w:val="en-US"/>
        </w:rPr>
        <w:t xml:space="preserve"> </w:t>
      </w:r>
      <w:proofErr w:type="spellStart"/>
      <w:r w:rsidR="0043520D" w:rsidRPr="00743591">
        <w:rPr>
          <w:color w:val="000000"/>
          <w:lang w:val="en-US"/>
        </w:rPr>
        <w:t>giải</w:t>
      </w:r>
      <w:proofErr w:type="spellEnd"/>
      <w:r w:rsidR="0043520D" w:rsidRPr="00743591">
        <w:rPr>
          <w:color w:val="000000"/>
          <w:lang w:val="en-US"/>
        </w:rPr>
        <w:t xml:space="preserve"> </w:t>
      </w:r>
      <w:proofErr w:type="spellStart"/>
      <w:r w:rsidR="0043520D" w:rsidRPr="00743591">
        <w:rPr>
          <w:color w:val="000000"/>
          <w:lang w:val="en-US"/>
        </w:rPr>
        <w:t>thích</w:t>
      </w:r>
      <w:proofErr w:type="spellEnd"/>
      <w:r w:rsidR="0043520D" w:rsidRPr="00743591">
        <w:rPr>
          <w:color w:val="000000"/>
          <w:lang w:val="en-US"/>
        </w:rPr>
        <w:t xml:space="preserve"> </w:t>
      </w:r>
      <w:proofErr w:type="spellStart"/>
      <w:r w:rsidR="0043520D" w:rsidRPr="00743591">
        <w:rPr>
          <w:color w:val="000000"/>
          <w:lang w:val="en-US"/>
        </w:rPr>
        <w:t>quy</w:t>
      </w:r>
      <w:proofErr w:type="spellEnd"/>
      <w:r w:rsidR="0043520D" w:rsidRPr="00743591">
        <w:rPr>
          <w:color w:val="000000"/>
          <w:lang w:val="en-US"/>
        </w:rPr>
        <w:t xml:space="preserve"> </w:t>
      </w:r>
      <w:proofErr w:type="spellStart"/>
      <w:r w:rsidR="0043520D" w:rsidRPr="00743591">
        <w:rPr>
          <w:color w:val="000000"/>
          <w:lang w:val="en-US"/>
        </w:rPr>
        <w:t>định</w:t>
      </w:r>
      <w:proofErr w:type="spellEnd"/>
      <w:r w:rsidR="0043520D" w:rsidRPr="00743591">
        <w:rPr>
          <w:color w:val="000000"/>
          <w:lang w:val="en-US"/>
        </w:rPr>
        <w:t xml:space="preserve"> </w:t>
      </w:r>
      <w:proofErr w:type="spellStart"/>
      <w:r w:rsidR="0043520D" w:rsidRPr="00743591">
        <w:rPr>
          <w:color w:val="000000"/>
          <w:lang w:val="en-US"/>
        </w:rPr>
        <w:t>tại</w:t>
      </w:r>
      <w:proofErr w:type="spellEnd"/>
      <w:r w:rsidR="0043520D" w:rsidRPr="00743591">
        <w:rPr>
          <w:color w:val="000000"/>
          <w:lang w:val="en-US"/>
        </w:rPr>
        <w:t xml:space="preserve"> </w:t>
      </w:r>
      <w:proofErr w:type="spellStart"/>
      <w:r w:rsidR="0043520D" w:rsidRPr="00743591">
        <w:rPr>
          <w:color w:val="000000"/>
          <w:lang w:val="en-US"/>
        </w:rPr>
        <w:t>khoản</w:t>
      </w:r>
      <w:proofErr w:type="spellEnd"/>
      <w:r w:rsidR="0043520D" w:rsidRPr="00743591">
        <w:rPr>
          <w:color w:val="000000"/>
          <w:lang w:val="en-US"/>
        </w:rPr>
        <w:t xml:space="preserve"> 1 </w:t>
      </w:r>
      <w:proofErr w:type="spellStart"/>
      <w:r w:rsidR="0043520D" w:rsidRPr="00743591">
        <w:rPr>
          <w:color w:val="000000"/>
          <w:lang w:val="en-US"/>
        </w:rPr>
        <w:t>Điều</w:t>
      </w:r>
      <w:proofErr w:type="spellEnd"/>
      <w:r w:rsidR="0043520D" w:rsidRPr="00743591">
        <w:rPr>
          <w:color w:val="000000"/>
          <w:lang w:val="en-US"/>
        </w:rPr>
        <w:t xml:space="preserve"> 6 </w:t>
      </w:r>
      <w:proofErr w:type="spellStart"/>
      <w:r w:rsidR="0043520D" w:rsidRPr="00743591">
        <w:rPr>
          <w:color w:val="000000"/>
          <w:lang w:val="en-US"/>
        </w:rPr>
        <w:t>của</w:t>
      </w:r>
      <w:proofErr w:type="spellEnd"/>
      <w:r w:rsidR="0043520D" w:rsidRPr="00743591">
        <w:rPr>
          <w:color w:val="000000"/>
          <w:lang w:val="en-US"/>
        </w:rPr>
        <w:t xml:space="preserve"> </w:t>
      </w:r>
      <w:proofErr w:type="spellStart"/>
      <w:r w:rsidR="0043520D" w:rsidRPr="00743591">
        <w:rPr>
          <w:color w:val="000000"/>
          <w:lang w:val="en-US"/>
        </w:rPr>
        <w:t>Luật</w:t>
      </w:r>
      <w:proofErr w:type="spellEnd"/>
      <w:r w:rsidR="0043520D" w:rsidRPr="00743591">
        <w:rPr>
          <w:color w:val="000000"/>
          <w:lang w:val="en-US"/>
        </w:rPr>
        <w:t xml:space="preserve"> </w:t>
      </w:r>
      <w:proofErr w:type="spellStart"/>
      <w:r w:rsidR="0043520D" w:rsidRPr="00743591">
        <w:rPr>
          <w:color w:val="000000"/>
          <w:lang w:val="en-US"/>
        </w:rPr>
        <w:t>Đầu</w:t>
      </w:r>
      <w:proofErr w:type="spellEnd"/>
      <w:r w:rsidR="0043520D" w:rsidRPr="00743591">
        <w:rPr>
          <w:color w:val="000000"/>
          <w:lang w:val="en-US"/>
        </w:rPr>
        <w:t xml:space="preserve"> </w:t>
      </w:r>
      <w:proofErr w:type="spellStart"/>
      <w:r w:rsidR="0043520D" w:rsidRPr="00743591">
        <w:rPr>
          <w:color w:val="000000"/>
          <w:lang w:val="en-US"/>
        </w:rPr>
        <w:t>tư</w:t>
      </w:r>
      <w:proofErr w:type="spellEnd"/>
      <w:r w:rsidR="0043520D" w:rsidRPr="00743591">
        <w:rPr>
          <w:color w:val="000000"/>
          <w:lang w:val="en-US"/>
        </w:rPr>
        <w:t xml:space="preserve"> </w:t>
      </w:r>
      <w:proofErr w:type="spellStart"/>
      <w:r w:rsidR="0043520D" w:rsidRPr="00743591">
        <w:rPr>
          <w:color w:val="000000"/>
          <w:lang w:val="en-US"/>
        </w:rPr>
        <w:t>công</w:t>
      </w:r>
      <w:proofErr w:type="spellEnd"/>
      <w:r w:rsidR="0043520D" w:rsidRPr="00743591">
        <w:rPr>
          <w:color w:val="000000"/>
          <w:lang w:val="en-US"/>
        </w:rPr>
        <w:t>.</w:t>
      </w:r>
      <w:r w:rsidR="0043520D" w:rsidRPr="00743591">
        <w:t xml:space="preserve"> </w:t>
      </w:r>
    </w:p>
    <w:p w14:paraId="4A80F94B" w14:textId="6477EF87" w:rsidR="00491349" w:rsidRPr="00743591" w:rsidRDefault="00491349" w:rsidP="00743591">
      <w:pPr>
        <w:spacing w:before="120" w:after="120" w:line="276" w:lineRule="auto"/>
        <w:jc w:val="both"/>
        <w:rPr>
          <w:color w:val="000000"/>
          <w:lang w:val="en-US"/>
        </w:rPr>
      </w:pPr>
      <w:r w:rsidRPr="00743591">
        <w:rPr>
          <w:color w:val="000000"/>
          <w:lang w:val="en-US"/>
        </w:rPr>
        <w:tab/>
        <w:t xml:space="preserve">1.6. </w:t>
      </w:r>
      <w:bookmarkStart w:id="9" w:name="_Hlk149850410"/>
      <w:proofErr w:type="spellStart"/>
      <w:r w:rsidRPr="00743591">
        <w:rPr>
          <w:color w:val="000000"/>
          <w:lang w:val="en-US"/>
        </w:rPr>
        <w:t>Bổ</w:t>
      </w:r>
      <w:proofErr w:type="spellEnd"/>
      <w:r w:rsidRPr="00743591">
        <w:rPr>
          <w:color w:val="000000"/>
          <w:lang w:val="en-US"/>
        </w:rPr>
        <w:t xml:space="preserve"> sung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về</w:t>
      </w:r>
      <w:proofErr w:type="spellEnd"/>
      <w:r w:rsidRPr="00743591">
        <w:rPr>
          <w:color w:val="000000"/>
          <w:lang w:val="en-US"/>
        </w:rPr>
        <w:t xml:space="preserve"> chi </w:t>
      </w:r>
      <w:proofErr w:type="spellStart"/>
      <w:r w:rsidRPr="00743591">
        <w:rPr>
          <w:color w:val="000000"/>
          <w:lang w:val="en-US"/>
        </w:rPr>
        <w:t>cho</w:t>
      </w:r>
      <w:proofErr w:type="spellEnd"/>
      <w:r w:rsidRPr="00743591">
        <w:rPr>
          <w:color w:val="000000"/>
          <w:lang w:val="en-US"/>
        </w:rPr>
        <w:t xml:space="preserve"> </w:t>
      </w:r>
      <w:proofErr w:type="spellStart"/>
      <w:r w:rsidRPr="00743591">
        <w:rPr>
          <w:color w:val="000000"/>
          <w:lang w:val="en-US"/>
        </w:rPr>
        <w:t>hoạt</w:t>
      </w:r>
      <w:proofErr w:type="spellEnd"/>
      <w:r w:rsidRPr="00743591">
        <w:rPr>
          <w:color w:val="000000"/>
          <w:lang w:val="en-US"/>
        </w:rPr>
        <w:t xml:space="preserve"> </w:t>
      </w:r>
      <w:proofErr w:type="spellStart"/>
      <w:r w:rsidRPr="00743591">
        <w:rPr>
          <w:color w:val="000000"/>
          <w:lang w:val="en-US"/>
        </w:rPr>
        <w:t>động</w:t>
      </w:r>
      <w:proofErr w:type="spellEnd"/>
      <w:r w:rsidRPr="00743591">
        <w:rPr>
          <w:color w:val="000000"/>
          <w:lang w:val="en-US"/>
        </w:rPr>
        <w:t xml:space="preserve"> </w:t>
      </w:r>
      <w:proofErr w:type="spellStart"/>
      <w:r w:rsidRPr="00743591">
        <w:rPr>
          <w:color w:val="000000"/>
          <w:lang w:val="en-US"/>
        </w:rPr>
        <w:t>đổi</w:t>
      </w:r>
      <w:proofErr w:type="spellEnd"/>
      <w:r w:rsidRPr="00743591">
        <w:rPr>
          <w:color w:val="000000"/>
          <w:lang w:val="en-US"/>
        </w:rPr>
        <w:t xml:space="preserve"> </w:t>
      </w:r>
      <w:proofErr w:type="spellStart"/>
      <w:r w:rsidRPr="00743591">
        <w:rPr>
          <w:color w:val="000000"/>
          <w:lang w:val="en-US"/>
        </w:rPr>
        <w:t>mới</w:t>
      </w:r>
      <w:proofErr w:type="spellEnd"/>
      <w:r w:rsidRPr="00743591">
        <w:rPr>
          <w:color w:val="000000"/>
          <w:lang w:val="en-US"/>
        </w:rPr>
        <w:t xml:space="preserve"> </w:t>
      </w:r>
      <w:proofErr w:type="spellStart"/>
      <w:r w:rsidRPr="00743591">
        <w:rPr>
          <w:color w:val="000000"/>
          <w:lang w:val="en-US"/>
        </w:rPr>
        <w:t>sáng</w:t>
      </w:r>
      <w:proofErr w:type="spellEnd"/>
      <w:r w:rsidRPr="00743591">
        <w:rPr>
          <w:color w:val="000000"/>
          <w:lang w:val="en-US"/>
        </w:rPr>
        <w:t xml:space="preserve"> </w:t>
      </w:r>
      <w:proofErr w:type="spellStart"/>
      <w:r w:rsidRPr="00743591">
        <w:rPr>
          <w:color w:val="000000"/>
          <w:lang w:val="en-US"/>
        </w:rPr>
        <w:t>tạo</w:t>
      </w:r>
      <w:proofErr w:type="spellEnd"/>
      <w:r w:rsidR="00170008" w:rsidRPr="00743591">
        <w:t xml:space="preserve"> </w:t>
      </w:r>
      <w:proofErr w:type="spellStart"/>
      <w:r w:rsidR="00170008" w:rsidRPr="00743591">
        <w:rPr>
          <w:color w:val="000000"/>
          <w:lang w:val="en-US"/>
        </w:rPr>
        <w:t>nhằm</w:t>
      </w:r>
      <w:proofErr w:type="spellEnd"/>
      <w:r w:rsidR="00170008" w:rsidRPr="00743591">
        <w:rPr>
          <w:color w:val="000000"/>
          <w:lang w:val="en-US"/>
        </w:rPr>
        <w:t xml:space="preserve"> </w:t>
      </w:r>
      <w:proofErr w:type="spellStart"/>
      <w:r w:rsidR="00170008" w:rsidRPr="00743591">
        <w:rPr>
          <w:color w:val="000000"/>
          <w:lang w:val="en-US"/>
        </w:rPr>
        <w:t>duy</w:t>
      </w:r>
      <w:proofErr w:type="spellEnd"/>
      <w:r w:rsidR="00170008" w:rsidRPr="00743591">
        <w:rPr>
          <w:color w:val="000000"/>
          <w:lang w:val="en-US"/>
        </w:rPr>
        <w:t xml:space="preserve"> </w:t>
      </w:r>
      <w:proofErr w:type="spellStart"/>
      <w:r w:rsidR="00170008" w:rsidRPr="00743591">
        <w:rPr>
          <w:color w:val="000000"/>
          <w:lang w:val="en-US"/>
        </w:rPr>
        <w:t>trì</w:t>
      </w:r>
      <w:proofErr w:type="spellEnd"/>
      <w:r w:rsidR="00170008" w:rsidRPr="00743591">
        <w:rPr>
          <w:color w:val="000000"/>
          <w:lang w:val="en-US"/>
        </w:rPr>
        <w:t xml:space="preserve"> </w:t>
      </w:r>
      <w:proofErr w:type="spellStart"/>
      <w:r w:rsidR="00170008" w:rsidRPr="00743591">
        <w:rPr>
          <w:color w:val="000000"/>
          <w:lang w:val="en-US"/>
        </w:rPr>
        <w:t>và</w:t>
      </w:r>
      <w:proofErr w:type="spellEnd"/>
      <w:r w:rsidR="00170008" w:rsidRPr="00743591">
        <w:rPr>
          <w:color w:val="000000"/>
          <w:lang w:val="en-US"/>
        </w:rPr>
        <w:t xml:space="preserve"> </w:t>
      </w:r>
      <w:proofErr w:type="spellStart"/>
      <w:r w:rsidR="00170008" w:rsidRPr="00743591">
        <w:rPr>
          <w:color w:val="000000"/>
          <w:lang w:val="en-US"/>
        </w:rPr>
        <w:t>hỗ</w:t>
      </w:r>
      <w:proofErr w:type="spellEnd"/>
      <w:r w:rsidR="00170008" w:rsidRPr="00743591">
        <w:rPr>
          <w:color w:val="000000"/>
          <w:lang w:val="en-US"/>
        </w:rPr>
        <w:t xml:space="preserve"> </w:t>
      </w:r>
      <w:proofErr w:type="spellStart"/>
      <w:r w:rsidR="00170008" w:rsidRPr="00743591">
        <w:rPr>
          <w:color w:val="000000"/>
          <w:lang w:val="en-US"/>
        </w:rPr>
        <w:t>trợ</w:t>
      </w:r>
      <w:proofErr w:type="spellEnd"/>
      <w:r w:rsidR="00170008" w:rsidRPr="00743591">
        <w:rPr>
          <w:color w:val="000000"/>
          <w:lang w:val="en-US"/>
        </w:rPr>
        <w:t xml:space="preserve"> </w:t>
      </w:r>
      <w:proofErr w:type="spellStart"/>
      <w:r w:rsidR="00170008" w:rsidRPr="00743591">
        <w:rPr>
          <w:color w:val="000000"/>
          <w:lang w:val="en-US"/>
        </w:rPr>
        <w:t>hoạt</w:t>
      </w:r>
      <w:proofErr w:type="spellEnd"/>
      <w:r w:rsidR="00170008" w:rsidRPr="00743591">
        <w:rPr>
          <w:color w:val="000000"/>
          <w:lang w:val="en-US"/>
        </w:rPr>
        <w:t xml:space="preserve"> </w:t>
      </w:r>
      <w:proofErr w:type="spellStart"/>
      <w:r w:rsidR="00170008" w:rsidRPr="00743591">
        <w:rPr>
          <w:color w:val="000000"/>
          <w:lang w:val="en-US"/>
        </w:rPr>
        <w:t>động</w:t>
      </w:r>
      <w:proofErr w:type="spellEnd"/>
      <w:r w:rsidR="00170008" w:rsidRPr="00743591">
        <w:rPr>
          <w:color w:val="000000"/>
          <w:lang w:val="en-US"/>
        </w:rPr>
        <w:t xml:space="preserve"> </w:t>
      </w:r>
      <w:proofErr w:type="spellStart"/>
      <w:r w:rsidR="00170008" w:rsidRPr="00743591">
        <w:rPr>
          <w:color w:val="000000"/>
          <w:lang w:val="en-US"/>
        </w:rPr>
        <w:t>của</w:t>
      </w:r>
      <w:proofErr w:type="spellEnd"/>
      <w:r w:rsidR="00170008" w:rsidRPr="00743591">
        <w:rPr>
          <w:color w:val="000000"/>
          <w:lang w:val="en-US"/>
        </w:rPr>
        <w:t xml:space="preserve"> </w:t>
      </w:r>
      <w:proofErr w:type="spellStart"/>
      <w:r w:rsidR="00170008" w:rsidRPr="00743591">
        <w:rPr>
          <w:color w:val="000000"/>
          <w:lang w:val="en-US"/>
        </w:rPr>
        <w:t>hệ</w:t>
      </w:r>
      <w:proofErr w:type="spellEnd"/>
      <w:r w:rsidR="00170008" w:rsidRPr="00743591">
        <w:rPr>
          <w:color w:val="000000"/>
          <w:lang w:val="en-US"/>
        </w:rPr>
        <w:t xml:space="preserve"> </w:t>
      </w:r>
      <w:proofErr w:type="spellStart"/>
      <w:r w:rsidR="00170008" w:rsidRPr="00743591">
        <w:rPr>
          <w:color w:val="000000"/>
          <w:lang w:val="en-US"/>
        </w:rPr>
        <w:t>thống</w:t>
      </w:r>
      <w:proofErr w:type="spellEnd"/>
      <w:r w:rsidR="00170008" w:rsidRPr="00743591">
        <w:rPr>
          <w:color w:val="000000"/>
          <w:lang w:val="en-US"/>
        </w:rPr>
        <w:t xml:space="preserve"> </w:t>
      </w:r>
      <w:proofErr w:type="spellStart"/>
      <w:r w:rsidR="00170008" w:rsidRPr="00743591">
        <w:rPr>
          <w:color w:val="000000"/>
          <w:lang w:val="en-US"/>
        </w:rPr>
        <w:t>đổi</w:t>
      </w:r>
      <w:proofErr w:type="spellEnd"/>
      <w:r w:rsidR="00170008" w:rsidRPr="00743591">
        <w:rPr>
          <w:color w:val="000000"/>
          <w:lang w:val="en-US"/>
        </w:rPr>
        <w:t xml:space="preserve"> </w:t>
      </w:r>
      <w:proofErr w:type="spellStart"/>
      <w:r w:rsidR="00170008" w:rsidRPr="00743591">
        <w:rPr>
          <w:color w:val="000000"/>
          <w:lang w:val="en-US"/>
        </w:rPr>
        <w:t>mới</w:t>
      </w:r>
      <w:proofErr w:type="spellEnd"/>
      <w:r w:rsidR="00170008" w:rsidRPr="00743591">
        <w:rPr>
          <w:color w:val="000000"/>
          <w:lang w:val="en-US"/>
        </w:rPr>
        <w:t xml:space="preserve"> </w:t>
      </w:r>
      <w:proofErr w:type="spellStart"/>
      <w:r w:rsidR="00170008" w:rsidRPr="00743591">
        <w:rPr>
          <w:color w:val="000000"/>
          <w:lang w:val="en-US"/>
        </w:rPr>
        <w:t>sáng</w:t>
      </w:r>
      <w:proofErr w:type="spellEnd"/>
      <w:r w:rsidR="00170008" w:rsidRPr="00743591">
        <w:rPr>
          <w:color w:val="000000"/>
          <w:lang w:val="en-US"/>
        </w:rPr>
        <w:t xml:space="preserve"> </w:t>
      </w:r>
      <w:proofErr w:type="spellStart"/>
      <w:r w:rsidR="00170008" w:rsidRPr="00743591">
        <w:rPr>
          <w:color w:val="000000"/>
          <w:lang w:val="en-US"/>
        </w:rPr>
        <w:t>tạo</w:t>
      </w:r>
      <w:proofErr w:type="spellEnd"/>
      <w:r w:rsidR="00170008" w:rsidRPr="00743591">
        <w:rPr>
          <w:color w:val="000000"/>
          <w:lang w:val="en-US"/>
        </w:rPr>
        <w:t xml:space="preserve">, bao </w:t>
      </w:r>
      <w:proofErr w:type="spellStart"/>
      <w:r w:rsidR="00170008" w:rsidRPr="00743591">
        <w:rPr>
          <w:color w:val="000000"/>
          <w:lang w:val="en-US"/>
        </w:rPr>
        <w:t>gồm</w:t>
      </w:r>
      <w:proofErr w:type="spellEnd"/>
      <w:r w:rsidR="00170008" w:rsidRPr="00743591">
        <w:rPr>
          <w:color w:val="000000"/>
          <w:lang w:val="en-US"/>
        </w:rPr>
        <w:t xml:space="preserve">: </w:t>
      </w:r>
      <w:proofErr w:type="spellStart"/>
      <w:r w:rsidR="00170008" w:rsidRPr="00743591">
        <w:rPr>
          <w:color w:val="000000"/>
          <w:lang w:val="en-US"/>
        </w:rPr>
        <w:t>hệ</w:t>
      </w:r>
      <w:proofErr w:type="spellEnd"/>
      <w:r w:rsidR="00170008" w:rsidRPr="00743591">
        <w:rPr>
          <w:color w:val="000000"/>
          <w:lang w:val="en-US"/>
        </w:rPr>
        <w:t xml:space="preserve"> </w:t>
      </w:r>
      <w:proofErr w:type="spellStart"/>
      <w:r w:rsidR="00170008" w:rsidRPr="00743591">
        <w:rPr>
          <w:color w:val="000000"/>
          <w:lang w:val="en-US"/>
        </w:rPr>
        <w:t>sinh</w:t>
      </w:r>
      <w:proofErr w:type="spellEnd"/>
      <w:r w:rsidR="00170008" w:rsidRPr="00743591">
        <w:rPr>
          <w:color w:val="000000"/>
          <w:lang w:val="en-US"/>
        </w:rPr>
        <w:t xml:space="preserve"> </w:t>
      </w:r>
      <w:proofErr w:type="spellStart"/>
      <w:r w:rsidR="00170008" w:rsidRPr="00743591">
        <w:rPr>
          <w:color w:val="000000"/>
          <w:lang w:val="en-US"/>
        </w:rPr>
        <w:t>thái</w:t>
      </w:r>
      <w:proofErr w:type="spellEnd"/>
      <w:r w:rsidR="00170008" w:rsidRPr="00743591">
        <w:rPr>
          <w:color w:val="000000"/>
          <w:lang w:val="en-US"/>
        </w:rPr>
        <w:t xml:space="preserve"> </w:t>
      </w:r>
      <w:proofErr w:type="spellStart"/>
      <w:r w:rsidR="00170008" w:rsidRPr="00743591">
        <w:rPr>
          <w:color w:val="000000"/>
          <w:lang w:val="en-US"/>
        </w:rPr>
        <w:t>khởi</w:t>
      </w:r>
      <w:proofErr w:type="spellEnd"/>
      <w:r w:rsidR="00170008" w:rsidRPr="00743591">
        <w:rPr>
          <w:color w:val="000000"/>
          <w:lang w:val="en-US"/>
        </w:rPr>
        <w:t xml:space="preserve"> </w:t>
      </w:r>
      <w:proofErr w:type="spellStart"/>
      <w:r w:rsidR="00170008" w:rsidRPr="00743591">
        <w:rPr>
          <w:color w:val="000000"/>
          <w:lang w:val="en-US"/>
        </w:rPr>
        <w:t>nghiệp</w:t>
      </w:r>
      <w:proofErr w:type="spellEnd"/>
      <w:r w:rsidR="00170008" w:rsidRPr="00743591">
        <w:rPr>
          <w:color w:val="000000"/>
          <w:lang w:val="en-US"/>
        </w:rPr>
        <w:t xml:space="preserve"> </w:t>
      </w:r>
      <w:proofErr w:type="spellStart"/>
      <w:r w:rsidR="00170008" w:rsidRPr="00743591">
        <w:rPr>
          <w:color w:val="000000"/>
          <w:lang w:val="en-US"/>
        </w:rPr>
        <w:t>sáng</w:t>
      </w:r>
      <w:proofErr w:type="spellEnd"/>
      <w:r w:rsidR="00170008" w:rsidRPr="00743591">
        <w:rPr>
          <w:color w:val="000000"/>
          <w:lang w:val="en-US"/>
        </w:rPr>
        <w:t xml:space="preserve"> </w:t>
      </w:r>
      <w:proofErr w:type="spellStart"/>
      <w:r w:rsidR="00170008" w:rsidRPr="00743591">
        <w:rPr>
          <w:color w:val="000000"/>
          <w:lang w:val="en-US"/>
        </w:rPr>
        <w:t>tạo</w:t>
      </w:r>
      <w:proofErr w:type="spellEnd"/>
      <w:r w:rsidR="00170008" w:rsidRPr="00743591">
        <w:rPr>
          <w:color w:val="000000"/>
          <w:lang w:val="en-US"/>
        </w:rPr>
        <w:t xml:space="preserve">, </w:t>
      </w:r>
      <w:proofErr w:type="spellStart"/>
      <w:r w:rsidR="00170008" w:rsidRPr="00743591">
        <w:rPr>
          <w:color w:val="000000"/>
          <w:lang w:val="en-US"/>
        </w:rPr>
        <w:t>trung</w:t>
      </w:r>
      <w:proofErr w:type="spellEnd"/>
      <w:r w:rsidR="00170008" w:rsidRPr="00743591">
        <w:rPr>
          <w:color w:val="000000"/>
          <w:lang w:val="en-US"/>
        </w:rPr>
        <w:t xml:space="preserve"> </w:t>
      </w:r>
      <w:proofErr w:type="spellStart"/>
      <w:r w:rsidR="00170008" w:rsidRPr="00743591">
        <w:rPr>
          <w:color w:val="000000"/>
          <w:lang w:val="en-US"/>
        </w:rPr>
        <w:t>tâm</w:t>
      </w:r>
      <w:proofErr w:type="spellEnd"/>
      <w:r w:rsidR="00170008" w:rsidRPr="00743591">
        <w:rPr>
          <w:color w:val="000000"/>
          <w:lang w:val="en-US"/>
        </w:rPr>
        <w:t xml:space="preserve"> </w:t>
      </w:r>
      <w:proofErr w:type="spellStart"/>
      <w:r w:rsidR="00170008" w:rsidRPr="00743591">
        <w:rPr>
          <w:color w:val="000000"/>
          <w:lang w:val="en-US"/>
        </w:rPr>
        <w:t>đổi</w:t>
      </w:r>
      <w:proofErr w:type="spellEnd"/>
      <w:r w:rsidR="00170008" w:rsidRPr="00743591">
        <w:rPr>
          <w:color w:val="000000"/>
          <w:lang w:val="en-US"/>
        </w:rPr>
        <w:t xml:space="preserve"> </w:t>
      </w:r>
      <w:proofErr w:type="spellStart"/>
      <w:r w:rsidR="00170008" w:rsidRPr="00743591">
        <w:rPr>
          <w:color w:val="000000"/>
          <w:lang w:val="en-US"/>
        </w:rPr>
        <w:t>mới</w:t>
      </w:r>
      <w:proofErr w:type="spellEnd"/>
      <w:r w:rsidR="00170008" w:rsidRPr="00743591">
        <w:rPr>
          <w:color w:val="000000"/>
          <w:lang w:val="en-US"/>
        </w:rPr>
        <w:t xml:space="preserve"> </w:t>
      </w:r>
      <w:proofErr w:type="spellStart"/>
      <w:r w:rsidR="00170008" w:rsidRPr="00743591">
        <w:rPr>
          <w:color w:val="000000"/>
          <w:lang w:val="en-US"/>
        </w:rPr>
        <w:t>sáng</w:t>
      </w:r>
      <w:proofErr w:type="spellEnd"/>
      <w:r w:rsidR="00170008" w:rsidRPr="00743591">
        <w:rPr>
          <w:color w:val="000000"/>
          <w:lang w:val="en-US"/>
        </w:rPr>
        <w:t xml:space="preserve"> </w:t>
      </w:r>
      <w:proofErr w:type="spellStart"/>
      <w:r w:rsidR="00170008" w:rsidRPr="00743591">
        <w:rPr>
          <w:color w:val="000000"/>
          <w:lang w:val="en-US"/>
        </w:rPr>
        <w:t>tạo</w:t>
      </w:r>
      <w:proofErr w:type="spellEnd"/>
      <w:r w:rsidR="00170008" w:rsidRPr="00743591">
        <w:rPr>
          <w:color w:val="000000"/>
          <w:lang w:val="en-US"/>
        </w:rPr>
        <w:t xml:space="preserve">, </w:t>
      </w:r>
      <w:proofErr w:type="spellStart"/>
      <w:r w:rsidR="00170008" w:rsidRPr="00743591">
        <w:rPr>
          <w:color w:val="000000"/>
          <w:lang w:val="en-US"/>
        </w:rPr>
        <w:t>trung</w:t>
      </w:r>
      <w:proofErr w:type="spellEnd"/>
      <w:r w:rsidR="00170008" w:rsidRPr="00743591">
        <w:rPr>
          <w:color w:val="000000"/>
          <w:lang w:val="en-US"/>
        </w:rPr>
        <w:t xml:space="preserve"> </w:t>
      </w:r>
      <w:proofErr w:type="spellStart"/>
      <w:r w:rsidR="00170008" w:rsidRPr="00743591">
        <w:rPr>
          <w:color w:val="000000"/>
          <w:lang w:val="en-US"/>
        </w:rPr>
        <w:t>tâm</w:t>
      </w:r>
      <w:proofErr w:type="spellEnd"/>
      <w:r w:rsidR="00170008" w:rsidRPr="00743591">
        <w:rPr>
          <w:color w:val="000000"/>
          <w:lang w:val="en-US"/>
        </w:rPr>
        <w:t xml:space="preserve"> </w:t>
      </w:r>
      <w:proofErr w:type="spellStart"/>
      <w:r w:rsidR="00170008" w:rsidRPr="00743591">
        <w:rPr>
          <w:color w:val="000000"/>
          <w:lang w:val="en-US"/>
        </w:rPr>
        <w:t>hỗ</w:t>
      </w:r>
      <w:proofErr w:type="spellEnd"/>
      <w:r w:rsidR="00170008" w:rsidRPr="00743591">
        <w:rPr>
          <w:color w:val="000000"/>
          <w:lang w:val="en-US"/>
        </w:rPr>
        <w:t xml:space="preserve"> </w:t>
      </w:r>
      <w:proofErr w:type="spellStart"/>
      <w:r w:rsidR="00170008" w:rsidRPr="00743591">
        <w:rPr>
          <w:color w:val="000000"/>
          <w:lang w:val="en-US"/>
        </w:rPr>
        <w:t>trợ</w:t>
      </w:r>
      <w:proofErr w:type="spellEnd"/>
      <w:r w:rsidR="00170008" w:rsidRPr="00743591">
        <w:rPr>
          <w:color w:val="000000"/>
          <w:lang w:val="en-US"/>
        </w:rPr>
        <w:t xml:space="preserve"> </w:t>
      </w:r>
      <w:proofErr w:type="spellStart"/>
      <w:r w:rsidR="00170008" w:rsidRPr="00743591">
        <w:rPr>
          <w:color w:val="000000"/>
          <w:lang w:val="en-US"/>
        </w:rPr>
        <w:t>khởi</w:t>
      </w:r>
      <w:proofErr w:type="spellEnd"/>
      <w:r w:rsidR="00170008" w:rsidRPr="00743591">
        <w:rPr>
          <w:color w:val="000000"/>
          <w:lang w:val="en-US"/>
        </w:rPr>
        <w:t xml:space="preserve"> </w:t>
      </w:r>
      <w:proofErr w:type="spellStart"/>
      <w:r w:rsidR="00170008" w:rsidRPr="00743591">
        <w:rPr>
          <w:color w:val="000000"/>
          <w:lang w:val="en-US"/>
        </w:rPr>
        <w:t>nghiệp</w:t>
      </w:r>
      <w:proofErr w:type="spellEnd"/>
      <w:r w:rsidR="00170008" w:rsidRPr="00743591">
        <w:rPr>
          <w:color w:val="000000"/>
          <w:lang w:val="en-US"/>
        </w:rPr>
        <w:t xml:space="preserve"> </w:t>
      </w:r>
      <w:proofErr w:type="spellStart"/>
      <w:r w:rsidR="00170008" w:rsidRPr="00743591">
        <w:rPr>
          <w:color w:val="000000"/>
          <w:lang w:val="en-US"/>
        </w:rPr>
        <w:t>sáng</w:t>
      </w:r>
      <w:proofErr w:type="spellEnd"/>
      <w:r w:rsidR="00170008" w:rsidRPr="00743591">
        <w:rPr>
          <w:color w:val="000000"/>
          <w:lang w:val="en-US"/>
        </w:rPr>
        <w:t xml:space="preserve"> </w:t>
      </w:r>
      <w:proofErr w:type="spellStart"/>
      <w:r w:rsidR="00170008" w:rsidRPr="00743591">
        <w:rPr>
          <w:color w:val="000000"/>
          <w:lang w:val="en-US"/>
        </w:rPr>
        <w:t>tạo</w:t>
      </w:r>
      <w:proofErr w:type="spellEnd"/>
      <w:r w:rsidR="00170008" w:rsidRPr="00743591">
        <w:rPr>
          <w:color w:val="000000"/>
          <w:lang w:val="en-US"/>
        </w:rPr>
        <w:t xml:space="preserve">, </w:t>
      </w:r>
      <w:proofErr w:type="spellStart"/>
      <w:r w:rsidR="00170008" w:rsidRPr="00743591">
        <w:rPr>
          <w:color w:val="000000"/>
          <w:lang w:val="en-US"/>
        </w:rPr>
        <w:t>mạng</w:t>
      </w:r>
      <w:proofErr w:type="spellEnd"/>
      <w:r w:rsidR="00170008" w:rsidRPr="00743591">
        <w:rPr>
          <w:color w:val="000000"/>
          <w:lang w:val="en-US"/>
        </w:rPr>
        <w:t xml:space="preserve"> </w:t>
      </w:r>
      <w:proofErr w:type="spellStart"/>
      <w:r w:rsidR="00170008" w:rsidRPr="00743591">
        <w:rPr>
          <w:color w:val="000000"/>
          <w:lang w:val="en-US"/>
        </w:rPr>
        <w:t>lưới</w:t>
      </w:r>
      <w:proofErr w:type="spellEnd"/>
      <w:r w:rsidR="00170008" w:rsidRPr="00743591">
        <w:rPr>
          <w:color w:val="000000"/>
          <w:lang w:val="en-US"/>
        </w:rPr>
        <w:t xml:space="preserve"> </w:t>
      </w:r>
      <w:proofErr w:type="spellStart"/>
      <w:r w:rsidR="00E90A79" w:rsidRPr="00743591">
        <w:rPr>
          <w:color w:val="000000"/>
          <w:lang w:val="en-US"/>
        </w:rPr>
        <w:t>đổi</w:t>
      </w:r>
      <w:proofErr w:type="spellEnd"/>
      <w:r w:rsidR="00E90A79" w:rsidRPr="00743591">
        <w:rPr>
          <w:color w:val="000000"/>
          <w:lang w:val="en-US"/>
        </w:rPr>
        <w:t xml:space="preserve"> </w:t>
      </w:r>
      <w:proofErr w:type="spellStart"/>
      <w:r w:rsidR="00E90A79" w:rsidRPr="00743591">
        <w:rPr>
          <w:color w:val="000000"/>
          <w:lang w:val="en-US"/>
        </w:rPr>
        <w:t>mới</w:t>
      </w:r>
      <w:proofErr w:type="spellEnd"/>
      <w:r w:rsidR="00170008" w:rsidRPr="00743591">
        <w:rPr>
          <w:color w:val="000000"/>
          <w:lang w:val="en-US"/>
        </w:rPr>
        <w:t xml:space="preserve"> </w:t>
      </w:r>
      <w:proofErr w:type="spellStart"/>
      <w:r w:rsidR="00170008" w:rsidRPr="00743591">
        <w:rPr>
          <w:color w:val="000000"/>
          <w:lang w:val="en-US"/>
        </w:rPr>
        <w:t>sáng</w:t>
      </w:r>
      <w:proofErr w:type="spellEnd"/>
      <w:r w:rsidR="00170008" w:rsidRPr="00743591">
        <w:rPr>
          <w:color w:val="000000"/>
          <w:lang w:val="en-US"/>
        </w:rPr>
        <w:t xml:space="preserve"> </w:t>
      </w:r>
      <w:proofErr w:type="spellStart"/>
      <w:r w:rsidR="00170008" w:rsidRPr="00743591">
        <w:rPr>
          <w:color w:val="000000"/>
          <w:lang w:val="en-US"/>
        </w:rPr>
        <w:t>tạo</w:t>
      </w:r>
      <w:proofErr w:type="spellEnd"/>
      <w:r w:rsidR="00170008" w:rsidRPr="00743591">
        <w:rPr>
          <w:color w:val="000000"/>
          <w:lang w:val="en-US"/>
        </w:rPr>
        <w:t xml:space="preserve">, </w:t>
      </w:r>
      <w:proofErr w:type="spellStart"/>
      <w:r w:rsidR="00170008" w:rsidRPr="00743591">
        <w:rPr>
          <w:color w:val="000000"/>
          <w:lang w:val="en-US"/>
        </w:rPr>
        <w:t>mạng</w:t>
      </w:r>
      <w:proofErr w:type="spellEnd"/>
      <w:r w:rsidR="00170008" w:rsidRPr="00743591">
        <w:rPr>
          <w:color w:val="000000"/>
          <w:lang w:val="en-US"/>
        </w:rPr>
        <w:t xml:space="preserve"> </w:t>
      </w:r>
      <w:proofErr w:type="spellStart"/>
      <w:r w:rsidR="00170008" w:rsidRPr="00743591">
        <w:rPr>
          <w:color w:val="000000"/>
          <w:lang w:val="en-US"/>
        </w:rPr>
        <w:t>lưới</w:t>
      </w:r>
      <w:proofErr w:type="spellEnd"/>
      <w:r w:rsidR="00170008" w:rsidRPr="00743591">
        <w:rPr>
          <w:color w:val="000000"/>
          <w:lang w:val="en-US"/>
        </w:rPr>
        <w:t xml:space="preserve"> </w:t>
      </w:r>
      <w:proofErr w:type="spellStart"/>
      <w:r w:rsidR="00170008" w:rsidRPr="00743591">
        <w:rPr>
          <w:color w:val="000000"/>
          <w:lang w:val="en-US"/>
        </w:rPr>
        <w:t>khởi</w:t>
      </w:r>
      <w:proofErr w:type="spellEnd"/>
      <w:r w:rsidR="00170008" w:rsidRPr="00743591">
        <w:rPr>
          <w:color w:val="000000"/>
          <w:lang w:val="en-US"/>
        </w:rPr>
        <w:t xml:space="preserve"> </w:t>
      </w:r>
      <w:proofErr w:type="spellStart"/>
      <w:r w:rsidR="00170008" w:rsidRPr="00743591">
        <w:rPr>
          <w:color w:val="000000"/>
          <w:lang w:val="en-US"/>
        </w:rPr>
        <w:t>nghiệp</w:t>
      </w:r>
      <w:proofErr w:type="spellEnd"/>
      <w:r w:rsidR="00170008" w:rsidRPr="00743591">
        <w:rPr>
          <w:color w:val="000000"/>
          <w:lang w:val="en-US"/>
        </w:rPr>
        <w:t xml:space="preserve"> </w:t>
      </w:r>
      <w:proofErr w:type="spellStart"/>
      <w:r w:rsidR="00170008" w:rsidRPr="00743591">
        <w:rPr>
          <w:color w:val="000000"/>
          <w:lang w:val="en-US"/>
        </w:rPr>
        <w:t>sáng</w:t>
      </w:r>
      <w:proofErr w:type="spellEnd"/>
      <w:r w:rsidR="00170008" w:rsidRPr="00743591">
        <w:rPr>
          <w:color w:val="000000"/>
          <w:lang w:val="en-US"/>
        </w:rPr>
        <w:t xml:space="preserve"> </w:t>
      </w:r>
      <w:proofErr w:type="spellStart"/>
      <w:r w:rsidR="00170008" w:rsidRPr="00743591">
        <w:rPr>
          <w:color w:val="000000"/>
          <w:lang w:val="en-US"/>
        </w:rPr>
        <w:t>tạo</w:t>
      </w:r>
      <w:proofErr w:type="spellEnd"/>
      <w:r w:rsidR="00170008" w:rsidRPr="00743591">
        <w:rPr>
          <w:color w:val="000000"/>
          <w:lang w:val="en-US"/>
        </w:rPr>
        <w:t xml:space="preserve">; </w:t>
      </w:r>
      <w:proofErr w:type="spellStart"/>
      <w:r w:rsidR="00170008" w:rsidRPr="00743591">
        <w:rPr>
          <w:color w:val="000000"/>
          <w:lang w:val="en-US"/>
        </w:rPr>
        <w:t>hỗ</w:t>
      </w:r>
      <w:proofErr w:type="spellEnd"/>
      <w:r w:rsidR="00170008" w:rsidRPr="00743591">
        <w:rPr>
          <w:color w:val="000000"/>
          <w:lang w:val="en-US"/>
        </w:rPr>
        <w:t xml:space="preserve"> </w:t>
      </w:r>
      <w:proofErr w:type="spellStart"/>
      <w:r w:rsidR="00170008" w:rsidRPr="00743591">
        <w:rPr>
          <w:color w:val="000000"/>
          <w:lang w:val="en-US"/>
        </w:rPr>
        <w:t>trợ</w:t>
      </w:r>
      <w:proofErr w:type="spellEnd"/>
      <w:r w:rsidR="00170008" w:rsidRPr="00743591">
        <w:rPr>
          <w:color w:val="000000"/>
          <w:lang w:val="en-US"/>
        </w:rPr>
        <w:t xml:space="preserve"> </w:t>
      </w:r>
      <w:proofErr w:type="spellStart"/>
      <w:r w:rsidR="00170008" w:rsidRPr="00743591">
        <w:rPr>
          <w:color w:val="000000"/>
          <w:lang w:val="en-US"/>
        </w:rPr>
        <w:t>đào</w:t>
      </w:r>
      <w:proofErr w:type="spellEnd"/>
      <w:r w:rsidR="00170008" w:rsidRPr="00743591">
        <w:rPr>
          <w:color w:val="000000"/>
          <w:lang w:val="en-US"/>
        </w:rPr>
        <w:t xml:space="preserve"> </w:t>
      </w:r>
      <w:proofErr w:type="spellStart"/>
      <w:r w:rsidR="00170008" w:rsidRPr="00743591">
        <w:rPr>
          <w:color w:val="000000"/>
          <w:lang w:val="en-US"/>
        </w:rPr>
        <w:t>tạo</w:t>
      </w:r>
      <w:proofErr w:type="spellEnd"/>
      <w:r w:rsidR="00170008" w:rsidRPr="00743591">
        <w:rPr>
          <w:color w:val="000000"/>
          <w:lang w:val="en-US"/>
        </w:rPr>
        <w:t xml:space="preserve"> </w:t>
      </w:r>
      <w:proofErr w:type="spellStart"/>
      <w:r w:rsidR="00170008" w:rsidRPr="00743591">
        <w:rPr>
          <w:color w:val="000000"/>
          <w:lang w:val="en-US"/>
        </w:rPr>
        <w:t>về</w:t>
      </w:r>
      <w:proofErr w:type="spellEnd"/>
      <w:r w:rsidR="00170008" w:rsidRPr="00743591">
        <w:rPr>
          <w:color w:val="000000"/>
          <w:lang w:val="en-US"/>
        </w:rPr>
        <w:t xml:space="preserve"> </w:t>
      </w:r>
      <w:proofErr w:type="spellStart"/>
      <w:r w:rsidR="00170008" w:rsidRPr="00743591">
        <w:rPr>
          <w:color w:val="000000"/>
          <w:lang w:val="en-US"/>
        </w:rPr>
        <w:t>năng</w:t>
      </w:r>
      <w:proofErr w:type="spellEnd"/>
      <w:r w:rsidR="00170008" w:rsidRPr="00743591">
        <w:rPr>
          <w:color w:val="000000"/>
          <w:lang w:val="en-US"/>
        </w:rPr>
        <w:t xml:space="preserve"> </w:t>
      </w:r>
      <w:proofErr w:type="spellStart"/>
      <w:r w:rsidR="00170008" w:rsidRPr="00743591">
        <w:rPr>
          <w:color w:val="000000"/>
          <w:lang w:val="en-US"/>
        </w:rPr>
        <w:t>lực</w:t>
      </w:r>
      <w:proofErr w:type="spellEnd"/>
      <w:r w:rsidR="00170008" w:rsidRPr="00743591">
        <w:rPr>
          <w:color w:val="000000"/>
          <w:lang w:val="en-US"/>
        </w:rPr>
        <w:t xml:space="preserve"> </w:t>
      </w:r>
      <w:proofErr w:type="spellStart"/>
      <w:r w:rsidR="00170008" w:rsidRPr="00743591">
        <w:rPr>
          <w:color w:val="000000"/>
          <w:lang w:val="en-US"/>
        </w:rPr>
        <w:t>quản</w:t>
      </w:r>
      <w:proofErr w:type="spellEnd"/>
      <w:r w:rsidR="00170008" w:rsidRPr="00743591">
        <w:rPr>
          <w:color w:val="000000"/>
          <w:lang w:val="en-US"/>
        </w:rPr>
        <w:t xml:space="preserve"> </w:t>
      </w:r>
      <w:proofErr w:type="spellStart"/>
      <w:r w:rsidR="00170008" w:rsidRPr="00743591">
        <w:rPr>
          <w:color w:val="000000"/>
          <w:lang w:val="en-US"/>
        </w:rPr>
        <w:t>trị</w:t>
      </w:r>
      <w:proofErr w:type="spellEnd"/>
      <w:r w:rsidR="00170008" w:rsidRPr="00743591">
        <w:rPr>
          <w:color w:val="000000"/>
          <w:lang w:val="en-US"/>
        </w:rPr>
        <w:t xml:space="preserve">, </w:t>
      </w:r>
      <w:proofErr w:type="spellStart"/>
      <w:r w:rsidR="00170008" w:rsidRPr="00743591">
        <w:rPr>
          <w:color w:val="000000"/>
          <w:lang w:val="en-US"/>
        </w:rPr>
        <w:t>mô</w:t>
      </w:r>
      <w:proofErr w:type="spellEnd"/>
      <w:r w:rsidR="00170008" w:rsidRPr="00743591">
        <w:rPr>
          <w:color w:val="000000"/>
          <w:lang w:val="en-US"/>
        </w:rPr>
        <w:t xml:space="preserve"> </w:t>
      </w:r>
      <w:proofErr w:type="spellStart"/>
      <w:r w:rsidR="00170008" w:rsidRPr="00743591">
        <w:rPr>
          <w:color w:val="000000"/>
          <w:lang w:val="en-US"/>
        </w:rPr>
        <w:t>hình</w:t>
      </w:r>
      <w:proofErr w:type="spellEnd"/>
      <w:r w:rsidR="00170008" w:rsidRPr="00743591">
        <w:rPr>
          <w:color w:val="000000"/>
          <w:lang w:val="en-US"/>
        </w:rPr>
        <w:t xml:space="preserve"> </w:t>
      </w:r>
      <w:proofErr w:type="spellStart"/>
      <w:r w:rsidR="00170008" w:rsidRPr="00743591">
        <w:rPr>
          <w:color w:val="000000"/>
          <w:lang w:val="en-US"/>
        </w:rPr>
        <w:t>kinh</w:t>
      </w:r>
      <w:proofErr w:type="spellEnd"/>
      <w:r w:rsidR="00170008" w:rsidRPr="00743591">
        <w:rPr>
          <w:color w:val="000000"/>
          <w:lang w:val="en-US"/>
        </w:rPr>
        <w:t xml:space="preserve"> </w:t>
      </w:r>
      <w:proofErr w:type="spellStart"/>
      <w:r w:rsidR="00170008" w:rsidRPr="00743591">
        <w:rPr>
          <w:color w:val="000000"/>
          <w:lang w:val="en-US"/>
        </w:rPr>
        <w:t>doanh</w:t>
      </w:r>
      <w:proofErr w:type="spellEnd"/>
      <w:r w:rsidR="00170008" w:rsidRPr="00743591">
        <w:rPr>
          <w:color w:val="000000"/>
          <w:lang w:val="en-US"/>
        </w:rPr>
        <w:t xml:space="preserve"> </w:t>
      </w:r>
      <w:proofErr w:type="spellStart"/>
      <w:r w:rsidR="00170008" w:rsidRPr="00743591">
        <w:rPr>
          <w:color w:val="000000"/>
          <w:lang w:val="en-US"/>
        </w:rPr>
        <w:t>mới</w:t>
      </w:r>
      <w:proofErr w:type="spellEnd"/>
      <w:r w:rsidR="00170008" w:rsidRPr="00743591">
        <w:rPr>
          <w:color w:val="000000"/>
          <w:lang w:val="en-US"/>
        </w:rPr>
        <w:t xml:space="preserve">, </w:t>
      </w:r>
      <w:proofErr w:type="spellStart"/>
      <w:r w:rsidR="00170008" w:rsidRPr="00743591">
        <w:rPr>
          <w:color w:val="000000"/>
          <w:lang w:val="en-US"/>
        </w:rPr>
        <w:t>mô</w:t>
      </w:r>
      <w:proofErr w:type="spellEnd"/>
      <w:r w:rsidR="00170008" w:rsidRPr="00743591">
        <w:rPr>
          <w:color w:val="000000"/>
          <w:lang w:val="en-US"/>
        </w:rPr>
        <w:t xml:space="preserve"> </w:t>
      </w:r>
      <w:proofErr w:type="spellStart"/>
      <w:r w:rsidR="00170008" w:rsidRPr="00743591">
        <w:rPr>
          <w:color w:val="000000"/>
          <w:lang w:val="en-US"/>
        </w:rPr>
        <w:t>hình</w:t>
      </w:r>
      <w:proofErr w:type="spellEnd"/>
      <w:r w:rsidR="00170008" w:rsidRPr="00743591">
        <w:rPr>
          <w:color w:val="000000"/>
          <w:lang w:val="en-US"/>
        </w:rPr>
        <w:t xml:space="preserve"> </w:t>
      </w:r>
      <w:proofErr w:type="spellStart"/>
      <w:r w:rsidR="00170008" w:rsidRPr="00743591">
        <w:rPr>
          <w:color w:val="000000"/>
          <w:lang w:val="en-US"/>
        </w:rPr>
        <w:t>đổi</w:t>
      </w:r>
      <w:proofErr w:type="spellEnd"/>
      <w:r w:rsidR="00170008" w:rsidRPr="00743591">
        <w:rPr>
          <w:color w:val="000000"/>
          <w:lang w:val="en-US"/>
        </w:rPr>
        <w:t xml:space="preserve"> </w:t>
      </w:r>
      <w:proofErr w:type="spellStart"/>
      <w:r w:rsidR="00170008" w:rsidRPr="00743591">
        <w:rPr>
          <w:color w:val="000000"/>
          <w:lang w:val="en-US"/>
        </w:rPr>
        <w:t>mới</w:t>
      </w:r>
      <w:proofErr w:type="spellEnd"/>
      <w:r w:rsidR="00170008" w:rsidRPr="00743591">
        <w:rPr>
          <w:color w:val="000000"/>
          <w:lang w:val="en-US"/>
        </w:rPr>
        <w:t xml:space="preserve"> </w:t>
      </w:r>
      <w:proofErr w:type="spellStart"/>
      <w:r w:rsidR="00170008" w:rsidRPr="00743591">
        <w:rPr>
          <w:color w:val="000000"/>
          <w:lang w:val="en-US"/>
        </w:rPr>
        <w:t>sáng</w:t>
      </w:r>
      <w:proofErr w:type="spellEnd"/>
      <w:r w:rsidR="00170008" w:rsidRPr="00743591">
        <w:rPr>
          <w:color w:val="000000"/>
          <w:lang w:val="en-US"/>
        </w:rPr>
        <w:t xml:space="preserve"> </w:t>
      </w:r>
      <w:proofErr w:type="spellStart"/>
      <w:r w:rsidR="00170008" w:rsidRPr="00743591">
        <w:rPr>
          <w:color w:val="000000"/>
          <w:lang w:val="en-US"/>
        </w:rPr>
        <w:t>tạo</w:t>
      </w:r>
      <w:proofErr w:type="spellEnd"/>
      <w:r w:rsidR="00170008" w:rsidRPr="00743591">
        <w:rPr>
          <w:color w:val="000000"/>
          <w:lang w:val="en-US"/>
        </w:rPr>
        <w:t xml:space="preserve">; </w:t>
      </w:r>
      <w:proofErr w:type="spellStart"/>
      <w:r w:rsidR="00170008" w:rsidRPr="00743591">
        <w:rPr>
          <w:color w:val="000000"/>
          <w:lang w:val="en-US"/>
        </w:rPr>
        <w:t>đào</w:t>
      </w:r>
      <w:proofErr w:type="spellEnd"/>
      <w:r w:rsidR="00170008" w:rsidRPr="00743591">
        <w:rPr>
          <w:color w:val="000000"/>
          <w:lang w:val="en-US"/>
        </w:rPr>
        <w:t xml:space="preserve"> </w:t>
      </w:r>
      <w:proofErr w:type="spellStart"/>
      <w:r w:rsidR="00170008" w:rsidRPr="00743591">
        <w:rPr>
          <w:color w:val="000000"/>
          <w:lang w:val="en-US"/>
        </w:rPr>
        <w:t>tạo</w:t>
      </w:r>
      <w:proofErr w:type="spellEnd"/>
      <w:r w:rsidR="00170008" w:rsidRPr="00743591">
        <w:rPr>
          <w:color w:val="000000"/>
          <w:lang w:val="en-US"/>
        </w:rPr>
        <w:t xml:space="preserve">, </w:t>
      </w:r>
      <w:proofErr w:type="spellStart"/>
      <w:r w:rsidR="00170008" w:rsidRPr="00743591">
        <w:rPr>
          <w:color w:val="000000"/>
          <w:lang w:val="en-US"/>
        </w:rPr>
        <w:t>bồi</w:t>
      </w:r>
      <w:proofErr w:type="spellEnd"/>
      <w:r w:rsidR="00170008" w:rsidRPr="00743591">
        <w:rPr>
          <w:color w:val="000000"/>
          <w:lang w:val="en-US"/>
        </w:rPr>
        <w:t xml:space="preserve"> </w:t>
      </w:r>
      <w:proofErr w:type="spellStart"/>
      <w:r w:rsidR="00170008" w:rsidRPr="00743591">
        <w:rPr>
          <w:color w:val="000000"/>
          <w:lang w:val="en-US"/>
        </w:rPr>
        <w:t>dưỡng</w:t>
      </w:r>
      <w:proofErr w:type="spellEnd"/>
      <w:r w:rsidR="00170008" w:rsidRPr="00743591">
        <w:rPr>
          <w:color w:val="000000"/>
          <w:lang w:val="en-US"/>
        </w:rPr>
        <w:t xml:space="preserve">, </w:t>
      </w:r>
      <w:proofErr w:type="spellStart"/>
      <w:r w:rsidR="00170008" w:rsidRPr="00743591">
        <w:rPr>
          <w:color w:val="000000"/>
          <w:lang w:val="en-US"/>
        </w:rPr>
        <w:t>tư</w:t>
      </w:r>
      <w:proofErr w:type="spellEnd"/>
      <w:r w:rsidR="00170008" w:rsidRPr="00743591">
        <w:rPr>
          <w:color w:val="000000"/>
          <w:lang w:val="en-US"/>
        </w:rPr>
        <w:t xml:space="preserve"> </w:t>
      </w:r>
      <w:proofErr w:type="spellStart"/>
      <w:r w:rsidR="00170008" w:rsidRPr="00743591">
        <w:rPr>
          <w:color w:val="000000"/>
          <w:lang w:val="en-US"/>
        </w:rPr>
        <w:t>vấn</w:t>
      </w:r>
      <w:proofErr w:type="spellEnd"/>
      <w:r w:rsidR="00170008" w:rsidRPr="00743591">
        <w:rPr>
          <w:color w:val="000000"/>
          <w:lang w:val="en-US"/>
        </w:rPr>
        <w:t xml:space="preserve"> </w:t>
      </w:r>
      <w:proofErr w:type="spellStart"/>
      <w:r w:rsidR="00170008" w:rsidRPr="00743591">
        <w:rPr>
          <w:color w:val="000000"/>
          <w:lang w:val="en-US"/>
        </w:rPr>
        <w:t>và</w:t>
      </w:r>
      <w:proofErr w:type="spellEnd"/>
      <w:r w:rsidR="00170008" w:rsidRPr="00743591">
        <w:rPr>
          <w:color w:val="000000"/>
          <w:lang w:val="en-US"/>
        </w:rPr>
        <w:t xml:space="preserve"> </w:t>
      </w:r>
      <w:proofErr w:type="spellStart"/>
      <w:r w:rsidR="00170008" w:rsidRPr="00743591">
        <w:rPr>
          <w:color w:val="000000"/>
          <w:lang w:val="en-US"/>
        </w:rPr>
        <w:t>hỗ</w:t>
      </w:r>
      <w:proofErr w:type="spellEnd"/>
      <w:r w:rsidR="00170008" w:rsidRPr="00743591">
        <w:rPr>
          <w:color w:val="000000"/>
          <w:lang w:val="en-US"/>
        </w:rPr>
        <w:t xml:space="preserve"> </w:t>
      </w:r>
      <w:proofErr w:type="spellStart"/>
      <w:r w:rsidR="00170008" w:rsidRPr="00743591">
        <w:rPr>
          <w:color w:val="000000"/>
          <w:lang w:val="en-US"/>
        </w:rPr>
        <w:t>trợ</w:t>
      </w:r>
      <w:proofErr w:type="spellEnd"/>
      <w:r w:rsidR="00170008" w:rsidRPr="00743591">
        <w:rPr>
          <w:color w:val="000000"/>
          <w:lang w:val="en-US"/>
        </w:rPr>
        <w:t xml:space="preserve"> </w:t>
      </w:r>
      <w:proofErr w:type="spellStart"/>
      <w:r w:rsidR="00170008" w:rsidRPr="00743591">
        <w:rPr>
          <w:color w:val="000000"/>
          <w:lang w:val="en-US"/>
        </w:rPr>
        <w:t>hoạt</w:t>
      </w:r>
      <w:proofErr w:type="spellEnd"/>
      <w:r w:rsidR="00170008" w:rsidRPr="00743591">
        <w:rPr>
          <w:color w:val="000000"/>
          <w:lang w:val="en-US"/>
        </w:rPr>
        <w:t xml:space="preserve"> </w:t>
      </w:r>
      <w:proofErr w:type="spellStart"/>
      <w:r w:rsidR="00170008" w:rsidRPr="00743591">
        <w:rPr>
          <w:color w:val="000000"/>
          <w:lang w:val="en-US"/>
        </w:rPr>
        <w:t>động</w:t>
      </w:r>
      <w:proofErr w:type="spellEnd"/>
      <w:r w:rsidR="00170008" w:rsidRPr="00743591">
        <w:rPr>
          <w:color w:val="000000"/>
          <w:lang w:val="en-US"/>
        </w:rPr>
        <w:t xml:space="preserve"> </w:t>
      </w:r>
      <w:proofErr w:type="spellStart"/>
      <w:r w:rsidR="00170008" w:rsidRPr="00743591">
        <w:rPr>
          <w:color w:val="000000"/>
          <w:lang w:val="en-US"/>
        </w:rPr>
        <w:t>khởi</w:t>
      </w:r>
      <w:proofErr w:type="spellEnd"/>
      <w:r w:rsidR="00170008" w:rsidRPr="00743591">
        <w:rPr>
          <w:color w:val="000000"/>
          <w:lang w:val="en-US"/>
        </w:rPr>
        <w:t xml:space="preserve"> </w:t>
      </w:r>
      <w:proofErr w:type="spellStart"/>
      <w:r w:rsidR="00170008" w:rsidRPr="00743591">
        <w:rPr>
          <w:color w:val="000000"/>
          <w:lang w:val="en-US"/>
        </w:rPr>
        <w:t>nghiệp</w:t>
      </w:r>
      <w:proofErr w:type="spellEnd"/>
      <w:r w:rsidR="00170008" w:rsidRPr="00743591">
        <w:rPr>
          <w:color w:val="000000"/>
          <w:lang w:val="en-US"/>
        </w:rPr>
        <w:t xml:space="preserve"> </w:t>
      </w:r>
      <w:proofErr w:type="spellStart"/>
      <w:r w:rsidR="00170008" w:rsidRPr="00743591">
        <w:rPr>
          <w:color w:val="000000"/>
          <w:lang w:val="en-US"/>
        </w:rPr>
        <w:t>sáng</w:t>
      </w:r>
      <w:proofErr w:type="spellEnd"/>
      <w:r w:rsidR="00170008" w:rsidRPr="00743591">
        <w:rPr>
          <w:color w:val="000000"/>
          <w:lang w:val="en-US"/>
        </w:rPr>
        <w:t xml:space="preserve"> </w:t>
      </w:r>
      <w:proofErr w:type="spellStart"/>
      <w:r w:rsidR="00170008" w:rsidRPr="00743591">
        <w:rPr>
          <w:color w:val="000000"/>
          <w:lang w:val="en-US"/>
        </w:rPr>
        <w:t>tạo</w:t>
      </w:r>
      <w:proofErr w:type="spellEnd"/>
      <w:r w:rsidR="00170008" w:rsidRPr="00743591">
        <w:rPr>
          <w:color w:val="000000"/>
          <w:lang w:val="en-US"/>
        </w:rPr>
        <w:t xml:space="preserve">. </w:t>
      </w:r>
      <w:proofErr w:type="spellStart"/>
      <w:r w:rsidR="00170008" w:rsidRPr="00743591">
        <w:rPr>
          <w:color w:val="000000"/>
          <w:lang w:val="en-US"/>
        </w:rPr>
        <w:t>Lý</w:t>
      </w:r>
      <w:proofErr w:type="spellEnd"/>
      <w:r w:rsidR="00170008" w:rsidRPr="00743591">
        <w:rPr>
          <w:color w:val="000000"/>
          <w:lang w:val="en-US"/>
        </w:rPr>
        <w:t xml:space="preserve"> </w:t>
      </w:r>
      <w:proofErr w:type="gramStart"/>
      <w:r w:rsidR="00170008" w:rsidRPr="00743591">
        <w:rPr>
          <w:color w:val="000000"/>
          <w:lang w:val="en-US"/>
        </w:rPr>
        <w:t>do</w:t>
      </w:r>
      <w:proofErr w:type="gramEnd"/>
      <w:r w:rsidR="00170008" w:rsidRPr="00743591">
        <w:rPr>
          <w:color w:val="000000"/>
          <w:lang w:val="en-US"/>
        </w:rPr>
        <w:t>:</w:t>
      </w:r>
      <w:r w:rsidR="00170008" w:rsidRPr="00743591">
        <w:t xml:space="preserve"> </w:t>
      </w:r>
      <w:proofErr w:type="spellStart"/>
      <w:r w:rsidR="00170008" w:rsidRPr="00743591">
        <w:rPr>
          <w:color w:val="000000"/>
          <w:lang w:val="en-US"/>
        </w:rPr>
        <w:t>Nghị</w:t>
      </w:r>
      <w:proofErr w:type="spellEnd"/>
      <w:r w:rsidR="00170008" w:rsidRPr="00743591">
        <w:rPr>
          <w:color w:val="000000"/>
          <w:lang w:val="en-US"/>
        </w:rPr>
        <w:t xml:space="preserve"> </w:t>
      </w:r>
      <w:proofErr w:type="spellStart"/>
      <w:r w:rsidR="00170008" w:rsidRPr="00743591">
        <w:rPr>
          <w:color w:val="000000"/>
          <w:lang w:val="en-US"/>
        </w:rPr>
        <w:t>quyết</w:t>
      </w:r>
      <w:proofErr w:type="spellEnd"/>
      <w:r w:rsidR="00170008" w:rsidRPr="00743591">
        <w:rPr>
          <w:color w:val="000000"/>
          <w:lang w:val="en-US"/>
        </w:rPr>
        <w:t xml:space="preserve"> </w:t>
      </w:r>
      <w:proofErr w:type="spellStart"/>
      <w:r w:rsidR="00170008" w:rsidRPr="00743591">
        <w:rPr>
          <w:color w:val="000000"/>
          <w:lang w:val="en-US"/>
        </w:rPr>
        <w:t>số</w:t>
      </w:r>
      <w:proofErr w:type="spellEnd"/>
      <w:r w:rsidR="00170008" w:rsidRPr="00743591">
        <w:rPr>
          <w:color w:val="000000"/>
          <w:lang w:val="en-US"/>
        </w:rPr>
        <w:t xml:space="preserve"> 100/2023/QH15 </w:t>
      </w:r>
      <w:proofErr w:type="spellStart"/>
      <w:r w:rsidR="00170008" w:rsidRPr="00743591">
        <w:rPr>
          <w:color w:val="000000"/>
          <w:lang w:val="en-US"/>
        </w:rPr>
        <w:t>ngày</w:t>
      </w:r>
      <w:proofErr w:type="spellEnd"/>
      <w:r w:rsidR="00170008" w:rsidRPr="00743591">
        <w:rPr>
          <w:color w:val="000000"/>
          <w:lang w:val="en-US"/>
        </w:rPr>
        <w:t xml:space="preserve"> 24/6/2023 </w:t>
      </w:r>
      <w:proofErr w:type="spellStart"/>
      <w:r w:rsidR="00170008" w:rsidRPr="00743591">
        <w:rPr>
          <w:color w:val="000000"/>
          <w:lang w:val="en-US"/>
        </w:rPr>
        <w:t>của</w:t>
      </w:r>
      <w:proofErr w:type="spellEnd"/>
      <w:r w:rsidR="00170008" w:rsidRPr="00743591">
        <w:rPr>
          <w:color w:val="000000"/>
          <w:lang w:val="en-US"/>
        </w:rPr>
        <w:t xml:space="preserve"> </w:t>
      </w:r>
      <w:proofErr w:type="spellStart"/>
      <w:r w:rsidR="00170008" w:rsidRPr="00743591">
        <w:rPr>
          <w:color w:val="000000"/>
          <w:lang w:val="en-US"/>
        </w:rPr>
        <w:t>Quốc</w:t>
      </w:r>
      <w:proofErr w:type="spellEnd"/>
      <w:r w:rsidR="00170008" w:rsidRPr="00743591">
        <w:rPr>
          <w:color w:val="000000"/>
          <w:lang w:val="en-US"/>
        </w:rPr>
        <w:t xml:space="preserve"> </w:t>
      </w:r>
      <w:proofErr w:type="spellStart"/>
      <w:r w:rsidR="00170008" w:rsidRPr="00743591">
        <w:rPr>
          <w:color w:val="000000"/>
          <w:lang w:val="en-US"/>
        </w:rPr>
        <w:t>hội</w:t>
      </w:r>
      <w:proofErr w:type="spellEnd"/>
      <w:r w:rsidR="00170008" w:rsidRPr="00743591">
        <w:rPr>
          <w:color w:val="000000"/>
          <w:lang w:val="en-US"/>
        </w:rPr>
        <w:t xml:space="preserve"> </w:t>
      </w:r>
      <w:proofErr w:type="spellStart"/>
      <w:r w:rsidR="00170008" w:rsidRPr="00743591">
        <w:rPr>
          <w:color w:val="000000"/>
          <w:lang w:val="en-US"/>
        </w:rPr>
        <w:t>về</w:t>
      </w:r>
      <w:proofErr w:type="spellEnd"/>
      <w:r w:rsidR="00170008" w:rsidRPr="00743591">
        <w:rPr>
          <w:color w:val="000000"/>
          <w:lang w:val="en-US"/>
        </w:rPr>
        <w:t xml:space="preserve"> </w:t>
      </w:r>
      <w:proofErr w:type="spellStart"/>
      <w:r w:rsidR="00170008" w:rsidRPr="00743591">
        <w:rPr>
          <w:color w:val="000000"/>
          <w:lang w:val="en-US"/>
        </w:rPr>
        <w:t>hoạt</w:t>
      </w:r>
      <w:proofErr w:type="spellEnd"/>
      <w:r w:rsidR="00170008" w:rsidRPr="00743591">
        <w:rPr>
          <w:color w:val="000000"/>
          <w:lang w:val="en-US"/>
        </w:rPr>
        <w:t xml:space="preserve"> </w:t>
      </w:r>
      <w:proofErr w:type="spellStart"/>
      <w:r w:rsidR="00170008" w:rsidRPr="00743591">
        <w:rPr>
          <w:color w:val="000000"/>
          <w:lang w:val="en-US"/>
        </w:rPr>
        <w:t>động</w:t>
      </w:r>
      <w:proofErr w:type="spellEnd"/>
      <w:r w:rsidR="00170008" w:rsidRPr="00743591">
        <w:rPr>
          <w:color w:val="000000"/>
          <w:lang w:val="en-US"/>
        </w:rPr>
        <w:t xml:space="preserve"> </w:t>
      </w:r>
      <w:proofErr w:type="spellStart"/>
      <w:r w:rsidR="00170008" w:rsidRPr="00743591">
        <w:rPr>
          <w:color w:val="000000"/>
          <w:lang w:val="en-US"/>
        </w:rPr>
        <w:t>chất</w:t>
      </w:r>
      <w:proofErr w:type="spellEnd"/>
      <w:r w:rsidR="00170008" w:rsidRPr="00743591">
        <w:rPr>
          <w:color w:val="000000"/>
          <w:lang w:val="en-US"/>
        </w:rPr>
        <w:t xml:space="preserve"> </w:t>
      </w:r>
      <w:proofErr w:type="spellStart"/>
      <w:r w:rsidR="00170008" w:rsidRPr="00743591">
        <w:rPr>
          <w:color w:val="000000"/>
          <w:lang w:val="en-US"/>
        </w:rPr>
        <w:t>vấn</w:t>
      </w:r>
      <w:proofErr w:type="spellEnd"/>
      <w:r w:rsidR="00170008" w:rsidRPr="00743591">
        <w:rPr>
          <w:color w:val="000000"/>
          <w:lang w:val="en-US"/>
        </w:rPr>
        <w:t xml:space="preserve"> </w:t>
      </w:r>
      <w:proofErr w:type="spellStart"/>
      <w:r w:rsidR="00170008" w:rsidRPr="00743591">
        <w:rPr>
          <w:color w:val="000000"/>
          <w:lang w:val="en-US"/>
        </w:rPr>
        <w:t>kỳ</w:t>
      </w:r>
      <w:proofErr w:type="spellEnd"/>
      <w:r w:rsidR="00170008" w:rsidRPr="00743591">
        <w:rPr>
          <w:color w:val="000000"/>
          <w:lang w:val="en-US"/>
        </w:rPr>
        <w:t xml:space="preserve"> </w:t>
      </w:r>
      <w:proofErr w:type="spellStart"/>
      <w:r w:rsidR="00170008" w:rsidRPr="00743591">
        <w:rPr>
          <w:color w:val="000000"/>
          <w:lang w:val="en-US"/>
        </w:rPr>
        <w:t>họp</w:t>
      </w:r>
      <w:proofErr w:type="spellEnd"/>
      <w:r w:rsidR="00170008" w:rsidRPr="00743591">
        <w:rPr>
          <w:color w:val="000000"/>
          <w:lang w:val="en-US"/>
        </w:rPr>
        <w:t xml:space="preserve"> </w:t>
      </w:r>
      <w:proofErr w:type="spellStart"/>
      <w:r w:rsidR="00170008" w:rsidRPr="00743591">
        <w:rPr>
          <w:color w:val="000000"/>
          <w:lang w:val="en-US"/>
        </w:rPr>
        <w:t>thứ</w:t>
      </w:r>
      <w:proofErr w:type="spellEnd"/>
      <w:r w:rsidR="00170008" w:rsidRPr="00743591">
        <w:rPr>
          <w:color w:val="000000"/>
          <w:lang w:val="en-US"/>
        </w:rPr>
        <w:t xml:space="preserve"> 5 </w:t>
      </w:r>
      <w:proofErr w:type="spellStart"/>
      <w:r w:rsidR="00170008" w:rsidRPr="00743591">
        <w:rPr>
          <w:color w:val="000000"/>
          <w:lang w:val="en-US"/>
        </w:rPr>
        <w:t>Quốc</w:t>
      </w:r>
      <w:proofErr w:type="spellEnd"/>
      <w:r w:rsidR="00170008" w:rsidRPr="00743591">
        <w:rPr>
          <w:color w:val="000000"/>
          <w:lang w:val="en-US"/>
        </w:rPr>
        <w:t xml:space="preserve"> </w:t>
      </w:r>
      <w:proofErr w:type="spellStart"/>
      <w:r w:rsidR="00170008" w:rsidRPr="00743591">
        <w:rPr>
          <w:color w:val="000000"/>
          <w:lang w:val="en-US"/>
        </w:rPr>
        <w:t>hội</w:t>
      </w:r>
      <w:proofErr w:type="spellEnd"/>
      <w:r w:rsidR="00170008" w:rsidRPr="00743591">
        <w:rPr>
          <w:color w:val="000000"/>
          <w:lang w:val="en-US"/>
        </w:rPr>
        <w:t xml:space="preserve"> </w:t>
      </w:r>
      <w:proofErr w:type="spellStart"/>
      <w:r w:rsidR="00170008" w:rsidRPr="00743591">
        <w:rPr>
          <w:color w:val="000000"/>
          <w:lang w:val="en-US"/>
        </w:rPr>
        <w:t>khóa</w:t>
      </w:r>
      <w:proofErr w:type="spellEnd"/>
      <w:r w:rsidR="00170008" w:rsidRPr="00743591">
        <w:rPr>
          <w:color w:val="000000"/>
          <w:lang w:val="en-US"/>
        </w:rPr>
        <w:t xml:space="preserve"> XV </w:t>
      </w:r>
      <w:proofErr w:type="spellStart"/>
      <w:r w:rsidR="00170008" w:rsidRPr="00743591">
        <w:rPr>
          <w:color w:val="000000"/>
          <w:lang w:val="en-US"/>
        </w:rPr>
        <w:t>tại</w:t>
      </w:r>
      <w:proofErr w:type="spellEnd"/>
      <w:r w:rsidR="00170008" w:rsidRPr="00743591">
        <w:rPr>
          <w:color w:val="000000"/>
          <w:lang w:val="en-US"/>
        </w:rPr>
        <w:t xml:space="preserve"> </w:t>
      </w:r>
      <w:proofErr w:type="spellStart"/>
      <w:r w:rsidR="00170008" w:rsidRPr="00743591">
        <w:rPr>
          <w:color w:val="000000"/>
          <w:lang w:val="en-US"/>
        </w:rPr>
        <w:t>mục</w:t>
      </w:r>
      <w:proofErr w:type="spellEnd"/>
      <w:r w:rsidR="00170008" w:rsidRPr="00743591">
        <w:rPr>
          <w:color w:val="000000"/>
          <w:lang w:val="en-US"/>
        </w:rPr>
        <w:t xml:space="preserve"> 2.3</w:t>
      </w:r>
      <w:r w:rsidR="00CE5303" w:rsidRPr="00743591">
        <w:rPr>
          <w:color w:val="000000"/>
          <w:lang w:val="en-US"/>
        </w:rPr>
        <w:t xml:space="preserve"> </w:t>
      </w:r>
      <w:proofErr w:type="spellStart"/>
      <w:r w:rsidR="00170008" w:rsidRPr="00743591">
        <w:rPr>
          <w:color w:val="000000"/>
          <w:lang w:val="en-US"/>
        </w:rPr>
        <w:t>và</w:t>
      </w:r>
      <w:proofErr w:type="spellEnd"/>
      <w:r w:rsidR="00170008" w:rsidRPr="00743591">
        <w:rPr>
          <w:color w:val="000000"/>
          <w:lang w:val="en-US"/>
        </w:rPr>
        <w:t xml:space="preserve"> </w:t>
      </w:r>
      <w:proofErr w:type="spellStart"/>
      <w:r w:rsidRPr="00743591">
        <w:rPr>
          <w:color w:val="000000"/>
          <w:lang w:val="en-US"/>
        </w:rPr>
        <w:t>Chiến</w:t>
      </w:r>
      <w:proofErr w:type="spellEnd"/>
      <w:r w:rsidRPr="00743591">
        <w:rPr>
          <w:color w:val="000000"/>
          <w:lang w:val="en-US"/>
        </w:rPr>
        <w:t xml:space="preserve"> </w:t>
      </w:r>
      <w:proofErr w:type="spellStart"/>
      <w:r w:rsidRPr="00743591">
        <w:rPr>
          <w:color w:val="000000"/>
          <w:lang w:val="en-US"/>
        </w:rPr>
        <w:t>lược</w:t>
      </w:r>
      <w:proofErr w:type="spellEnd"/>
      <w:r w:rsidRPr="00743591">
        <w:rPr>
          <w:color w:val="000000"/>
          <w:lang w:val="en-US"/>
        </w:rPr>
        <w:t xml:space="preserve"> </w:t>
      </w:r>
      <w:proofErr w:type="spellStart"/>
      <w:r w:rsidRPr="00743591">
        <w:rPr>
          <w:color w:val="000000"/>
          <w:lang w:val="en-US"/>
        </w:rPr>
        <w:t>phát</w:t>
      </w:r>
      <w:proofErr w:type="spellEnd"/>
      <w:r w:rsidRPr="00743591">
        <w:rPr>
          <w:color w:val="000000"/>
          <w:lang w:val="en-US"/>
        </w:rPr>
        <w:t xml:space="preserve"> </w:t>
      </w:r>
      <w:proofErr w:type="spellStart"/>
      <w:r w:rsidRPr="00743591">
        <w:rPr>
          <w:color w:val="000000"/>
          <w:lang w:val="en-US"/>
        </w:rPr>
        <w:t>triển</w:t>
      </w:r>
      <w:proofErr w:type="spellEnd"/>
      <w:r w:rsidRPr="00743591">
        <w:rPr>
          <w:color w:val="000000"/>
          <w:lang w:val="en-US"/>
        </w:rPr>
        <w:t xml:space="preserve"> khoa </w:t>
      </w:r>
      <w:proofErr w:type="spellStart"/>
      <w:r w:rsidRPr="00743591">
        <w:rPr>
          <w:color w:val="000000"/>
          <w:lang w:val="en-US"/>
        </w:rPr>
        <w:t>học</w:t>
      </w:r>
      <w:proofErr w:type="spellEnd"/>
      <w:r w:rsidRPr="00743591">
        <w:rPr>
          <w:color w:val="000000"/>
          <w:lang w:val="en-US"/>
        </w:rPr>
        <w:t xml:space="preserve">, </w:t>
      </w:r>
      <w:proofErr w:type="spellStart"/>
      <w:r w:rsidRPr="00743591">
        <w:rPr>
          <w:color w:val="000000"/>
          <w:lang w:val="en-US"/>
        </w:rPr>
        <w:t>công</w:t>
      </w:r>
      <w:proofErr w:type="spellEnd"/>
      <w:r w:rsidRPr="00743591">
        <w:rPr>
          <w:color w:val="000000"/>
          <w:lang w:val="en-US"/>
        </w:rPr>
        <w:t xml:space="preserve"> </w:t>
      </w:r>
      <w:proofErr w:type="spellStart"/>
      <w:r w:rsidRPr="00743591">
        <w:rPr>
          <w:color w:val="000000"/>
          <w:lang w:val="en-US"/>
        </w:rPr>
        <w:t>nghệ</w:t>
      </w:r>
      <w:proofErr w:type="spellEnd"/>
      <w:r w:rsidRPr="00743591">
        <w:rPr>
          <w:color w:val="000000"/>
          <w:lang w:val="en-US"/>
        </w:rPr>
        <w:t xml:space="preserve"> </w:t>
      </w:r>
      <w:proofErr w:type="spellStart"/>
      <w:r w:rsidRPr="00743591">
        <w:rPr>
          <w:color w:val="000000"/>
          <w:lang w:val="en-US"/>
        </w:rPr>
        <w:t>và</w:t>
      </w:r>
      <w:proofErr w:type="spellEnd"/>
      <w:r w:rsidRPr="00743591">
        <w:rPr>
          <w:color w:val="000000"/>
          <w:lang w:val="en-US"/>
        </w:rPr>
        <w:t xml:space="preserve"> </w:t>
      </w:r>
      <w:proofErr w:type="spellStart"/>
      <w:r w:rsidRPr="00743591">
        <w:rPr>
          <w:color w:val="000000"/>
          <w:lang w:val="en-US"/>
        </w:rPr>
        <w:t>đổi</w:t>
      </w:r>
      <w:proofErr w:type="spellEnd"/>
      <w:r w:rsidRPr="00743591">
        <w:rPr>
          <w:color w:val="000000"/>
          <w:lang w:val="en-US"/>
        </w:rPr>
        <w:t xml:space="preserve"> </w:t>
      </w:r>
      <w:proofErr w:type="spellStart"/>
      <w:r w:rsidRPr="00743591">
        <w:rPr>
          <w:color w:val="000000"/>
          <w:lang w:val="en-US"/>
        </w:rPr>
        <w:t>mới</w:t>
      </w:r>
      <w:proofErr w:type="spellEnd"/>
      <w:r w:rsidRPr="00743591">
        <w:rPr>
          <w:color w:val="000000"/>
          <w:lang w:val="en-US"/>
        </w:rPr>
        <w:t xml:space="preserve"> </w:t>
      </w:r>
      <w:proofErr w:type="spellStart"/>
      <w:r w:rsidRPr="00743591">
        <w:rPr>
          <w:color w:val="000000"/>
          <w:lang w:val="en-US"/>
        </w:rPr>
        <w:t>sáng</w:t>
      </w:r>
      <w:proofErr w:type="spellEnd"/>
      <w:r w:rsidRPr="00743591">
        <w:rPr>
          <w:color w:val="000000"/>
          <w:lang w:val="en-US"/>
        </w:rPr>
        <w:t xml:space="preserve"> </w:t>
      </w:r>
      <w:proofErr w:type="spellStart"/>
      <w:r w:rsidRPr="00743591">
        <w:rPr>
          <w:color w:val="000000"/>
          <w:lang w:val="en-US"/>
        </w:rPr>
        <w:t>tạo</w:t>
      </w:r>
      <w:proofErr w:type="spellEnd"/>
      <w:r w:rsidRPr="00743591">
        <w:rPr>
          <w:color w:val="000000"/>
          <w:lang w:val="en-US"/>
        </w:rPr>
        <w:t xml:space="preserve"> </w:t>
      </w:r>
      <w:proofErr w:type="spellStart"/>
      <w:r w:rsidRPr="00743591">
        <w:rPr>
          <w:color w:val="000000"/>
          <w:lang w:val="en-US"/>
        </w:rPr>
        <w:t>đến</w:t>
      </w:r>
      <w:proofErr w:type="spellEnd"/>
      <w:r w:rsidRPr="00743591">
        <w:rPr>
          <w:color w:val="000000"/>
          <w:lang w:val="en-US"/>
        </w:rPr>
        <w:t xml:space="preserve"> </w:t>
      </w:r>
      <w:proofErr w:type="spellStart"/>
      <w:r w:rsidRPr="00743591">
        <w:rPr>
          <w:color w:val="000000"/>
          <w:lang w:val="en-US"/>
        </w:rPr>
        <w:t>năm</w:t>
      </w:r>
      <w:proofErr w:type="spellEnd"/>
      <w:r w:rsidRPr="00743591">
        <w:rPr>
          <w:color w:val="000000"/>
          <w:lang w:val="en-US"/>
        </w:rPr>
        <w:t xml:space="preserve"> 2030 </w:t>
      </w:r>
      <w:proofErr w:type="spellStart"/>
      <w:r w:rsidRPr="00743591">
        <w:rPr>
          <w:color w:val="000000"/>
          <w:lang w:val="en-US"/>
        </w:rPr>
        <w:t>đã</w:t>
      </w:r>
      <w:proofErr w:type="spellEnd"/>
      <w:r w:rsidRPr="00743591">
        <w:rPr>
          <w:color w:val="000000"/>
          <w:lang w:val="en-US"/>
        </w:rPr>
        <w:t xml:space="preserve"> </w:t>
      </w:r>
      <w:proofErr w:type="spellStart"/>
      <w:r w:rsidRPr="00743591">
        <w:rPr>
          <w:color w:val="000000"/>
          <w:lang w:val="en-US"/>
        </w:rPr>
        <w:t>được</w:t>
      </w:r>
      <w:proofErr w:type="spellEnd"/>
      <w:r w:rsidRPr="00743591">
        <w:rPr>
          <w:color w:val="000000"/>
          <w:lang w:val="en-US"/>
        </w:rPr>
        <w:t xml:space="preserve"> </w:t>
      </w:r>
      <w:proofErr w:type="spellStart"/>
      <w:r w:rsidRPr="00743591">
        <w:rPr>
          <w:color w:val="000000"/>
          <w:lang w:val="en-US"/>
        </w:rPr>
        <w:t>phê</w:t>
      </w:r>
      <w:proofErr w:type="spellEnd"/>
      <w:r w:rsidRPr="00743591">
        <w:rPr>
          <w:color w:val="000000"/>
          <w:lang w:val="en-US"/>
        </w:rPr>
        <w:t xml:space="preserve"> </w:t>
      </w:r>
      <w:proofErr w:type="spellStart"/>
      <w:r w:rsidRPr="00743591">
        <w:rPr>
          <w:color w:val="000000"/>
          <w:lang w:val="en-US"/>
        </w:rPr>
        <w:t>duyệt</w:t>
      </w:r>
      <w:proofErr w:type="spellEnd"/>
      <w:r w:rsidRPr="00743591">
        <w:rPr>
          <w:color w:val="000000"/>
          <w:lang w:val="en-US"/>
        </w:rPr>
        <w:t xml:space="preserve"> </w:t>
      </w:r>
      <w:proofErr w:type="spellStart"/>
      <w:r w:rsidRPr="00743591">
        <w:rPr>
          <w:color w:val="000000"/>
          <w:lang w:val="en-US"/>
        </w:rPr>
        <w:t>tại</w:t>
      </w:r>
      <w:proofErr w:type="spellEnd"/>
      <w:r w:rsidRPr="00743591">
        <w:rPr>
          <w:color w:val="000000"/>
          <w:lang w:val="en-US"/>
        </w:rPr>
        <w:t xml:space="preserve"> </w:t>
      </w:r>
      <w:proofErr w:type="spellStart"/>
      <w:r w:rsidRPr="00743591">
        <w:rPr>
          <w:color w:val="000000"/>
          <w:lang w:val="en-US"/>
        </w:rPr>
        <w:t>Quyết</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số</w:t>
      </w:r>
      <w:proofErr w:type="spellEnd"/>
      <w:r w:rsidRPr="00743591">
        <w:rPr>
          <w:color w:val="000000"/>
          <w:lang w:val="en-US"/>
        </w:rPr>
        <w:t xml:space="preserve"> 569/QĐ-</w:t>
      </w:r>
      <w:proofErr w:type="spellStart"/>
      <w:r w:rsidRPr="00743591">
        <w:rPr>
          <w:color w:val="000000"/>
          <w:lang w:val="en-US"/>
        </w:rPr>
        <w:t>TTg</w:t>
      </w:r>
      <w:proofErr w:type="spellEnd"/>
      <w:r w:rsidRPr="00743591">
        <w:rPr>
          <w:color w:val="000000"/>
          <w:lang w:val="en-US"/>
        </w:rPr>
        <w:t xml:space="preserve"> </w:t>
      </w:r>
      <w:proofErr w:type="spellStart"/>
      <w:r w:rsidRPr="00743591">
        <w:rPr>
          <w:color w:val="000000"/>
          <w:lang w:val="en-US"/>
        </w:rPr>
        <w:t>ngày</w:t>
      </w:r>
      <w:proofErr w:type="spellEnd"/>
      <w:r w:rsidRPr="00743591">
        <w:rPr>
          <w:color w:val="000000"/>
          <w:lang w:val="en-US"/>
        </w:rPr>
        <w:t xml:space="preserve"> 11/5/2022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Thủ</w:t>
      </w:r>
      <w:proofErr w:type="spellEnd"/>
      <w:r w:rsidRPr="00743591">
        <w:rPr>
          <w:color w:val="000000"/>
          <w:lang w:val="en-US"/>
        </w:rPr>
        <w:t xml:space="preserve"> </w:t>
      </w:r>
      <w:proofErr w:type="spellStart"/>
      <w:r w:rsidRPr="00743591">
        <w:rPr>
          <w:color w:val="000000"/>
          <w:lang w:val="en-US"/>
        </w:rPr>
        <w:t>tướng</w:t>
      </w:r>
      <w:proofErr w:type="spellEnd"/>
      <w:r w:rsidRPr="00743591">
        <w:rPr>
          <w:color w:val="000000"/>
          <w:lang w:val="en-US"/>
        </w:rPr>
        <w:t xml:space="preserve"> </w:t>
      </w:r>
      <w:proofErr w:type="spellStart"/>
      <w:r w:rsidRPr="00743591">
        <w:rPr>
          <w:color w:val="000000"/>
          <w:lang w:val="en-US"/>
        </w:rPr>
        <w:t>Chính</w:t>
      </w:r>
      <w:proofErr w:type="spellEnd"/>
      <w:r w:rsidRPr="00743591">
        <w:rPr>
          <w:color w:val="000000"/>
          <w:lang w:val="en-US"/>
        </w:rPr>
        <w:t xml:space="preserve"> </w:t>
      </w:r>
      <w:proofErr w:type="spellStart"/>
      <w:r w:rsidRPr="00743591">
        <w:rPr>
          <w:color w:val="000000"/>
          <w:lang w:val="en-US"/>
        </w:rPr>
        <w:t>phủ</w:t>
      </w:r>
      <w:proofErr w:type="spellEnd"/>
      <w:r w:rsidR="00170008" w:rsidRPr="00743591">
        <w:rPr>
          <w:color w:val="000000"/>
          <w:lang w:val="en-US"/>
        </w:rPr>
        <w:t xml:space="preserve"> </w:t>
      </w:r>
      <w:proofErr w:type="spellStart"/>
      <w:r w:rsidR="00170008" w:rsidRPr="00743591">
        <w:rPr>
          <w:color w:val="000000"/>
          <w:lang w:val="en-US"/>
        </w:rPr>
        <w:t>tại</w:t>
      </w:r>
      <w:proofErr w:type="spellEnd"/>
      <w:r w:rsidR="00170008" w:rsidRPr="00743591">
        <w:rPr>
          <w:color w:val="000000"/>
          <w:lang w:val="en-US"/>
        </w:rPr>
        <w:t xml:space="preserve"> </w:t>
      </w:r>
      <w:proofErr w:type="spellStart"/>
      <w:r w:rsidR="00170008" w:rsidRPr="00743591">
        <w:rPr>
          <w:color w:val="000000"/>
          <w:lang w:val="en-US"/>
        </w:rPr>
        <w:t>khoản</w:t>
      </w:r>
      <w:proofErr w:type="spellEnd"/>
      <w:r w:rsidR="00170008" w:rsidRPr="00743591">
        <w:rPr>
          <w:color w:val="000000"/>
          <w:lang w:val="en-US"/>
        </w:rPr>
        <w:t xml:space="preserve"> 2 </w:t>
      </w:r>
      <w:proofErr w:type="spellStart"/>
      <w:r w:rsidR="00170008" w:rsidRPr="00743591">
        <w:rPr>
          <w:color w:val="000000"/>
          <w:lang w:val="en-US"/>
        </w:rPr>
        <w:t>mục</w:t>
      </w:r>
      <w:proofErr w:type="spellEnd"/>
      <w:r w:rsidR="00170008" w:rsidRPr="00743591">
        <w:rPr>
          <w:color w:val="000000"/>
          <w:lang w:val="en-US"/>
        </w:rPr>
        <w:t xml:space="preserve"> IV</w:t>
      </w:r>
      <w:r w:rsidRPr="00743591">
        <w:rPr>
          <w:color w:val="000000"/>
          <w:lang w:val="en-US"/>
        </w:rPr>
        <w:t>.</w:t>
      </w:r>
    </w:p>
    <w:p w14:paraId="50E8844B" w14:textId="1249787D" w:rsidR="00491349" w:rsidRPr="00743591" w:rsidRDefault="00491349" w:rsidP="00743591">
      <w:pPr>
        <w:spacing w:before="120" w:after="120" w:line="276" w:lineRule="auto"/>
        <w:jc w:val="both"/>
        <w:rPr>
          <w:color w:val="000000"/>
          <w:lang w:val="en-US"/>
        </w:rPr>
      </w:pPr>
      <w:r w:rsidRPr="00743591">
        <w:rPr>
          <w:color w:val="000000"/>
          <w:lang w:val="en-US"/>
        </w:rPr>
        <w:lastRenderedPageBreak/>
        <w:tab/>
      </w:r>
      <w:r w:rsidR="00B5431C" w:rsidRPr="00743591">
        <w:rPr>
          <w:color w:val="000000"/>
          <w:lang w:val="en-US"/>
        </w:rPr>
        <w:t xml:space="preserve">1.7. </w:t>
      </w:r>
      <w:proofErr w:type="spellStart"/>
      <w:r w:rsidRPr="00743591">
        <w:rPr>
          <w:color w:val="000000"/>
          <w:lang w:val="en-US"/>
        </w:rPr>
        <w:t>Bổ</w:t>
      </w:r>
      <w:proofErr w:type="spellEnd"/>
      <w:r w:rsidRPr="00743591">
        <w:rPr>
          <w:color w:val="000000"/>
          <w:lang w:val="en-US"/>
        </w:rPr>
        <w:t xml:space="preserve"> sung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về</w:t>
      </w:r>
      <w:proofErr w:type="spellEnd"/>
      <w:r w:rsidRPr="00743591">
        <w:rPr>
          <w:color w:val="000000"/>
          <w:lang w:val="en-US"/>
        </w:rPr>
        <w:t xml:space="preserve"> </w:t>
      </w:r>
      <w:proofErr w:type="spellStart"/>
      <w:r w:rsidRPr="00743591">
        <w:rPr>
          <w:color w:val="000000"/>
          <w:lang w:val="en-US"/>
        </w:rPr>
        <w:t>việc</w:t>
      </w:r>
      <w:proofErr w:type="spellEnd"/>
      <w:r w:rsidRPr="00743591">
        <w:rPr>
          <w:color w:val="000000"/>
          <w:lang w:val="en-US"/>
        </w:rPr>
        <w:t xml:space="preserve"> </w:t>
      </w:r>
      <w:proofErr w:type="spellStart"/>
      <w:r w:rsidRPr="00743591">
        <w:rPr>
          <w:color w:val="000000"/>
          <w:lang w:val="en-US"/>
        </w:rPr>
        <w:t>hướng</w:t>
      </w:r>
      <w:proofErr w:type="spellEnd"/>
      <w:r w:rsidRPr="00743591">
        <w:rPr>
          <w:color w:val="000000"/>
          <w:lang w:val="en-US"/>
        </w:rPr>
        <w:t xml:space="preserve"> </w:t>
      </w:r>
      <w:proofErr w:type="spellStart"/>
      <w:r w:rsidRPr="00743591">
        <w:rPr>
          <w:color w:val="000000"/>
          <w:lang w:val="en-US"/>
        </w:rPr>
        <w:t>dẫn</w:t>
      </w:r>
      <w:proofErr w:type="spellEnd"/>
      <w:r w:rsidRPr="00743591">
        <w:rPr>
          <w:color w:val="000000"/>
          <w:lang w:val="en-US"/>
        </w:rPr>
        <w:t xml:space="preserve"> </w:t>
      </w:r>
      <w:proofErr w:type="spellStart"/>
      <w:r w:rsidRPr="00743591">
        <w:rPr>
          <w:color w:val="000000"/>
          <w:lang w:val="en-US"/>
        </w:rPr>
        <w:t>các</w:t>
      </w:r>
      <w:proofErr w:type="spellEnd"/>
      <w:r w:rsidRPr="00743591">
        <w:rPr>
          <w:color w:val="000000"/>
          <w:lang w:val="en-US"/>
        </w:rPr>
        <w:t xml:space="preserve"> </w:t>
      </w:r>
      <w:proofErr w:type="spellStart"/>
      <w:r w:rsidRPr="00743591">
        <w:rPr>
          <w:color w:val="000000"/>
          <w:lang w:val="en-US"/>
        </w:rPr>
        <w:t>khoản</w:t>
      </w:r>
      <w:proofErr w:type="spellEnd"/>
      <w:r w:rsidRPr="00743591">
        <w:rPr>
          <w:color w:val="000000"/>
          <w:lang w:val="en-US"/>
        </w:rPr>
        <w:t xml:space="preserve"> chi </w:t>
      </w:r>
      <w:proofErr w:type="spellStart"/>
      <w:r w:rsidRPr="00743591">
        <w:rPr>
          <w:color w:val="000000"/>
          <w:lang w:val="en-US"/>
        </w:rPr>
        <w:t>khác</w:t>
      </w:r>
      <w:proofErr w:type="spellEnd"/>
      <w:r w:rsidRPr="00743591">
        <w:rPr>
          <w:color w:val="000000"/>
          <w:lang w:val="en-US"/>
        </w:rPr>
        <w:t xml:space="preserve"> </w:t>
      </w:r>
      <w:proofErr w:type="spellStart"/>
      <w:r w:rsidRPr="00743591">
        <w:rPr>
          <w:color w:val="000000"/>
          <w:lang w:val="en-US"/>
        </w:rPr>
        <w:t>phát</w:t>
      </w:r>
      <w:proofErr w:type="spellEnd"/>
      <w:r w:rsidRPr="00743591">
        <w:rPr>
          <w:color w:val="000000"/>
          <w:lang w:val="en-US"/>
        </w:rPr>
        <w:t xml:space="preserve"> </w:t>
      </w:r>
      <w:proofErr w:type="spellStart"/>
      <w:r w:rsidRPr="00743591">
        <w:rPr>
          <w:color w:val="000000"/>
          <w:lang w:val="en-US"/>
        </w:rPr>
        <w:t>sinh</w:t>
      </w:r>
      <w:proofErr w:type="spellEnd"/>
      <w:r w:rsidRPr="00743591">
        <w:rPr>
          <w:color w:val="000000"/>
          <w:lang w:val="en-US"/>
        </w:rPr>
        <w:t xml:space="preserve"> </w:t>
      </w:r>
      <w:proofErr w:type="spellStart"/>
      <w:r w:rsidRPr="00743591">
        <w:rPr>
          <w:color w:val="000000"/>
          <w:lang w:val="en-US"/>
        </w:rPr>
        <w:t>trong</w:t>
      </w:r>
      <w:proofErr w:type="spellEnd"/>
      <w:r w:rsidRPr="00743591">
        <w:rPr>
          <w:color w:val="000000"/>
          <w:lang w:val="en-US"/>
        </w:rPr>
        <w:t xml:space="preserve"> </w:t>
      </w:r>
      <w:proofErr w:type="spellStart"/>
      <w:r w:rsidRPr="00743591">
        <w:rPr>
          <w:color w:val="000000"/>
          <w:lang w:val="en-US"/>
        </w:rPr>
        <w:t>thực</w:t>
      </w:r>
      <w:proofErr w:type="spellEnd"/>
      <w:r w:rsidRPr="00743591">
        <w:rPr>
          <w:color w:val="000000"/>
          <w:lang w:val="en-US"/>
        </w:rPr>
        <w:t xml:space="preserve"> </w:t>
      </w:r>
      <w:proofErr w:type="spellStart"/>
      <w:r w:rsidRPr="00743591">
        <w:rPr>
          <w:color w:val="000000"/>
          <w:lang w:val="en-US"/>
        </w:rPr>
        <w:t>tế</w:t>
      </w:r>
      <w:proofErr w:type="spellEnd"/>
      <w:r w:rsidRPr="00743591">
        <w:rPr>
          <w:color w:val="000000"/>
          <w:lang w:val="en-US"/>
        </w:rPr>
        <w:t xml:space="preserve"> </w:t>
      </w:r>
      <w:proofErr w:type="spellStart"/>
      <w:r w:rsidRPr="00743591">
        <w:rPr>
          <w:color w:val="000000"/>
          <w:lang w:val="en-US"/>
        </w:rPr>
        <w:t>phục</w:t>
      </w:r>
      <w:proofErr w:type="spellEnd"/>
      <w:r w:rsidRPr="00743591">
        <w:rPr>
          <w:color w:val="000000"/>
          <w:lang w:val="en-US"/>
        </w:rPr>
        <w:t xml:space="preserve"> </w:t>
      </w:r>
      <w:proofErr w:type="spellStart"/>
      <w:r w:rsidRPr="00743591">
        <w:rPr>
          <w:color w:val="000000"/>
          <w:lang w:val="en-US"/>
        </w:rPr>
        <w:t>vụ</w:t>
      </w:r>
      <w:proofErr w:type="spellEnd"/>
      <w:r w:rsidRPr="00743591">
        <w:rPr>
          <w:color w:val="000000"/>
          <w:lang w:val="en-US"/>
        </w:rPr>
        <w:t xml:space="preserve"> </w:t>
      </w:r>
      <w:proofErr w:type="spellStart"/>
      <w:r w:rsidRPr="00743591">
        <w:rPr>
          <w:color w:val="000000"/>
          <w:lang w:val="en-US"/>
        </w:rPr>
        <w:t>hoạt</w:t>
      </w:r>
      <w:proofErr w:type="spellEnd"/>
      <w:r w:rsidRPr="00743591">
        <w:rPr>
          <w:color w:val="000000"/>
          <w:lang w:val="en-US"/>
        </w:rPr>
        <w:t xml:space="preserve"> </w:t>
      </w:r>
      <w:proofErr w:type="spellStart"/>
      <w:r w:rsidRPr="00743591">
        <w:rPr>
          <w:color w:val="000000"/>
          <w:lang w:val="en-US"/>
        </w:rPr>
        <w:t>động</w:t>
      </w:r>
      <w:proofErr w:type="spellEnd"/>
      <w:r w:rsidRPr="00743591">
        <w:rPr>
          <w:color w:val="000000"/>
          <w:lang w:val="en-US"/>
        </w:rPr>
        <w:t xml:space="preserve"> </w:t>
      </w:r>
      <w:r w:rsidR="00CE5303" w:rsidRPr="00743591">
        <w:rPr>
          <w:color w:val="000000"/>
          <w:lang w:val="en-US"/>
        </w:rPr>
        <w:t xml:space="preserve">khoa </w:t>
      </w:r>
      <w:proofErr w:type="spellStart"/>
      <w:r w:rsidR="00CE5303" w:rsidRPr="00743591">
        <w:rPr>
          <w:color w:val="000000"/>
          <w:lang w:val="en-US"/>
        </w:rPr>
        <w:t>học</w:t>
      </w:r>
      <w:proofErr w:type="spellEnd"/>
      <w:r w:rsidR="00CE5303" w:rsidRPr="00743591">
        <w:rPr>
          <w:color w:val="000000"/>
          <w:lang w:val="en-US"/>
        </w:rPr>
        <w:t xml:space="preserve">, </w:t>
      </w:r>
      <w:proofErr w:type="spellStart"/>
      <w:r w:rsidR="00CE5303" w:rsidRPr="00743591">
        <w:rPr>
          <w:color w:val="000000"/>
          <w:lang w:val="en-US"/>
        </w:rPr>
        <w:t>công</w:t>
      </w:r>
      <w:proofErr w:type="spellEnd"/>
      <w:r w:rsidR="00CE5303" w:rsidRPr="00743591">
        <w:rPr>
          <w:color w:val="000000"/>
          <w:lang w:val="en-US"/>
        </w:rPr>
        <w:t xml:space="preserve"> </w:t>
      </w:r>
      <w:proofErr w:type="spellStart"/>
      <w:r w:rsidR="00CE5303" w:rsidRPr="00743591">
        <w:rPr>
          <w:color w:val="000000"/>
          <w:lang w:val="en-US"/>
        </w:rPr>
        <w:t>nghệ</w:t>
      </w:r>
      <w:proofErr w:type="spellEnd"/>
      <w:r w:rsidR="00CE5303" w:rsidRPr="00743591">
        <w:rPr>
          <w:color w:val="000000"/>
          <w:lang w:val="en-US"/>
        </w:rPr>
        <w:t xml:space="preserve"> </w:t>
      </w:r>
      <w:proofErr w:type="spellStart"/>
      <w:r w:rsidR="00CE5303" w:rsidRPr="00743591">
        <w:rPr>
          <w:color w:val="000000"/>
          <w:lang w:val="en-US"/>
        </w:rPr>
        <w:t>và</w:t>
      </w:r>
      <w:proofErr w:type="spellEnd"/>
      <w:r w:rsidR="00CE5303" w:rsidRPr="00743591">
        <w:rPr>
          <w:color w:val="000000"/>
          <w:lang w:val="en-US"/>
        </w:rPr>
        <w:t xml:space="preserve"> </w:t>
      </w:r>
      <w:proofErr w:type="spellStart"/>
      <w:r w:rsidR="00CE5303" w:rsidRPr="00743591">
        <w:rPr>
          <w:color w:val="000000"/>
          <w:lang w:val="en-US"/>
        </w:rPr>
        <w:t>đổi</w:t>
      </w:r>
      <w:proofErr w:type="spellEnd"/>
      <w:r w:rsidR="00CE5303" w:rsidRPr="00743591">
        <w:rPr>
          <w:color w:val="000000"/>
          <w:lang w:val="en-US"/>
        </w:rPr>
        <w:t xml:space="preserve"> </w:t>
      </w:r>
      <w:proofErr w:type="spellStart"/>
      <w:r w:rsidR="00CE5303" w:rsidRPr="00743591">
        <w:rPr>
          <w:color w:val="000000"/>
          <w:lang w:val="en-US"/>
        </w:rPr>
        <w:t>mới</w:t>
      </w:r>
      <w:proofErr w:type="spellEnd"/>
      <w:r w:rsidR="00CE5303" w:rsidRPr="00743591">
        <w:rPr>
          <w:color w:val="000000"/>
          <w:lang w:val="en-US"/>
        </w:rPr>
        <w:t xml:space="preserve"> </w:t>
      </w:r>
      <w:proofErr w:type="spellStart"/>
      <w:r w:rsidR="00CE5303" w:rsidRPr="00743591">
        <w:rPr>
          <w:color w:val="000000"/>
          <w:lang w:val="en-US"/>
        </w:rPr>
        <w:t>sáng</w:t>
      </w:r>
      <w:proofErr w:type="spellEnd"/>
      <w:r w:rsidR="00CE5303" w:rsidRPr="00743591">
        <w:rPr>
          <w:color w:val="000000"/>
          <w:lang w:val="en-US"/>
        </w:rPr>
        <w:t xml:space="preserve"> </w:t>
      </w:r>
      <w:proofErr w:type="spellStart"/>
      <w:r w:rsidR="00CE5303" w:rsidRPr="00743591">
        <w:rPr>
          <w:color w:val="000000"/>
          <w:lang w:val="en-US"/>
        </w:rPr>
        <w:t>tạo</w:t>
      </w:r>
      <w:proofErr w:type="spellEnd"/>
      <w:r w:rsidRPr="00743591">
        <w:rPr>
          <w:color w:val="000000"/>
          <w:lang w:val="en-US"/>
        </w:rPr>
        <w:t xml:space="preserve"> </w:t>
      </w:r>
      <w:proofErr w:type="spellStart"/>
      <w:r w:rsidRPr="00743591">
        <w:rPr>
          <w:color w:val="000000"/>
          <w:lang w:val="en-US"/>
        </w:rPr>
        <w:t>theo</w:t>
      </w:r>
      <w:proofErr w:type="spellEnd"/>
      <w:r w:rsidRPr="00743591">
        <w:rPr>
          <w:color w:val="000000"/>
          <w:lang w:val="en-US"/>
        </w:rPr>
        <w:t xml:space="preserve"> </w:t>
      </w:r>
      <w:proofErr w:type="spellStart"/>
      <w:r w:rsidRPr="00743591">
        <w:rPr>
          <w:color w:val="000000"/>
          <w:lang w:val="en-US"/>
        </w:rPr>
        <w:t>hướng</w:t>
      </w:r>
      <w:proofErr w:type="spellEnd"/>
      <w:r w:rsidRPr="00743591">
        <w:rPr>
          <w:color w:val="000000"/>
          <w:lang w:val="en-US"/>
        </w:rPr>
        <w:t xml:space="preserve">: </w:t>
      </w:r>
      <w:proofErr w:type="spellStart"/>
      <w:r w:rsidRPr="00743591">
        <w:rPr>
          <w:color w:val="000000"/>
          <w:lang w:val="en-US"/>
        </w:rPr>
        <w:t>Bộ</w:t>
      </w:r>
      <w:proofErr w:type="spellEnd"/>
      <w:r w:rsidRPr="00743591">
        <w:rPr>
          <w:color w:val="000000"/>
          <w:lang w:val="en-US"/>
        </w:rPr>
        <w:t xml:space="preserve"> </w:t>
      </w:r>
      <w:proofErr w:type="spellStart"/>
      <w:r w:rsidRPr="00743591">
        <w:rPr>
          <w:color w:val="000000"/>
          <w:lang w:val="en-US"/>
        </w:rPr>
        <w:t>Tài</w:t>
      </w:r>
      <w:proofErr w:type="spellEnd"/>
      <w:r w:rsidRPr="00743591">
        <w:rPr>
          <w:color w:val="000000"/>
          <w:lang w:val="en-US"/>
        </w:rPr>
        <w:t xml:space="preserve"> </w:t>
      </w:r>
      <w:proofErr w:type="spellStart"/>
      <w:r w:rsidRPr="00743591">
        <w:rPr>
          <w:color w:val="000000"/>
          <w:lang w:val="en-US"/>
        </w:rPr>
        <w:t>chính</w:t>
      </w:r>
      <w:proofErr w:type="spellEnd"/>
      <w:r w:rsidRPr="00743591">
        <w:rPr>
          <w:color w:val="000000"/>
          <w:lang w:val="en-US"/>
        </w:rPr>
        <w:t xml:space="preserve"> </w:t>
      </w:r>
      <w:proofErr w:type="spellStart"/>
      <w:r w:rsidRPr="00743591">
        <w:rPr>
          <w:color w:val="000000"/>
          <w:lang w:val="en-US"/>
        </w:rPr>
        <w:t>chủ</w:t>
      </w:r>
      <w:proofErr w:type="spellEnd"/>
      <w:r w:rsidRPr="00743591">
        <w:rPr>
          <w:color w:val="000000"/>
          <w:lang w:val="en-US"/>
        </w:rPr>
        <w:t xml:space="preserve"> </w:t>
      </w:r>
      <w:proofErr w:type="spellStart"/>
      <w:r w:rsidRPr="00743591">
        <w:rPr>
          <w:color w:val="000000"/>
          <w:lang w:val="en-US"/>
        </w:rPr>
        <w:t>trì</w:t>
      </w:r>
      <w:proofErr w:type="spellEnd"/>
      <w:r w:rsidRPr="00743591">
        <w:rPr>
          <w:color w:val="000000"/>
          <w:lang w:val="en-US"/>
        </w:rPr>
        <w:t xml:space="preserve">, </w:t>
      </w:r>
      <w:proofErr w:type="spellStart"/>
      <w:r w:rsidRPr="00743591">
        <w:rPr>
          <w:color w:val="000000"/>
          <w:lang w:val="en-US"/>
        </w:rPr>
        <w:t>phối</w:t>
      </w:r>
      <w:proofErr w:type="spellEnd"/>
      <w:r w:rsidRPr="00743591">
        <w:rPr>
          <w:color w:val="000000"/>
          <w:lang w:val="en-US"/>
        </w:rPr>
        <w:t xml:space="preserve"> </w:t>
      </w:r>
      <w:proofErr w:type="spellStart"/>
      <w:r w:rsidRPr="00743591">
        <w:rPr>
          <w:color w:val="000000"/>
          <w:lang w:val="en-US"/>
        </w:rPr>
        <w:t>hợp</w:t>
      </w:r>
      <w:proofErr w:type="spellEnd"/>
      <w:r w:rsidRPr="00743591">
        <w:rPr>
          <w:color w:val="000000"/>
          <w:lang w:val="en-US"/>
        </w:rPr>
        <w:t xml:space="preserve"> </w:t>
      </w:r>
      <w:proofErr w:type="spellStart"/>
      <w:r w:rsidRPr="00743591">
        <w:rPr>
          <w:color w:val="000000"/>
          <w:lang w:val="en-US"/>
        </w:rPr>
        <w:t>với</w:t>
      </w:r>
      <w:proofErr w:type="spellEnd"/>
      <w:r w:rsidRPr="00743591">
        <w:rPr>
          <w:color w:val="000000"/>
          <w:lang w:val="en-US"/>
        </w:rPr>
        <w:t xml:space="preserve"> </w:t>
      </w:r>
      <w:proofErr w:type="spellStart"/>
      <w:r w:rsidRPr="00743591">
        <w:rPr>
          <w:color w:val="000000"/>
          <w:lang w:val="en-US"/>
        </w:rPr>
        <w:t>Bộ</w:t>
      </w:r>
      <w:proofErr w:type="spellEnd"/>
      <w:r w:rsidRPr="00743591">
        <w:rPr>
          <w:color w:val="000000"/>
          <w:lang w:val="en-US"/>
        </w:rPr>
        <w:t xml:space="preserve"> KH&amp;CN </w:t>
      </w:r>
      <w:proofErr w:type="spellStart"/>
      <w:r w:rsidRPr="00743591">
        <w:rPr>
          <w:color w:val="000000"/>
          <w:lang w:val="en-US"/>
        </w:rPr>
        <w:t>hướng</w:t>
      </w:r>
      <w:proofErr w:type="spellEnd"/>
      <w:r w:rsidRPr="00743591">
        <w:rPr>
          <w:color w:val="000000"/>
          <w:lang w:val="en-US"/>
        </w:rPr>
        <w:t xml:space="preserve"> </w:t>
      </w:r>
      <w:proofErr w:type="spellStart"/>
      <w:r w:rsidRPr="00743591">
        <w:rPr>
          <w:color w:val="000000"/>
          <w:lang w:val="en-US"/>
        </w:rPr>
        <w:t>dẫn</w:t>
      </w:r>
      <w:proofErr w:type="spellEnd"/>
      <w:r w:rsidRPr="00743591">
        <w:rPr>
          <w:color w:val="000000"/>
          <w:lang w:val="en-US"/>
        </w:rPr>
        <w:t xml:space="preserve"> </w:t>
      </w:r>
      <w:proofErr w:type="spellStart"/>
      <w:r w:rsidRPr="00743591">
        <w:rPr>
          <w:color w:val="000000"/>
          <w:lang w:val="en-US"/>
        </w:rPr>
        <w:t>để</w:t>
      </w:r>
      <w:proofErr w:type="spellEnd"/>
      <w:r w:rsidRPr="00743591">
        <w:rPr>
          <w:color w:val="000000"/>
          <w:lang w:val="en-US"/>
        </w:rPr>
        <w:t xml:space="preserve"> </w:t>
      </w:r>
      <w:proofErr w:type="spellStart"/>
      <w:r w:rsidRPr="00743591">
        <w:rPr>
          <w:color w:val="000000"/>
          <w:lang w:val="en-US"/>
        </w:rPr>
        <w:t>báo</w:t>
      </w:r>
      <w:proofErr w:type="spellEnd"/>
      <w:r w:rsidRPr="00743591">
        <w:rPr>
          <w:color w:val="000000"/>
          <w:lang w:val="en-US"/>
        </w:rPr>
        <w:t xml:space="preserve"> </w:t>
      </w:r>
      <w:proofErr w:type="spellStart"/>
      <w:r w:rsidRPr="00743591">
        <w:rPr>
          <w:color w:val="000000"/>
          <w:lang w:val="en-US"/>
        </w:rPr>
        <w:t>cáo</w:t>
      </w:r>
      <w:proofErr w:type="spellEnd"/>
      <w:r w:rsidRPr="00743591">
        <w:rPr>
          <w:color w:val="000000"/>
          <w:lang w:val="en-US"/>
        </w:rPr>
        <w:t xml:space="preserve"> </w:t>
      </w:r>
      <w:proofErr w:type="spellStart"/>
      <w:r w:rsidRPr="00743591">
        <w:rPr>
          <w:color w:val="000000"/>
          <w:lang w:val="en-US"/>
        </w:rPr>
        <w:t>cấp</w:t>
      </w:r>
      <w:proofErr w:type="spellEnd"/>
      <w:r w:rsidRPr="00743591">
        <w:rPr>
          <w:color w:val="000000"/>
          <w:lang w:val="en-US"/>
        </w:rPr>
        <w:t xml:space="preserve"> </w:t>
      </w:r>
      <w:proofErr w:type="spellStart"/>
      <w:r w:rsidRPr="00743591">
        <w:rPr>
          <w:color w:val="000000"/>
          <w:lang w:val="en-US"/>
        </w:rPr>
        <w:t>có</w:t>
      </w:r>
      <w:proofErr w:type="spellEnd"/>
      <w:r w:rsidRPr="00743591">
        <w:rPr>
          <w:color w:val="000000"/>
          <w:lang w:val="en-US"/>
        </w:rPr>
        <w:t xml:space="preserve"> </w:t>
      </w:r>
      <w:proofErr w:type="spellStart"/>
      <w:r w:rsidRPr="00743591">
        <w:rPr>
          <w:color w:val="000000"/>
          <w:lang w:val="en-US"/>
        </w:rPr>
        <w:t>thẩm</w:t>
      </w:r>
      <w:proofErr w:type="spellEnd"/>
      <w:r w:rsidRPr="00743591">
        <w:rPr>
          <w:color w:val="000000"/>
          <w:lang w:val="en-US"/>
        </w:rPr>
        <w:t xml:space="preserve"> </w:t>
      </w:r>
      <w:proofErr w:type="spellStart"/>
      <w:r w:rsidRPr="00743591">
        <w:rPr>
          <w:color w:val="000000"/>
          <w:lang w:val="en-US"/>
        </w:rPr>
        <w:t>quyền</w:t>
      </w:r>
      <w:proofErr w:type="spellEnd"/>
      <w:r w:rsidRPr="00743591">
        <w:rPr>
          <w:color w:val="000000"/>
          <w:lang w:val="en-US"/>
        </w:rPr>
        <w:t xml:space="preserve"> </w:t>
      </w:r>
      <w:proofErr w:type="spellStart"/>
      <w:r w:rsidRPr="00743591">
        <w:rPr>
          <w:color w:val="000000"/>
          <w:lang w:val="en-US"/>
        </w:rPr>
        <w:t>phê</w:t>
      </w:r>
      <w:proofErr w:type="spellEnd"/>
      <w:r w:rsidRPr="00743591">
        <w:rPr>
          <w:color w:val="000000"/>
          <w:lang w:val="en-US"/>
        </w:rPr>
        <w:t xml:space="preserve"> </w:t>
      </w:r>
      <w:proofErr w:type="spellStart"/>
      <w:r w:rsidRPr="00743591">
        <w:rPr>
          <w:color w:val="000000"/>
          <w:lang w:val="en-US"/>
        </w:rPr>
        <w:t>duyệt</w:t>
      </w:r>
      <w:proofErr w:type="spellEnd"/>
      <w:r w:rsidRPr="00743591">
        <w:rPr>
          <w:color w:val="000000"/>
          <w:lang w:val="en-US"/>
        </w:rPr>
        <w:t xml:space="preserve"> </w:t>
      </w:r>
      <w:proofErr w:type="spellStart"/>
      <w:r w:rsidRPr="00743591">
        <w:rPr>
          <w:color w:val="000000"/>
          <w:lang w:val="en-US"/>
        </w:rPr>
        <w:t>theo</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pháp</w:t>
      </w:r>
      <w:proofErr w:type="spellEnd"/>
      <w:r w:rsidRPr="00743591">
        <w:rPr>
          <w:color w:val="000000"/>
          <w:lang w:val="en-US"/>
        </w:rPr>
        <w:t xml:space="preserve"> </w:t>
      </w:r>
      <w:proofErr w:type="spellStart"/>
      <w:r w:rsidRPr="00743591">
        <w:rPr>
          <w:color w:val="000000"/>
          <w:lang w:val="en-US"/>
        </w:rPr>
        <w:t>luật</w:t>
      </w:r>
      <w:proofErr w:type="spellEnd"/>
      <w:r w:rsidRPr="00743591">
        <w:rPr>
          <w:color w:val="000000"/>
          <w:lang w:val="en-US"/>
        </w:rPr>
        <w:t>.</w:t>
      </w:r>
    </w:p>
    <w:bookmarkEnd w:id="9"/>
    <w:p w14:paraId="0328071E" w14:textId="43122EAB" w:rsidR="00491349" w:rsidRPr="007F7FD3" w:rsidRDefault="00491349" w:rsidP="00743591">
      <w:pPr>
        <w:spacing w:before="120" w:after="120" w:line="276" w:lineRule="auto"/>
        <w:jc w:val="both"/>
        <w:rPr>
          <w:color w:val="000000"/>
          <w:spacing w:val="-6"/>
          <w:lang w:val="en-US"/>
        </w:rPr>
      </w:pPr>
      <w:r w:rsidRPr="00743591">
        <w:rPr>
          <w:color w:val="000000"/>
          <w:lang w:val="en-US"/>
        </w:rPr>
        <w:tab/>
      </w:r>
      <w:r w:rsidRPr="007F7FD3">
        <w:rPr>
          <w:color w:val="000000"/>
          <w:spacing w:val="-6"/>
          <w:lang w:val="en-US"/>
        </w:rPr>
        <w:t>1.</w:t>
      </w:r>
      <w:r w:rsidR="00B5431C" w:rsidRPr="007F7FD3">
        <w:rPr>
          <w:color w:val="000000"/>
          <w:spacing w:val="-6"/>
          <w:lang w:val="en-US"/>
        </w:rPr>
        <w:t>8</w:t>
      </w:r>
      <w:r w:rsidRPr="007F7FD3">
        <w:rPr>
          <w:color w:val="000000"/>
          <w:spacing w:val="-6"/>
          <w:lang w:val="en-US"/>
        </w:rPr>
        <w:t xml:space="preserve">. </w:t>
      </w:r>
      <w:proofErr w:type="spellStart"/>
      <w:r w:rsidRPr="007F7FD3">
        <w:rPr>
          <w:color w:val="000000"/>
          <w:spacing w:val="-6"/>
          <w:lang w:val="en-US"/>
        </w:rPr>
        <w:t>Bổ</w:t>
      </w:r>
      <w:proofErr w:type="spellEnd"/>
      <w:r w:rsidRPr="007F7FD3">
        <w:rPr>
          <w:color w:val="000000"/>
          <w:spacing w:val="-6"/>
          <w:lang w:val="en-US"/>
        </w:rPr>
        <w:t xml:space="preserve"> sung </w:t>
      </w:r>
      <w:proofErr w:type="spellStart"/>
      <w:r w:rsidRPr="007F7FD3">
        <w:rPr>
          <w:color w:val="000000"/>
          <w:spacing w:val="-6"/>
          <w:lang w:val="en-US"/>
        </w:rPr>
        <w:t>quy</w:t>
      </w:r>
      <w:proofErr w:type="spellEnd"/>
      <w:r w:rsidRPr="007F7FD3">
        <w:rPr>
          <w:color w:val="000000"/>
          <w:spacing w:val="-6"/>
          <w:lang w:val="en-US"/>
        </w:rPr>
        <w:t xml:space="preserve"> </w:t>
      </w:r>
      <w:proofErr w:type="spellStart"/>
      <w:r w:rsidRPr="007F7FD3">
        <w:rPr>
          <w:color w:val="000000"/>
          <w:spacing w:val="-6"/>
          <w:lang w:val="en-US"/>
        </w:rPr>
        <w:t>định</w:t>
      </w:r>
      <w:proofErr w:type="spellEnd"/>
      <w:r w:rsidRPr="007F7FD3">
        <w:rPr>
          <w:color w:val="000000"/>
          <w:spacing w:val="-6"/>
          <w:lang w:val="en-US"/>
        </w:rPr>
        <w:t xml:space="preserve"> </w:t>
      </w:r>
      <w:bookmarkStart w:id="10" w:name="_Hlk149854825"/>
      <w:proofErr w:type="spellStart"/>
      <w:r w:rsidRPr="007F7FD3">
        <w:rPr>
          <w:color w:val="000000"/>
          <w:spacing w:val="-6"/>
          <w:lang w:val="en-US"/>
        </w:rPr>
        <w:t>để</w:t>
      </w:r>
      <w:proofErr w:type="spellEnd"/>
      <w:r w:rsidRPr="007F7FD3">
        <w:rPr>
          <w:color w:val="000000"/>
          <w:spacing w:val="-6"/>
          <w:lang w:val="en-US"/>
        </w:rPr>
        <w:t xml:space="preserve"> </w:t>
      </w:r>
      <w:proofErr w:type="spellStart"/>
      <w:r w:rsidRPr="007F7FD3">
        <w:rPr>
          <w:color w:val="000000"/>
          <w:spacing w:val="-6"/>
          <w:lang w:val="en-US"/>
        </w:rPr>
        <w:t>làm</w:t>
      </w:r>
      <w:proofErr w:type="spellEnd"/>
      <w:r w:rsidRPr="007F7FD3">
        <w:rPr>
          <w:color w:val="000000"/>
          <w:spacing w:val="-6"/>
          <w:lang w:val="en-US"/>
        </w:rPr>
        <w:t xml:space="preserve"> </w:t>
      </w:r>
      <w:proofErr w:type="spellStart"/>
      <w:r w:rsidRPr="007F7FD3">
        <w:rPr>
          <w:color w:val="000000"/>
          <w:spacing w:val="-6"/>
          <w:lang w:val="en-US"/>
        </w:rPr>
        <w:t>rõ</w:t>
      </w:r>
      <w:proofErr w:type="spellEnd"/>
      <w:r w:rsidRPr="007F7FD3">
        <w:rPr>
          <w:color w:val="000000"/>
          <w:spacing w:val="-6"/>
          <w:lang w:val="en-US"/>
        </w:rPr>
        <w:t xml:space="preserve"> </w:t>
      </w:r>
      <w:proofErr w:type="spellStart"/>
      <w:r w:rsidRPr="007F7FD3">
        <w:rPr>
          <w:color w:val="000000"/>
          <w:spacing w:val="-6"/>
          <w:lang w:val="en-US"/>
        </w:rPr>
        <w:t>việc</w:t>
      </w:r>
      <w:proofErr w:type="spellEnd"/>
      <w:r w:rsidRPr="007F7FD3">
        <w:rPr>
          <w:color w:val="000000"/>
          <w:spacing w:val="-6"/>
          <w:lang w:val="en-US"/>
        </w:rPr>
        <w:t xml:space="preserve"> </w:t>
      </w:r>
      <w:proofErr w:type="spellStart"/>
      <w:r w:rsidRPr="007F7FD3">
        <w:rPr>
          <w:color w:val="000000"/>
          <w:spacing w:val="-6"/>
          <w:lang w:val="en-US"/>
        </w:rPr>
        <w:t>áp</w:t>
      </w:r>
      <w:proofErr w:type="spellEnd"/>
      <w:r w:rsidRPr="007F7FD3">
        <w:rPr>
          <w:color w:val="000000"/>
          <w:spacing w:val="-6"/>
          <w:lang w:val="en-US"/>
        </w:rPr>
        <w:t xml:space="preserve"> </w:t>
      </w:r>
      <w:proofErr w:type="spellStart"/>
      <w:r w:rsidRPr="007F7FD3">
        <w:rPr>
          <w:color w:val="000000"/>
          <w:spacing w:val="-6"/>
          <w:lang w:val="en-US"/>
        </w:rPr>
        <w:t>dụng</w:t>
      </w:r>
      <w:proofErr w:type="spellEnd"/>
      <w:r w:rsidRPr="007F7FD3">
        <w:rPr>
          <w:color w:val="000000"/>
          <w:spacing w:val="-6"/>
          <w:lang w:val="en-US"/>
        </w:rPr>
        <w:t xml:space="preserve"> </w:t>
      </w:r>
      <w:proofErr w:type="spellStart"/>
      <w:r w:rsidRPr="007F7FD3">
        <w:rPr>
          <w:color w:val="000000"/>
          <w:spacing w:val="-6"/>
          <w:lang w:val="en-US"/>
        </w:rPr>
        <w:t>quy</w:t>
      </w:r>
      <w:proofErr w:type="spellEnd"/>
      <w:r w:rsidRPr="007F7FD3">
        <w:rPr>
          <w:color w:val="000000"/>
          <w:spacing w:val="-6"/>
          <w:lang w:val="en-US"/>
        </w:rPr>
        <w:t xml:space="preserve"> </w:t>
      </w:r>
      <w:proofErr w:type="spellStart"/>
      <w:r w:rsidRPr="007F7FD3">
        <w:rPr>
          <w:color w:val="000000"/>
          <w:spacing w:val="-6"/>
          <w:lang w:val="en-US"/>
        </w:rPr>
        <w:t>định</w:t>
      </w:r>
      <w:proofErr w:type="spellEnd"/>
      <w:r w:rsidRPr="007F7FD3">
        <w:rPr>
          <w:color w:val="000000"/>
          <w:spacing w:val="-6"/>
          <w:lang w:val="en-US"/>
        </w:rPr>
        <w:t xml:space="preserve"> </w:t>
      </w:r>
      <w:proofErr w:type="spellStart"/>
      <w:r w:rsidRPr="007F7FD3">
        <w:rPr>
          <w:color w:val="000000"/>
          <w:spacing w:val="-6"/>
          <w:lang w:val="en-US"/>
        </w:rPr>
        <w:t>pháp</w:t>
      </w:r>
      <w:proofErr w:type="spellEnd"/>
      <w:r w:rsidRPr="007F7FD3">
        <w:rPr>
          <w:color w:val="000000"/>
          <w:spacing w:val="-6"/>
          <w:lang w:val="en-US"/>
        </w:rPr>
        <w:t xml:space="preserve"> </w:t>
      </w:r>
      <w:proofErr w:type="spellStart"/>
      <w:r w:rsidRPr="007F7FD3">
        <w:rPr>
          <w:color w:val="000000"/>
          <w:spacing w:val="-6"/>
          <w:lang w:val="en-US"/>
        </w:rPr>
        <w:t>luật</w:t>
      </w:r>
      <w:proofErr w:type="spellEnd"/>
      <w:r w:rsidRPr="007F7FD3">
        <w:rPr>
          <w:color w:val="000000"/>
          <w:spacing w:val="-6"/>
          <w:lang w:val="en-US"/>
        </w:rPr>
        <w:t xml:space="preserve"> </w:t>
      </w:r>
      <w:bookmarkEnd w:id="10"/>
      <w:proofErr w:type="spellStart"/>
      <w:r w:rsidRPr="007F7FD3">
        <w:rPr>
          <w:color w:val="000000"/>
          <w:spacing w:val="-6"/>
          <w:lang w:val="en-US"/>
        </w:rPr>
        <w:t>theo</w:t>
      </w:r>
      <w:proofErr w:type="spellEnd"/>
      <w:r w:rsidRPr="007F7FD3">
        <w:rPr>
          <w:color w:val="000000"/>
          <w:spacing w:val="-6"/>
          <w:lang w:val="en-US"/>
        </w:rPr>
        <w:t xml:space="preserve"> </w:t>
      </w:r>
      <w:proofErr w:type="spellStart"/>
      <w:r w:rsidRPr="007F7FD3">
        <w:rPr>
          <w:color w:val="000000"/>
          <w:spacing w:val="-6"/>
          <w:lang w:val="en-US"/>
        </w:rPr>
        <w:t>hướng</w:t>
      </w:r>
      <w:proofErr w:type="spellEnd"/>
      <w:r w:rsidRPr="007F7FD3">
        <w:rPr>
          <w:color w:val="000000"/>
          <w:spacing w:val="-6"/>
          <w:lang w:val="en-US"/>
        </w:rPr>
        <w:t xml:space="preserve">: </w:t>
      </w:r>
    </w:p>
    <w:p w14:paraId="31A5C385" w14:textId="322CC08E" w:rsidR="00491349" w:rsidRPr="00743591" w:rsidRDefault="00491349" w:rsidP="00743591">
      <w:pPr>
        <w:spacing w:before="120" w:after="120" w:line="276" w:lineRule="auto"/>
        <w:ind w:firstLine="720"/>
        <w:jc w:val="both"/>
        <w:rPr>
          <w:color w:val="000000"/>
          <w:lang w:val="en-US"/>
        </w:rPr>
      </w:pPr>
      <w:r w:rsidRPr="00743591">
        <w:rPr>
          <w:color w:val="000000"/>
          <w:lang w:val="en-US"/>
        </w:rPr>
        <w:t xml:space="preserve">- </w:t>
      </w:r>
      <w:proofErr w:type="spellStart"/>
      <w:r w:rsidRPr="00743591">
        <w:rPr>
          <w:color w:val="000000"/>
          <w:lang w:val="en-US"/>
        </w:rPr>
        <w:t>Đối</w:t>
      </w:r>
      <w:proofErr w:type="spellEnd"/>
      <w:r w:rsidRPr="00743591">
        <w:rPr>
          <w:color w:val="000000"/>
          <w:lang w:val="en-US"/>
        </w:rPr>
        <w:t xml:space="preserve"> </w:t>
      </w:r>
      <w:proofErr w:type="spellStart"/>
      <w:r w:rsidRPr="00743591">
        <w:rPr>
          <w:color w:val="000000"/>
          <w:lang w:val="en-US"/>
        </w:rPr>
        <w:t>với</w:t>
      </w:r>
      <w:proofErr w:type="spellEnd"/>
      <w:r w:rsidRPr="00743591">
        <w:rPr>
          <w:color w:val="000000"/>
          <w:lang w:val="en-US"/>
        </w:rPr>
        <w:t xml:space="preserve"> chi </w:t>
      </w:r>
      <w:proofErr w:type="spellStart"/>
      <w:r w:rsidRPr="00743591">
        <w:rPr>
          <w:color w:val="000000"/>
          <w:lang w:val="en-US"/>
        </w:rPr>
        <w:t>đầu</w:t>
      </w:r>
      <w:proofErr w:type="spellEnd"/>
      <w:r w:rsidRPr="00743591">
        <w:rPr>
          <w:color w:val="000000"/>
          <w:lang w:val="en-US"/>
        </w:rPr>
        <w:t xml:space="preserve"> </w:t>
      </w:r>
      <w:proofErr w:type="spellStart"/>
      <w:r w:rsidRPr="00743591">
        <w:rPr>
          <w:color w:val="000000"/>
          <w:lang w:val="en-US"/>
        </w:rPr>
        <w:t>tư</w:t>
      </w:r>
      <w:proofErr w:type="spellEnd"/>
      <w:r w:rsidRPr="00743591">
        <w:rPr>
          <w:color w:val="000000"/>
          <w:lang w:val="en-US"/>
        </w:rPr>
        <w:t xml:space="preserve"> </w:t>
      </w:r>
      <w:proofErr w:type="spellStart"/>
      <w:r w:rsidRPr="00743591">
        <w:rPr>
          <w:color w:val="000000"/>
          <w:lang w:val="en-US"/>
        </w:rPr>
        <w:t>phát</w:t>
      </w:r>
      <w:proofErr w:type="spellEnd"/>
      <w:r w:rsidRPr="00743591">
        <w:rPr>
          <w:color w:val="000000"/>
          <w:lang w:val="en-US"/>
        </w:rPr>
        <w:t xml:space="preserve"> </w:t>
      </w:r>
      <w:proofErr w:type="spellStart"/>
      <w:r w:rsidRPr="00743591">
        <w:rPr>
          <w:color w:val="000000"/>
          <w:lang w:val="en-US"/>
        </w:rPr>
        <w:t>triển</w:t>
      </w:r>
      <w:proofErr w:type="spellEnd"/>
      <w:r w:rsidRPr="00743591">
        <w:rPr>
          <w:color w:val="000000"/>
          <w:lang w:val="en-US"/>
        </w:rPr>
        <w:t xml:space="preserve"> KH&amp;CN (</w:t>
      </w:r>
      <w:proofErr w:type="spellStart"/>
      <w:r w:rsidRPr="00743591">
        <w:rPr>
          <w:color w:val="000000"/>
          <w:lang w:val="en-US"/>
        </w:rPr>
        <w:t>khoản</w:t>
      </w:r>
      <w:proofErr w:type="spellEnd"/>
      <w:r w:rsidRPr="00743591">
        <w:rPr>
          <w:color w:val="000000"/>
          <w:lang w:val="en-US"/>
        </w:rPr>
        <w:t xml:space="preserve"> 1 </w:t>
      </w:r>
      <w:proofErr w:type="spellStart"/>
      <w:r w:rsidRPr="00743591">
        <w:rPr>
          <w:color w:val="000000"/>
          <w:lang w:val="en-US"/>
        </w:rPr>
        <w:t>Điều</w:t>
      </w:r>
      <w:proofErr w:type="spellEnd"/>
      <w:r w:rsidRPr="00743591">
        <w:rPr>
          <w:color w:val="000000"/>
          <w:lang w:val="en-US"/>
        </w:rPr>
        <w:t xml:space="preserve"> 4) </w:t>
      </w:r>
      <w:proofErr w:type="spellStart"/>
      <w:r w:rsidRPr="00743591">
        <w:rPr>
          <w:color w:val="000000"/>
          <w:lang w:val="en-US"/>
        </w:rPr>
        <w:t>áp</w:t>
      </w:r>
      <w:proofErr w:type="spellEnd"/>
      <w:r w:rsidRPr="00743591">
        <w:rPr>
          <w:color w:val="000000"/>
          <w:lang w:val="en-US"/>
        </w:rPr>
        <w:t xml:space="preserve"> </w:t>
      </w:r>
      <w:proofErr w:type="spellStart"/>
      <w:r w:rsidRPr="00743591">
        <w:rPr>
          <w:color w:val="000000"/>
          <w:lang w:val="en-US"/>
        </w:rPr>
        <w:t>dụng</w:t>
      </w:r>
      <w:proofErr w:type="spellEnd"/>
      <w:r w:rsidRPr="00743591">
        <w:rPr>
          <w:color w:val="000000"/>
          <w:lang w:val="en-US"/>
        </w:rPr>
        <w:t xml:space="preserve"> </w:t>
      </w:r>
      <w:proofErr w:type="spellStart"/>
      <w:r w:rsidRPr="00743591">
        <w:rPr>
          <w:color w:val="000000"/>
          <w:lang w:val="en-US"/>
        </w:rPr>
        <w:t>theo</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tại</w:t>
      </w:r>
      <w:proofErr w:type="spellEnd"/>
      <w:r w:rsidRPr="00743591">
        <w:rPr>
          <w:color w:val="000000"/>
          <w:lang w:val="en-US"/>
        </w:rPr>
        <w:t xml:space="preserve"> </w:t>
      </w:r>
      <w:proofErr w:type="spellStart"/>
      <w:r w:rsidRPr="00743591">
        <w:rPr>
          <w:color w:val="000000"/>
          <w:lang w:val="en-US"/>
        </w:rPr>
        <w:t>Nghị</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này</w:t>
      </w:r>
      <w:proofErr w:type="spellEnd"/>
      <w:r w:rsidRPr="00743591">
        <w:rPr>
          <w:color w:val="000000"/>
          <w:lang w:val="en-US"/>
        </w:rPr>
        <w:t xml:space="preserve">, </w:t>
      </w:r>
      <w:proofErr w:type="spellStart"/>
      <w:r w:rsidRPr="00743591">
        <w:rPr>
          <w:color w:val="000000"/>
          <w:lang w:val="en-US"/>
        </w:rPr>
        <w:t>đối</w:t>
      </w:r>
      <w:proofErr w:type="spellEnd"/>
      <w:r w:rsidRPr="00743591">
        <w:rPr>
          <w:color w:val="000000"/>
          <w:lang w:val="en-US"/>
        </w:rPr>
        <w:t xml:space="preserve"> </w:t>
      </w:r>
      <w:proofErr w:type="spellStart"/>
      <w:r w:rsidRPr="00743591">
        <w:rPr>
          <w:color w:val="000000"/>
          <w:lang w:val="en-US"/>
        </w:rPr>
        <w:t>với</w:t>
      </w:r>
      <w:proofErr w:type="spellEnd"/>
      <w:r w:rsidRPr="00743591">
        <w:rPr>
          <w:color w:val="000000"/>
          <w:lang w:val="en-US"/>
        </w:rPr>
        <w:t xml:space="preserve"> </w:t>
      </w:r>
      <w:proofErr w:type="spellStart"/>
      <w:r w:rsidRPr="00743591">
        <w:rPr>
          <w:color w:val="000000"/>
          <w:lang w:val="en-US"/>
        </w:rPr>
        <w:t>các</w:t>
      </w:r>
      <w:proofErr w:type="spellEnd"/>
      <w:r w:rsidRPr="00743591">
        <w:rPr>
          <w:color w:val="000000"/>
          <w:lang w:val="en-US"/>
        </w:rPr>
        <w:t xml:space="preserve"> </w:t>
      </w:r>
      <w:proofErr w:type="spellStart"/>
      <w:r w:rsidRPr="00743591">
        <w:rPr>
          <w:color w:val="000000"/>
          <w:lang w:val="en-US"/>
        </w:rPr>
        <w:t>nội</w:t>
      </w:r>
      <w:proofErr w:type="spellEnd"/>
      <w:r w:rsidRPr="00743591">
        <w:rPr>
          <w:color w:val="000000"/>
          <w:lang w:val="en-US"/>
        </w:rPr>
        <w:t xml:space="preserve"> dung </w:t>
      </w:r>
      <w:proofErr w:type="spellStart"/>
      <w:r w:rsidRPr="00743591">
        <w:rPr>
          <w:color w:val="000000"/>
          <w:lang w:val="en-US"/>
        </w:rPr>
        <w:t>chưa</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tại</w:t>
      </w:r>
      <w:proofErr w:type="spellEnd"/>
      <w:r w:rsidRPr="00743591">
        <w:rPr>
          <w:color w:val="000000"/>
          <w:lang w:val="en-US"/>
        </w:rPr>
        <w:t xml:space="preserve"> </w:t>
      </w:r>
      <w:proofErr w:type="spellStart"/>
      <w:r w:rsidRPr="00743591">
        <w:rPr>
          <w:color w:val="000000"/>
          <w:lang w:val="en-US"/>
        </w:rPr>
        <w:t>Nghị</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này</w:t>
      </w:r>
      <w:proofErr w:type="spellEnd"/>
      <w:r w:rsidRPr="00743591">
        <w:rPr>
          <w:color w:val="000000"/>
          <w:lang w:val="en-US"/>
        </w:rPr>
        <w:t xml:space="preserve"> </w:t>
      </w:r>
      <w:proofErr w:type="spellStart"/>
      <w:r w:rsidRPr="00743591">
        <w:rPr>
          <w:color w:val="000000"/>
          <w:lang w:val="en-US"/>
        </w:rPr>
        <w:t>thì</w:t>
      </w:r>
      <w:proofErr w:type="spellEnd"/>
      <w:r w:rsidRPr="00743591">
        <w:rPr>
          <w:color w:val="000000"/>
          <w:lang w:val="en-US"/>
        </w:rPr>
        <w:t xml:space="preserve"> </w:t>
      </w:r>
      <w:proofErr w:type="spellStart"/>
      <w:r w:rsidRPr="00743591">
        <w:rPr>
          <w:color w:val="000000"/>
          <w:lang w:val="en-US"/>
        </w:rPr>
        <w:t>áp</w:t>
      </w:r>
      <w:proofErr w:type="spellEnd"/>
      <w:r w:rsidRPr="00743591">
        <w:rPr>
          <w:color w:val="000000"/>
          <w:lang w:val="en-US"/>
        </w:rPr>
        <w:t xml:space="preserve"> </w:t>
      </w:r>
      <w:proofErr w:type="spellStart"/>
      <w:r w:rsidRPr="00743591">
        <w:rPr>
          <w:color w:val="000000"/>
          <w:lang w:val="en-US"/>
        </w:rPr>
        <w:t>dụng</w:t>
      </w:r>
      <w:proofErr w:type="spellEnd"/>
      <w:r w:rsidRPr="00743591">
        <w:rPr>
          <w:color w:val="000000"/>
          <w:lang w:val="en-US"/>
        </w:rPr>
        <w:t xml:space="preserve"> </w:t>
      </w:r>
      <w:proofErr w:type="spellStart"/>
      <w:r w:rsidRPr="00743591">
        <w:rPr>
          <w:color w:val="000000"/>
          <w:lang w:val="en-US"/>
        </w:rPr>
        <w:t>theo</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pháp</w:t>
      </w:r>
      <w:proofErr w:type="spellEnd"/>
      <w:r w:rsidRPr="00743591">
        <w:rPr>
          <w:color w:val="000000"/>
          <w:lang w:val="en-US"/>
        </w:rPr>
        <w:t xml:space="preserve"> </w:t>
      </w:r>
      <w:proofErr w:type="spellStart"/>
      <w:r w:rsidRPr="00743591">
        <w:rPr>
          <w:color w:val="000000"/>
          <w:lang w:val="en-US"/>
        </w:rPr>
        <w:t>luật</w:t>
      </w:r>
      <w:proofErr w:type="spellEnd"/>
      <w:r w:rsidRPr="00743591">
        <w:rPr>
          <w:color w:val="000000"/>
          <w:lang w:val="en-US"/>
        </w:rPr>
        <w:t xml:space="preserve"> </w:t>
      </w:r>
      <w:proofErr w:type="spellStart"/>
      <w:r w:rsidRPr="00743591">
        <w:rPr>
          <w:color w:val="000000"/>
          <w:lang w:val="en-US"/>
        </w:rPr>
        <w:t>về</w:t>
      </w:r>
      <w:proofErr w:type="spellEnd"/>
      <w:r w:rsidRPr="00743591">
        <w:rPr>
          <w:color w:val="000000"/>
          <w:lang w:val="en-US"/>
        </w:rPr>
        <w:t xml:space="preserve"> chi </w:t>
      </w:r>
      <w:proofErr w:type="spellStart"/>
      <w:r w:rsidRPr="00743591">
        <w:rPr>
          <w:color w:val="000000"/>
          <w:lang w:val="en-US"/>
        </w:rPr>
        <w:t>đầu</w:t>
      </w:r>
      <w:proofErr w:type="spellEnd"/>
      <w:r w:rsidRPr="00743591">
        <w:rPr>
          <w:color w:val="000000"/>
          <w:lang w:val="en-US"/>
        </w:rPr>
        <w:t xml:space="preserve"> </w:t>
      </w:r>
      <w:proofErr w:type="spellStart"/>
      <w:r w:rsidRPr="00743591">
        <w:rPr>
          <w:color w:val="000000"/>
          <w:lang w:val="en-US"/>
        </w:rPr>
        <w:t>tư</w:t>
      </w:r>
      <w:proofErr w:type="spellEnd"/>
      <w:r w:rsidRPr="00743591">
        <w:rPr>
          <w:color w:val="000000"/>
          <w:lang w:val="en-US"/>
        </w:rPr>
        <w:t xml:space="preserve"> </w:t>
      </w:r>
      <w:proofErr w:type="spellStart"/>
      <w:r w:rsidRPr="00743591">
        <w:rPr>
          <w:color w:val="000000"/>
          <w:lang w:val="en-US"/>
        </w:rPr>
        <w:t>phát</w:t>
      </w:r>
      <w:proofErr w:type="spellEnd"/>
      <w:r w:rsidRPr="00743591">
        <w:rPr>
          <w:color w:val="000000"/>
          <w:lang w:val="en-US"/>
        </w:rPr>
        <w:t xml:space="preserve"> </w:t>
      </w:r>
      <w:proofErr w:type="spellStart"/>
      <w:r w:rsidRPr="00743591">
        <w:rPr>
          <w:color w:val="000000"/>
          <w:lang w:val="en-US"/>
        </w:rPr>
        <w:t>triển</w:t>
      </w:r>
      <w:proofErr w:type="spellEnd"/>
      <w:r w:rsidRPr="00743591">
        <w:rPr>
          <w:color w:val="000000"/>
          <w:lang w:val="en-US"/>
        </w:rPr>
        <w:t>.</w:t>
      </w:r>
    </w:p>
    <w:p w14:paraId="3F4A92F2" w14:textId="79E3E6BE" w:rsidR="00491349" w:rsidRPr="00743591" w:rsidRDefault="00491349" w:rsidP="00743591">
      <w:pPr>
        <w:spacing w:before="120" w:after="120" w:line="276" w:lineRule="auto"/>
        <w:ind w:firstLine="720"/>
        <w:jc w:val="both"/>
        <w:rPr>
          <w:color w:val="000000"/>
          <w:lang w:val="en-US"/>
        </w:rPr>
      </w:pPr>
      <w:r w:rsidRPr="00743591">
        <w:rPr>
          <w:color w:val="000000"/>
          <w:lang w:val="en-US"/>
        </w:rPr>
        <w:t xml:space="preserve">- </w:t>
      </w:r>
      <w:proofErr w:type="spellStart"/>
      <w:r w:rsidRPr="00743591">
        <w:rPr>
          <w:color w:val="000000"/>
          <w:lang w:val="en-US"/>
        </w:rPr>
        <w:t>Đối</w:t>
      </w:r>
      <w:proofErr w:type="spellEnd"/>
      <w:r w:rsidRPr="00743591">
        <w:rPr>
          <w:color w:val="000000"/>
          <w:lang w:val="en-US"/>
        </w:rPr>
        <w:t xml:space="preserve"> </w:t>
      </w:r>
      <w:proofErr w:type="spellStart"/>
      <w:r w:rsidRPr="00743591">
        <w:rPr>
          <w:color w:val="000000"/>
          <w:lang w:val="en-US"/>
        </w:rPr>
        <w:t>với</w:t>
      </w:r>
      <w:proofErr w:type="spellEnd"/>
      <w:r w:rsidRPr="00743591">
        <w:rPr>
          <w:color w:val="000000"/>
          <w:lang w:val="en-US"/>
        </w:rPr>
        <w:t xml:space="preserve"> chi </w:t>
      </w:r>
      <w:proofErr w:type="spellStart"/>
      <w:r w:rsidRPr="00743591">
        <w:rPr>
          <w:color w:val="000000"/>
          <w:lang w:val="en-US"/>
        </w:rPr>
        <w:t>sự</w:t>
      </w:r>
      <w:proofErr w:type="spellEnd"/>
      <w:r w:rsidRPr="00743591">
        <w:rPr>
          <w:color w:val="000000"/>
          <w:lang w:val="en-US"/>
        </w:rPr>
        <w:t xml:space="preserve"> </w:t>
      </w:r>
      <w:proofErr w:type="spellStart"/>
      <w:r w:rsidRPr="00743591">
        <w:rPr>
          <w:color w:val="000000"/>
          <w:lang w:val="en-US"/>
        </w:rPr>
        <w:t>nghiệp</w:t>
      </w:r>
      <w:proofErr w:type="spellEnd"/>
      <w:r w:rsidRPr="00743591">
        <w:rPr>
          <w:color w:val="000000"/>
          <w:lang w:val="en-US"/>
        </w:rPr>
        <w:t xml:space="preserve"> KH&amp;CN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tại</w:t>
      </w:r>
      <w:proofErr w:type="spellEnd"/>
      <w:r w:rsidRPr="00743591">
        <w:rPr>
          <w:color w:val="000000"/>
          <w:lang w:val="en-US"/>
        </w:rPr>
        <w:t xml:space="preserve"> </w:t>
      </w:r>
      <w:proofErr w:type="spellStart"/>
      <w:r w:rsidRPr="00743591">
        <w:rPr>
          <w:color w:val="000000"/>
          <w:lang w:val="en-US"/>
        </w:rPr>
        <w:t>khoản</w:t>
      </w:r>
      <w:proofErr w:type="spellEnd"/>
      <w:r w:rsidRPr="00743591">
        <w:rPr>
          <w:color w:val="000000"/>
          <w:lang w:val="en-US"/>
        </w:rPr>
        <w:t xml:space="preserve"> 2 </w:t>
      </w:r>
      <w:proofErr w:type="spellStart"/>
      <w:r w:rsidRPr="00743591">
        <w:rPr>
          <w:color w:val="000000"/>
          <w:lang w:val="en-US"/>
        </w:rPr>
        <w:t>Điều</w:t>
      </w:r>
      <w:proofErr w:type="spellEnd"/>
      <w:r w:rsidRPr="00743591">
        <w:rPr>
          <w:color w:val="000000"/>
          <w:lang w:val="en-US"/>
        </w:rPr>
        <w:t xml:space="preserve"> 4) </w:t>
      </w:r>
      <w:proofErr w:type="spellStart"/>
      <w:r w:rsidRPr="00743591">
        <w:rPr>
          <w:color w:val="000000"/>
          <w:lang w:val="en-US"/>
        </w:rPr>
        <w:t>áp</w:t>
      </w:r>
      <w:proofErr w:type="spellEnd"/>
      <w:r w:rsidRPr="00743591">
        <w:rPr>
          <w:color w:val="000000"/>
          <w:lang w:val="en-US"/>
        </w:rPr>
        <w:t xml:space="preserve"> </w:t>
      </w:r>
      <w:proofErr w:type="spellStart"/>
      <w:r w:rsidRPr="00743591">
        <w:rPr>
          <w:color w:val="000000"/>
          <w:lang w:val="en-US"/>
        </w:rPr>
        <w:t>dụng</w:t>
      </w:r>
      <w:proofErr w:type="spellEnd"/>
      <w:r w:rsidRPr="00743591">
        <w:rPr>
          <w:color w:val="000000"/>
          <w:lang w:val="en-US"/>
        </w:rPr>
        <w:t xml:space="preserve"> </w:t>
      </w:r>
      <w:proofErr w:type="spellStart"/>
      <w:r w:rsidRPr="00743591">
        <w:rPr>
          <w:color w:val="000000"/>
          <w:lang w:val="en-US"/>
        </w:rPr>
        <w:t>theo</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tại</w:t>
      </w:r>
      <w:proofErr w:type="spellEnd"/>
      <w:r w:rsidRPr="00743591">
        <w:rPr>
          <w:color w:val="000000"/>
          <w:lang w:val="en-US"/>
        </w:rPr>
        <w:t xml:space="preserve"> </w:t>
      </w:r>
      <w:proofErr w:type="spellStart"/>
      <w:r w:rsidRPr="00743591">
        <w:rPr>
          <w:color w:val="000000"/>
          <w:lang w:val="en-US"/>
        </w:rPr>
        <w:t>Nghị</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này</w:t>
      </w:r>
      <w:proofErr w:type="spellEnd"/>
      <w:r w:rsidRPr="00743591">
        <w:rPr>
          <w:color w:val="000000"/>
          <w:lang w:val="en-US"/>
        </w:rPr>
        <w:t xml:space="preserve">, </w:t>
      </w:r>
      <w:proofErr w:type="spellStart"/>
      <w:r w:rsidRPr="00743591">
        <w:rPr>
          <w:color w:val="000000"/>
          <w:lang w:val="en-US"/>
        </w:rPr>
        <w:t>đối</w:t>
      </w:r>
      <w:proofErr w:type="spellEnd"/>
      <w:r w:rsidRPr="00743591">
        <w:rPr>
          <w:color w:val="000000"/>
          <w:lang w:val="en-US"/>
        </w:rPr>
        <w:t xml:space="preserve"> </w:t>
      </w:r>
      <w:proofErr w:type="spellStart"/>
      <w:r w:rsidRPr="00743591">
        <w:rPr>
          <w:color w:val="000000"/>
          <w:lang w:val="en-US"/>
        </w:rPr>
        <w:t>với</w:t>
      </w:r>
      <w:proofErr w:type="spellEnd"/>
      <w:r w:rsidRPr="00743591">
        <w:rPr>
          <w:color w:val="000000"/>
          <w:lang w:val="en-US"/>
        </w:rPr>
        <w:t xml:space="preserve"> </w:t>
      </w:r>
      <w:proofErr w:type="spellStart"/>
      <w:r w:rsidRPr="00743591">
        <w:rPr>
          <w:color w:val="000000"/>
          <w:lang w:val="en-US"/>
        </w:rPr>
        <w:t>các</w:t>
      </w:r>
      <w:proofErr w:type="spellEnd"/>
      <w:r w:rsidRPr="00743591">
        <w:rPr>
          <w:color w:val="000000"/>
          <w:lang w:val="en-US"/>
        </w:rPr>
        <w:t xml:space="preserve"> </w:t>
      </w:r>
      <w:proofErr w:type="spellStart"/>
      <w:r w:rsidRPr="00743591">
        <w:rPr>
          <w:color w:val="000000"/>
          <w:lang w:val="en-US"/>
        </w:rPr>
        <w:t>nội</w:t>
      </w:r>
      <w:proofErr w:type="spellEnd"/>
      <w:r w:rsidRPr="00743591">
        <w:rPr>
          <w:color w:val="000000"/>
          <w:lang w:val="en-US"/>
        </w:rPr>
        <w:t xml:space="preserve"> dung </w:t>
      </w:r>
      <w:proofErr w:type="spellStart"/>
      <w:r w:rsidRPr="00743591">
        <w:rPr>
          <w:color w:val="000000"/>
          <w:lang w:val="en-US"/>
        </w:rPr>
        <w:t>chưa</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tại</w:t>
      </w:r>
      <w:proofErr w:type="spellEnd"/>
      <w:r w:rsidRPr="00743591">
        <w:rPr>
          <w:color w:val="000000"/>
          <w:lang w:val="en-US"/>
        </w:rPr>
        <w:t xml:space="preserve"> </w:t>
      </w:r>
      <w:proofErr w:type="spellStart"/>
      <w:r w:rsidRPr="00743591">
        <w:rPr>
          <w:color w:val="000000"/>
          <w:lang w:val="en-US"/>
        </w:rPr>
        <w:t>Nghị</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này</w:t>
      </w:r>
      <w:proofErr w:type="spellEnd"/>
      <w:r w:rsidRPr="00743591">
        <w:rPr>
          <w:color w:val="000000"/>
          <w:lang w:val="en-US"/>
        </w:rPr>
        <w:t xml:space="preserve"> </w:t>
      </w:r>
      <w:proofErr w:type="spellStart"/>
      <w:r w:rsidRPr="00743591">
        <w:rPr>
          <w:color w:val="000000"/>
          <w:lang w:val="en-US"/>
        </w:rPr>
        <w:t>thì</w:t>
      </w:r>
      <w:proofErr w:type="spellEnd"/>
      <w:r w:rsidRPr="00743591">
        <w:rPr>
          <w:color w:val="000000"/>
          <w:lang w:val="en-US"/>
        </w:rPr>
        <w:t xml:space="preserve"> </w:t>
      </w:r>
      <w:proofErr w:type="spellStart"/>
      <w:r w:rsidRPr="00743591">
        <w:rPr>
          <w:color w:val="000000"/>
          <w:lang w:val="en-US"/>
        </w:rPr>
        <w:t>áp</w:t>
      </w:r>
      <w:proofErr w:type="spellEnd"/>
      <w:r w:rsidRPr="00743591">
        <w:rPr>
          <w:color w:val="000000"/>
          <w:lang w:val="en-US"/>
        </w:rPr>
        <w:t xml:space="preserve"> </w:t>
      </w:r>
      <w:proofErr w:type="spellStart"/>
      <w:r w:rsidRPr="00743591">
        <w:rPr>
          <w:color w:val="000000"/>
          <w:lang w:val="en-US"/>
        </w:rPr>
        <w:t>dụng</w:t>
      </w:r>
      <w:proofErr w:type="spellEnd"/>
      <w:r w:rsidRPr="00743591">
        <w:rPr>
          <w:color w:val="000000"/>
          <w:lang w:val="en-US"/>
        </w:rPr>
        <w:t xml:space="preserve"> </w:t>
      </w:r>
      <w:proofErr w:type="spellStart"/>
      <w:r w:rsidRPr="00743591">
        <w:rPr>
          <w:color w:val="000000"/>
          <w:lang w:val="en-US"/>
        </w:rPr>
        <w:t>theo</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pháp</w:t>
      </w:r>
      <w:proofErr w:type="spellEnd"/>
      <w:r w:rsidRPr="00743591">
        <w:rPr>
          <w:color w:val="000000"/>
          <w:lang w:val="en-US"/>
        </w:rPr>
        <w:t xml:space="preserve"> </w:t>
      </w:r>
      <w:proofErr w:type="spellStart"/>
      <w:r w:rsidRPr="00743591">
        <w:rPr>
          <w:color w:val="000000"/>
          <w:lang w:val="en-US"/>
        </w:rPr>
        <w:t>luật</w:t>
      </w:r>
      <w:proofErr w:type="spellEnd"/>
      <w:r w:rsidRPr="00743591">
        <w:rPr>
          <w:color w:val="000000"/>
          <w:lang w:val="en-US"/>
        </w:rPr>
        <w:t xml:space="preserve"> </w:t>
      </w:r>
      <w:proofErr w:type="spellStart"/>
      <w:r w:rsidRPr="00743591">
        <w:rPr>
          <w:color w:val="000000"/>
          <w:lang w:val="en-US"/>
        </w:rPr>
        <w:t>về</w:t>
      </w:r>
      <w:proofErr w:type="spellEnd"/>
      <w:r w:rsidRPr="00743591">
        <w:rPr>
          <w:color w:val="000000"/>
          <w:lang w:val="en-US"/>
        </w:rPr>
        <w:t xml:space="preserve"> chi </w:t>
      </w:r>
      <w:proofErr w:type="spellStart"/>
      <w:r w:rsidRPr="00743591">
        <w:rPr>
          <w:color w:val="000000"/>
          <w:lang w:val="en-US"/>
        </w:rPr>
        <w:t>thường</w:t>
      </w:r>
      <w:proofErr w:type="spellEnd"/>
      <w:r w:rsidRPr="00743591">
        <w:rPr>
          <w:color w:val="000000"/>
          <w:lang w:val="en-US"/>
        </w:rPr>
        <w:t xml:space="preserve"> </w:t>
      </w:r>
      <w:proofErr w:type="spellStart"/>
      <w:r w:rsidRPr="00743591">
        <w:rPr>
          <w:color w:val="000000"/>
          <w:lang w:val="en-US"/>
        </w:rPr>
        <w:t>xuyên</w:t>
      </w:r>
      <w:proofErr w:type="spellEnd"/>
      <w:r w:rsidRPr="00743591">
        <w:rPr>
          <w:color w:val="000000"/>
          <w:lang w:val="en-US"/>
        </w:rPr>
        <w:t>.</w:t>
      </w:r>
    </w:p>
    <w:p w14:paraId="2AF41F4A" w14:textId="7402DBF3" w:rsidR="00491349" w:rsidRPr="00743591" w:rsidRDefault="00491349" w:rsidP="00743591">
      <w:pPr>
        <w:spacing w:before="120" w:after="120" w:line="276" w:lineRule="auto"/>
        <w:jc w:val="both"/>
        <w:rPr>
          <w:b/>
          <w:bCs/>
          <w:i/>
          <w:iCs/>
          <w:color w:val="000000"/>
          <w:lang w:val="en-US"/>
        </w:rPr>
      </w:pPr>
      <w:r w:rsidRPr="00743591">
        <w:rPr>
          <w:color w:val="000000"/>
          <w:lang w:val="en-US"/>
        </w:rPr>
        <w:tab/>
      </w:r>
      <w:r w:rsidR="00B5431C" w:rsidRPr="00743591">
        <w:rPr>
          <w:b/>
          <w:bCs/>
          <w:i/>
          <w:iCs/>
          <w:color w:val="000000"/>
          <w:lang w:val="en-US"/>
        </w:rPr>
        <w:t xml:space="preserve">2. </w:t>
      </w:r>
      <w:proofErr w:type="spellStart"/>
      <w:r w:rsidR="00B5431C" w:rsidRPr="00743591">
        <w:rPr>
          <w:b/>
          <w:bCs/>
          <w:i/>
          <w:iCs/>
          <w:color w:val="000000"/>
          <w:lang w:val="en-US"/>
        </w:rPr>
        <w:t>Sửa</w:t>
      </w:r>
      <w:proofErr w:type="spellEnd"/>
      <w:r w:rsidR="00B5431C" w:rsidRPr="00743591">
        <w:rPr>
          <w:b/>
          <w:bCs/>
          <w:i/>
          <w:iCs/>
          <w:color w:val="000000"/>
          <w:lang w:val="en-US"/>
        </w:rPr>
        <w:t xml:space="preserve"> </w:t>
      </w:r>
      <w:proofErr w:type="spellStart"/>
      <w:r w:rsidR="00B5431C" w:rsidRPr="00743591">
        <w:rPr>
          <w:b/>
          <w:bCs/>
          <w:i/>
          <w:iCs/>
          <w:color w:val="000000"/>
          <w:lang w:val="en-US"/>
        </w:rPr>
        <w:t>đổi</w:t>
      </w:r>
      <w:proofErr w:type="spellEnd"/>
      <w:r w:rsidR="00B5431C" w:rsidRPr="00743591">
        <w:rPr>
          <w:b/>
          <w:bCs/>
          <w:i/>
          <w:iCs/>
          <w:color w:val="000000"/>
          <w:lang w:val="en-US"/>
        </w:rPr>
        <w:t xml:space="preserve">, </w:t>
      </w:r>
      <w:proofErr w:type="spellStart"/>
      <w:r w:rsidR="00B5431C" w:rsidRPr="00743591">
        <w:rPr>
          <w:b/>
          <w:bCs/>
          <w:i/>
          <w:iCs/>
          <w:color w:val="000000"/>
          <w:lang w:val="en-US"/>
        </w:rPr>
        <w:t>bổ</w:t>
      </w:r>
      <w:proofErr w:type="spellEnd"/>
      <w:r w:rsidR="00B5431C" w:rsidRPr="00743591">
        <w:rPr>
          <w:b/>
          <w:bCs/>
          <w:i/>
          <w:iCs/>
          <w:color w:val="000000"/>
          <w:lang w:val="en-US"/>
        </w:rPr>
        <w:t xml:space="preserve"> sung </w:t>
      </w:r>
      <w:proofErr w:type="spellStart"/>
      <w:r w:rsidR="00B5431C" w:rsidRPr="00743591">
        <w:rPr>
          <w:b/>
          <w:bCs/>
          <w:i/>
          <w:iCs/>
          <w:color w:val="000000"/>
          <w:lang w:val="en-US"/>
        </w:rPr>
        <w:t>quy</w:t>
      </w:r>
      <w:proofErr w:type="spellEnd"/>
      <w:r w:rsidR="00B5431C" w:rsidRPr="00743591">
        <w:rPr>
          <w:b/>
          <w:bCs/>
          <w:i/>
          <w:iCs/>
          <w:color w:val="000000"/>
          <w:lang w:val="en-US"/>
        </w:rPr>
        <w:t xml:space="preserve"> </w:t>
      </w:r>
      <w:proofErr w:type="spellStart"/>
      <w:r w:rsidR="00B5431C" w:rsidRPr="00743591">
        <w:rPr>
          <w:b/>
          <w:bCs/>
          <w:i/>
          <w:iCs/>
          <w:color w:val="000000"/>
          <w:lang w:val="en-US"/>
        </w:rPr>
        <w:t>định</w:t>
      </w:r>
      <w:proofErr w:type="spellEnd"/>
      <w:r w:rsidR="00B5431C" w:rsidRPr="00743591">
        <w:rPr>
          <w:b/>
          <w:bCs/>
          <w:i/>
          <w:iCs/>
          <w:color w:val="000000"/>
          <w:lang w:val="en-US"/>
        </w:rPr>
        <w:t xml:space="preserve"> </w:t>
      </w:r>
      <w:proofErr w:type="spellStart"/>
      <w:r w:rsidR="00B5431C" w:rsidRPr="00743591">
        <w:rPr>
          <w:b/>
          <w:bCs/>
          <w:i/>
          <w:iCs/>
          <w:color w:val="000000"/>
          <w:lang w:val="en-US"/>
        </w:rPr>
        <w:t>tại</w:t>
      </w:r>
      <w:proofErr w:type="spellEnd"/>
      <w:r w:rsidR="00B5431C" w:rsidRPr="00743591">
        <w:rPr>
          <w:b/>
          <w:bCs/>
          <w:i/>
          <w:iCs/>
          <w:color w:val="000000"/>
          <w:lang w:val="en-US"/>
        </w:rPr>
        <w:t xml:space="preserve"> </w:t>
      </w:r>
      <w:proofErr w:type="spellStart"/>
      <w:r w:rsidR="00B5431C" w:rsidRPr="00743591">
        <w:rPr>
          <w:b/>
          <w:bCs/>
          <w:i/>
          <w:iCs/>
          <w:color w:val="000000"/>
          <w:lang w:val="en-US"/>
        </w:rPr>
        <w:t>Điều</w:t>
      </w:r>
      <w:proofErr w:type="spellEnd"/>
      <w:r w:rsidR="00B5431C" w:rsidRPr="00743591">
        <w:rPr>
          <w:b/>
          <w:bCs/>
          <w:i/>
          <w:iCs/>
          <w:color w:val="000000"/>
          <w:lang w:val="en-US"/>
        </w:rPr>
        <w:t xml:space="preserve"> 5 </w:t>
      </w:r>
      <w:proofErr w:type="spellStart"/>
      <w:r w:rsidR="00B5431C" w:rsidRPr="00743591">
        <w:rPr>
          <w:b/>
          <w:bCs/>
          <w:i/>
          <w:iCs/>
          <w:color w:val="000000"/>
          <w:lang w:val="en-US"/>
        </w:rPr>
        <w:t>về</w:t>
      </w:r>
      <w:proofErr w:type="spellEnd"/>
      <w:r w:rsidR="00B5431C" w:rsidRPr="00743591">
        <w:rPr>
          <w:b/>
          <w:bCs/>
          <w:i/>
          <w:iCs/>
          <w:color w:val="000000"/>
          <w:lang w:val="en-US"/>
        </w:rPr>
        <w:t xml:space="preserve"> </w:t>
      </w:r>
      <w:proofErr w:type="spellStart"/>
      <w:r w:rsidR="00B5431C" w:rsidRPr="00743591">
        <w:rPr>
          <w:b/>
          <w:bCs/>
          <w:i/>
          <w:iCs/>
          <w:color w:val="000000"/>
          <w:lang w:val="en-US"/>
        </w:rPr>
        <w:t>kế</w:t>
      </w:r>
      <w:proofErr w:type="spellEnd"/>
      <w:r w:rsidR="00B5431C" w:rsidRPr="00743591">
        <w:rPr>
          <w:b/>
          <w:bCs/>
          <w:i/>
          <w:iCs/>
          <w:color w:val="000000"/>
          <w:lang w:val="en-US"/>
        </w:rPr>
        <w:t xml:space="preserve"> </w:t>
      </w:r>
      <w:proofErr w:type="spellStart"/>
      <w:r w:rsidR="00B5431C" w:rsidRPr="00743591">
        <w:rPr>
          <w:b/>
          <w:bCs/>
          <w:i/>
          <w:iCs/>
          <w:color w:val="000000"/>
          <w:lang w:val="en-US"/>
        </w:rPr>
        <w:t>hoạch</w:t>
      </w:r>
      <w:proofErr w:type="spellEnd"/>
      <w:r w:rsidR="00B5431C" w:rsidRPr="00743591">
        <w:rPr>
          <w:b/>
          <w:bCs/>
          <w:i/>
          <w:iCs/>
          <w:color w:val="000000"/>
          <w:lang w:val="en-US"/>
        </w:rPr>
        <w:t xml:space="preserve">, </w:t>
      </w:r>
      <w:proofErr w:type="spellStart"/>
      <w:r w:rsidR="00B5431C" w:rsidRPr="00743591">
        <w:rPr>
          <w:b/>
          <w:bCs/>
          <w:i/>
          <w:iCs/>
          <w:color w:val="000000"/>
          <w:lang w:val="en-US"/>
        </w:rPr>
        <w:t>lập</w:t>
      </w:r>
      <w:proofErr w:type="spellEnd"/>
      <w:r w:rsidR="00B5431C" w:rsidRPr="00743591">
        <w:rPr>
          <w:b/>
          <w:bCs/>
          <w:i/>
          <w:iCs/>
          <w:color w:val="000000"/>
          <w:lang w:val="en-US"/>
        </w:rPr>
        <w:t xml:space="preserve"> </w:t>
      </w:r>
      <w:proofErr w:type="spellStart"/>
      <w:r w:rsidR="00B5431C" w:rsidRPr="00743591">
        <w:rPr>
          <w:b/>
          <w:bCs/>
          <w:i/>
          <w:iCs/>
          <w:color w:val="000000"/>
          <w:lang w:val="en-US"/>
        </w:rPr>
        <w:t>dự</w:t>
      </w:r>
      <w:proofErr w:type="spellEnd"/>
      <w:r w:rsidR="00B5431C" w:rsidRPr="00743591">
        <w:rPr>
          <w:b/>
          <w:bCs/>
          <w:i/>
          <w:iCs/>
          <w:color w:val="000000"/>
          <w:lang w:val="en-US"/>
        </w:rPr>
        <w:t xml:space="preserve"> </w:t>
      </w:r>
      <w:proofErr w:type="spellStart"/>
      <w:r w:rsidR="00B5431C" w:rsidRPr="00743591">
        <w:rPr>
          <w:b/>
          <w:bCs/>
          <w:i/>
          <w:iCs/>
          <w:color w:val="000000"/>
          <w:lang w:val="en-US"/>
        </w:rPr>
        <w:t>toán</w:t>
      </w:r>
      <w:proofErr w:type="spellEnd"/>
      <w:r w:rsidR="00B5431C" w:rsidRPr="00743591">
        <w:rPr>
          <w:b/>
          <w:bCs/>
          <w:i/>
          <w:iCs/>
          <w:color w:val="000000"/>
          <w:lang w:val="en-US"/>
        </w:rPr>
        <w:t xml:space="preserve"> </w:t>
      </w:r>
      <w:proofErr w:type="spellStart"/>
      <w:r w:rsidR="00B5431C" w:rsidRPr="00743591">
        <w:rPr>
          <w:b/>
          <w:bCs/>
          <w:i/>
          <w:iCs/>
          <w:color w:val="000000"/>
          <w:lang w:val="en-US"/>
        </w:rPr>
        <w:t>và</w:t>
      </w:r>
      <w:proofErr w:type="spellEnd"/>
      <w:r w:rsidR="00B5431C" w:rsidRPr="00743591">
        <w:rPr>
          <w:b/>
          <w:bCs/>
          <w:i/>
          <w:iCs/>
          <w:color w:val="000000"/>
          <w:lang w:val="en-US"/>
        </w:rPr>
        <w:t xml:space="preserve"> </w:t>
      </w:r>
      <w:proofErr w:type="spellStart"/>
      <w:r w:rsidR="00B5431C" w:rsidRPr="00743591">
        <w:rPr>
          <w:b/>
          <w:bCs/>
          <w:i/>
          <w:iCs/>
          <w:color w:val="000000"/>
          <w:lang w:val="en-US"/>
        </w:rPr>
        <w:t>phân</w:t>
      </w:r>
      <w:proofErr w:type="spellEnd"/>
      <w:r w:rsidR="00B5431C" w:rsidRPr="00743591">
        <w:rPr>
          <w:b/>
          <w:bCs/>
          <w:i/>
          <w:iCs/>
          <w:color w:val="000000"/>
          <w:lang w:val="en-US"/>
        </w:rPr>
        <w:t xml:space="preserve"> </w:t>
      </w:r>
      <w:proofErr w:type="spellStart"/>
      <w:r w:rsidR="00B5431C" w:rsidRPr="00743591">
        <w:rPr>
          <w:b/>
          <w:bCs/>
          <w:i/>
          <w:iCs/>
          <w:color w:val="000000"/>
          <w:lang w:val="en-US"/>
        </w:rPr>
        <w:t>bổ</w:t>
      </w:r>
      <w:proofErr w:type="spellEnd"/>
      <w:r w:rsidR="00B5431C" w:rsidRPr="00743591">
        <w:rPr>
          <w:b/>
          <w:bCs/>
          <w:i/>
          <w:iCs/>
          <w:color w:val="000000"/>
          <w:lang w:val="en-US"/>
        </w:rPr>
        <w:t xml:space="preserve"> NSNN </w:t>
      </w:r>
      <w:proofErr w:type="spellStart"/>
      <w:r w:rsidR="00B5431C" w:rsidRPr="00743591">
        <w:rPr>
          <w:b/>
          <w:bCs/>
          <w:i/>
          <w:iCs/>
          <w:color w:val="000000"/>
          <w:lang w:val="en-US"/>
        </w:rPr>
        <w:t>cho</w:t>
      </w:r>
      <w:proofErr w:type="spellEnd"/>
      <w:r w:rsidR="00B5431C" w:rsidRPr="00743591">
        <w:rPr>
          <w:b/>
          <w:bCs/>
          <w:i/>
          <w:iCs/>
          <w:color w:val="000000"/>
          <w:lang w:val="en-US"/>
        </w:rPr>
        <w:t xml:space="preserve"> KH&amp;CN</w:t>
      </w:r>
    </w:p>
    <w:p w14:paraId="72611765" w14:textId="3D649F89" w:rsidR="00491349" w:rsidRPr="00743591" w:rsidRDefault="00CA2887" w:rsidP="00743591">
      <w:pPr>
        <w:spacing w:before="120" w:after="120" w:line="276" w:lineRule="auto"/>
        <w:jc w:val="both"/>
        <w:rPr>
          <w:color w:val="000000"/>
          <w:lang w:val="en-US"/>
        </w:rPr>
      </w:pPr>
      <w:r w:rsidRPr="00743591">
        <w:rPr>
          <w:color w:val="000000"/>
          <w:lang w:val="en-US"/>
        </w:rPr>
        <w:tab/>
      </w:r>
      <w:r w:rsidR="00491349" w:rsidRPr="00743591">
        <w:rPr>
          <w:color w:val="000000"/>
          <w:lang w:val="en-US"/>
        </w:rPr>
        <w:t xml:space="preserve">2.1. </w:t>
      </w:r>
      <w:proofErr w:type="spellStart"/>
      <w:r w:rsidR="00491349" w:rsidRPr="00743591">
        <w:rPr>
          <w:color w:val="000000"/>
          <w:lang w:val="en-US"/>
        </w:rPr>
        <w:t>Sửa</w:t>
      </w:r>
      <w:proofErr w:type="spellEnd"/>
      <w:r w:rsidR="00491349" w:rsidRPr="00743591">
        <w:rPr>
          <w:color w:val="000000"/>
          <w:lang w:val="en-US"/>
        </w:rPr>
        <w:t xml:space="preserve"> </w:t>
      </w:r>
      <w:proofErr w:type="spellStart"/>
      <w:r w:rsidR="00491349" w:rsidRPr="00743591">
        <w:rPr>
          <w:color w:val="000000"/>
          <w:lang w:val="en-US"/>
        </w:rPr>
        <w:t>đổi</w:t>
      </w:r>
      <w:proofErr w:type="spellEnd"/>
      <w:r w:rsidR="00491349" w:rsidRPr="00743591">
        <w:rPr>
          <w:color w:val="000000"/>
          <w:lang w:val="en-US"/>
        </w:rPr>
        <w:t xml:space="preserve"> </w:t>
      </w:r>
      <w:proofErr w:type="spellStart"/>
      <w:r w:rsidR="00491349" w:rsidRPr="00743591">
        <w:rPr>
          <w:color w:val="000000"/>
          <w:lang w:val="en-US"/>
        </w:rPr>
        <w:t>các</w:t>
      </w:r>
      <w:proofErr w:type="spellEnd"/>
      <w:r w:rsidR="00491349" w:rsidRPr="00743591">
        <w:rPr>
          <w:color w:val="000000"/>
          <w:lang w:val="en-US"/>
        </w:rPr>
        <w:t xml:space="preserve"> </w:t>
      </w:r>
      <w:proofErr w:type="spellStart"/>
      <w:r w:rsidR="00491349" w:rsidRPr="00743591">
        <w:rPr>
          <w:color w:val="000000"/>
          <w:lang w:val="en-US"/>
        </w:rPr>
        <w:t>quy</w:t>
      </w:r>
      <w:proofErr w:type="spellEnd"/>
      <w:r w:rsidR="00491349" w:rsidRPr="00743591">
        <w:rPr>
          <w:color w:val="000000"/>
          <w:lang w:val="en-US"/>
        </w:rPr>
        <w:t xml:space="preserve"> </w:t>
      </w:r>
      <w:proofErr w:type="spellStart"/>
      <w:r w:rsidR="00491349" w:rsidRPr="00743591">
        <w:rPr>
          <w:color w:val="000000"/>
          <w:lang w:val="en-US"/>
        </w:rPr>
        <w:t>định</w:t>
      </w:r>
      <w:proofErr w:type="spellEnd"/>
      <w:r w:rsidR="00491349" w:rsidRPr="00743591">
        <w:rPr>
          <w:color w:val="000000"/>
          <w:lang w:val="en-US"/>
        </w:rPr>
        <w:t xml:space="preserve"> </w:t>
      </w:r>
      <w:proofErr w:type="spellStart"/>
      <w:r w:rsidR="00491349" w:rsidRPr="00743591">
        <w:rPr>
          <w:color w:val="000000"/>
          <w:lang w:val="en-US"/>
        </w:rPr>
        <w:t>tại</w:t>
      </w:r>
      <w:proofErr w:type="spellEnd"/>
      <w:r w:rsidR="00491349" w:rsidRPr="00743591">
        <w:rPr>
          <w:color w:val="000000"/>
          <w:lang w:val="en-US"/>
        </w:rPr>
        <w:t xml:space="preserve"> </w:t>
      </w:r>
      <w:proofErr w:type="spellStart"/>
      <w:r w:rsidR="00491349" w:rsidRPr="00743591">
        <w:rPr>
          <w:color w:val="000000"/>
          <w:lang w:val="en-US"/>
        </w:rPr>
        <w:t>khoản</w:t>
      </w:r>
      <w:proofErr w:type="spellEnd"/>
      <w:r w:rsidR="00491349" w:rsidRPr="00743591">
        <w:rPr>
          <w:color w:val="000000"/>
          <w:lang w:val="en-US"/>
        </w:rPr>
        <w:t xml:space="preserve"> 1 </w:t>
      </w:r>
      <w:proofErr w:type="spellStart"/>
      <w:r w:rsidR="00491349" w:rsidRPr="00743591">
        <w:rPr>
          <w:color w:val="000000"/>
          <w:lang w:val="en-US"/>
        </w:rPr>
        <w:t>Điều</w:t>
      </w:r>
      <w:proofErr w:type="spellEnd"/>
      <w:r w:rsidR="00491349" w:rsidRPr="00743591">
        <w:rPr>
          <w:color w:val="000000"/>
          <w:lang w:val="en-US"/>
        </w:rPr>
        <w:t xml:space="preserve"> 5 </w:t>
      </w:r>
      <w:proofErr w:type="spellStart"/>
      <w:r w:rsidR="00491349" w:rsidRPr="00743591">
        <w:rPr>
          <w:color w:val="000000"/>
          <w:lang w:val="en-US"/>
        </w:rPr>
        <w:t>liên</w:t>
      </w:r>
      <w:proofErr w:type="spellEnd"/>
      <w:r w:rsidR="00491349" w:rsidRPr="00743591">
        <w:rPr>
          <w:color w:val="000000"/>
          <w:lang w:val="en-US"/>
        </w:rPr>
        <w:t xml:space="preserve"> </w:t>
      </w:r>
      <w:proofErr w:type="spellStart"/>
      <w:r w:rsidR="00491349" w:rsidRPr="00743591">
        <w:rPr>
          <w:color w:val="000000"/>
          <w:lang w:val="en-US"/>
        </w:rPr>
        <w:t>quan</w:t>
      </w:r>
      <w:proofErr w:type="spellEnd"/>
      <w:r w:rsidR="00491349" w:rsidRPr="00743591">
        <w:rPr>
          <w:color w:val="000000"/>
          <w:lang w:val="en-US"/>
        </w:rPr>
        <w:t xml:space="preserve"> </w:t>
      </w:r>
      <w:proofErr w:type="spellStart"/>
      <w:r w:rsidR="00491349" w:rsidRPr="00743591">
        <w:rPr>
          <w:color w:val="000000"/>
          <w:lang w:val="en-US"/>
        </w:rPr>
        <w:t>đến</w:t>
      </w:r>
      <w:proofErr w:type="spellEnd"/>
      <w:r w:rsidR="00491349" w:rsidRPr="00743591">
        <w:rPr>
          <w:color w:val="000000"/>
          <w:lang w:val="en-US"/>
        </w:rPr>
        <w:t xml:space="preserve"> </w:t>
      </w:r>
      <w:proofErr w:type="spellStart"/>
      <w:r w:rsidR="00491349" w:rsidRPr="00743591">
        <w:rPr>
          <w:color w:val="000000"/>
          <w:lang w:val="en-US"/>
        </w:rPr>
        <w:t>việc</w:t>
      </w:r>
      <w:proofErr w:type="spellEnd"/>
      <w:r w:rsidR="00491349" w:rsidRPr="00743591">
        <w:rPr>
          <w:color w:val="000000"/>
          <w:lang w:val="en-US"/>
        </w:rPr>
        <w:t xml:space="preserve"> </w:t>
      </w:r>
      <w:proofErr w:type="spellStart"/>
      <w:r w:rsidR="00491349" w:rsidRPr="00743591">
        <w:rPr>
          <w:color w:val="000000"/>
          <w:lang w:val="en-US"/>
        </w:rPr>
        <w:t>phối</w:t>
      </w:r>
      <w:proofErr w:type="spellEnd"/>
      <w:r w:rsidR="00491349" w:rsidRPr="00743591">
        <w:rPr>
          <w:color w:val="000000"/>
          <w:lang w:val="en-US"/>
        </w:rPr>
        <w:t xml:space="preserve"> </w:t>
      </w:r>
      <w:proofErr w:type="spellStart"/>
      <w:r w:rsidR="00491349" w:rsidRPr="00743591">
        <w:rPr>
          <w:color w:val="000000"/>
          <w:lang w:val="en-US"/>
        </w:rPr>
        <w:t>hợp</w:t>
      </w:r>
      <w:proofErr w:type="spellEnd"/>
      <w:r w:rsidR="00491349" w:rsidRPr="00743591">
        <w:rPr>
          <w:color w:val="000000"/>
          <w:lang w:val="en-US"/>
        </w:rPr>
        <w:t xml:space="preserve"> </w:t>
      </w:r>
      <w:proofErr w:type="spellStart"/>
      <w:r w:rsidR="00491349" w:rsidRPr="00743591">
        <w:rPr>
          <w:color w:val="000000"/>
          <w:lang w:val="en-US"/>
        </w:rPr>
        <w:t>và</w:t>
      </w:r>
      <w:proofErr w:type="spellEnd"/>
      <w:r w:rsidR="00491349" w:rsidRPr="00743591">
        <w:rPr>
          <w:color w:val="000000"/>
          <w:lang w:val="en-US"/>
        </w:rPr>
        <w:t xml:space="preserve"> </w:t>
      </w:r>
      <w:proofErr w:type="spellStart"/>
      <w:r w:rsidR="00491349" w:rsidRPr="00743591">
        <w:rPr>
          <w:color w:val="000000"/>
          <w:lang w:val="en-US"/>
        </w:rPr>
        <w:t>vai</w:t>
      </w:r>
      <w:proofErr w:type="spellEnd"/>
      <w:r w:rsidR="00491349" w:rsidRPr="00743591">
        <w:rPr>
          <w:color w:val="000000"/>
          <w:lang w:val="en-US"/>
        </w:rPr>
        <w:t xml:space="preserve"> </w:t>
      </w:r>
      <w:proofErr w:type="spellStart"/>
      <w:r w:rsidR="00491349" w:rsidRPr="00743591">
        <w:rPr>
          <w:color w:val="000000"/>
          <w:lang w:val="en-US"/>
        </w:rPr>
        <w:t>trò</w:t>
      </w:r>
      <w:proofErr w:type="spellEnd"/>
      <w:r w:rsidR="00491349" w:rsidRPr="00743591">
        <w:rPr>
          <w:color w:val="000000"/>
          <w:lang w:val="en-US"/>
        </w:rPr>
        <w:t xml:space="preserve"> </w:t>
      </w:r>
      <w:proofErr w:type="spellStart"/>
      <w:r w:rsidR="00491349" w:rsidRPr="00743591">
        <w:rPr>
          <w:color w:val="000000"/>
          <w:lang w:val="en-US"/>
        </w:rPr>
        <w:t>tổng</w:t>
      </w:r>
      <w:proofErr w:type="spellEnd"/>
      <w:r w:rsidR="00491349" w:rsidRPr="00743591">
        <w:rPr>
          <w:color w:val="000000"/>
          <w:lang w:val="en-US"/>
        </w:rPr>
        <w:t xml:space="preserve"> </w:t>
      </w:r>
      <w:proofErr w:type="spellStart"/>
      <w:r w:rsidR="00491349" w:rsidRPr="00743591">
        <w:rPr>
          <w:color w:val="000000"/>
          <w:lang w:val="en-US"/>
        </w:rPr>
        <w:t>hợp</w:t>
      </w:r>
      <w:proofErr w:type="spellEnd"/>
      <w:r w:rsidR="00491349" w:rsidRPr="00743591">
        <w:rPr>
          <w:color w:val="000000"/>
          <w:lang w:val="en-US"/>
        </w:rPr>
        <w:t xml:space="preserve"> </w:t>
      </w:r>
      <w:proofErr w:type="spellStart"/>
      <w:r w:rsidR="00491349" w:rsidRPr="00743591">
        <w:rPr>
          <w:color w:val="000000"/>
          <w:lang w:val="en-US"/>
        </w:rPr>
        <w:t>của</w:t>
      </w:r>
      <w:proofErr w:type="spellEnd"/>
      <w:r w:rsidR="00491349" w:rsidRPr="00743591">
        <w:rPr>
          <w:color w:val="000000"/>
          <w:lang w:val="en-US"/>
        </w:rPr>
        <w:t xml:space="preserve"> </w:t>
      </w:r>
      <w:proofErr w:type="spellStart"/>
      <w:r w:rsidR="00491349" w:rsidRPr="00743591">
        <w:rPr>
          <w:color w:val="000000"/>
          <w:lang w:val="en-US"/>
        </w:rPr>
        <w:t>Sở</w:t>
      </w:r>
      <w:proofErr w:type="spellEnd"/>
      <w:r w:rsidR="00491349" w:rsidRPr="00743591">
        <w:rPr>
          <w:color w:val="000000"/>
          <w:lang w:val="en-US"/>
        </w:rPr>
        <w:t xml:space="preserve"> KH&amp;CN, </w:t>
      </w:r>
      <w:proofErr w:type="spellStart"/>
      <w:r w:rsidR="00491349" w:rsidRPr="00743591">
        <w:rPr>
          <w:color w:val="000000"/>
          <w:lang w:val="en-US"/>
        </w:rPr>
        <w:t>Sở</w:t>
      </w:r>
      <w:proofErr w:type="spellEnd"/>
      <w:r w:rsidR="00491349" w:rsidRPr="00743591">
        <w:rPr>
          <w:color w:val="000000"/>
          <w:lang w:val="en-US"/>
        </w:rPr>
        <w:t xml:space="preserve"> </w:t>
      </w:r>
      <w:proofErr w:type="spellStart"/>
      <w:r w:rsidR="00491349" w:rsidRPr="00743591">
        <w:rPr>
          <w:color w:val="000000"/>
          <w:lang w:val="en-US"/>
        </w:rPr>
        <w:t>Tài</w:t>
      </w:r>
      <w:proofErr w:type="spellEnd"/>
      <w:r w:rsidR="00491349" w:rsidRPr="00743591">
        <w:rPr>
          <w:color w:val="000000"/>
          <w:lang w:val="en-US"/>
        </w:rPr>
        <w:t xml:space="preserve"> </w:t>
      </w:r>
      <w:proofErr w:type="spellStart"/>
      <w:r w:rsidR="00491349" w:rsidRPr="00743591">
        <w:rPr>
          <w:color w:val="000000"/>
          <w:lang w:val="en-US"/>
        </w:rPr>
        <w:t>chính</w:t>
      </w:r>
      <w:proofErr w:type="spellEnd"/>
      <w:r w:rsidR="00491349" w:rsidRPr="00743591">
        <w:rPr>
          <w:color w:val="000000"/>
          <w:lang w:val="en-US"/>
        </w:rPr>
        <w:t xml:space="preserve">, </w:t>
      </w:r>
      <w:proofErr w:type="spellStart"/>
      <w:r w:rsidR="00491349" w:rsidRPr="00743591">
        <w:rPr>
          <w:color w:val="000000"/>
          <w:lang w:val="en-US"/>
        </w:rPr>
        <w:t>Sở</w:t>
      </w:r>
      <w:proofErr w:type="spellEnd"/>
      <w:r w:rsidR="00491349" w:rsidRPr="00743591">
        <w:rPr>
          <w:color w:val="000000"/>
          <w:lang w:val="en-US"/>
        </w:rPr>
        <w:t xml:space="preserve"> </w:t>
      </w:r>
      <w:proofErr w:type="spellStart"/>
      <w:r w:rsidR="00F206A9">
        <w:rPr>
          <w:color w:val="000000"/>
          <w:lang w:val="en-US"/>
        </w:rPr>
        <w:t>Kế</w:t>
      </w:r>
      <w:proofErr w:type="spellEnd"/>
      <w:r w:rsidR="00F206A9">
        <w:rPr>
          <w:color w:val="000000"/>
          <w:lang w:val="en-US"/>
        </w:rPr>
        <w:t xml:space="preserve"> </w:t>
      </w:r>
      <w:proofErr w:type="spellStart"/>
      <w:r w:rsidR="00F206A9">
        <w:rPr>
          <w:color w:val="000000"/>
          <w:lang w:val="en-US"/>
        </w:rPr>
        <w:t>hoạch</w:t>
      </w:r>
      <w:proofErr w:type="spellEnd"/>
      <w:r w:rsidR="00F206A9">
        <w:rPr>
          <w:color w:val="000000"/>
          <w:lang w:val="en-US"/>
        </w:rPr>
        <w:t xml:space="preserve"> </w:t>
      </w:r>
      <w:proofErr w:type="spellStart"/>
      <w:r w:rsidR="00F206A9">
        <w:rPr>
          <w:color w:val="000000"/>
          <w:lang w:val="en-US"/>
        </w:rPr>
        <w:t>và</w:t>
      </w:r>
      <w:proofErr w:type="spellEnd"/>
      <w:r w:rsidR="00F206A9">
        <w:rPr>
          <w:color w:val="000000"/>
          <w:lang w:val="en-US"/>
        </w:rPr>
        <w:t xml:space="preserve"> </w:t>
      </w:r>
      <w:proofErr w:type="spellStart"/>
      <w:r w:rsidR="00F206A9">
        <w:rPr>
          <w:color w:val="000000"/>
          <w:lang w:val="en-US"/>
        </w:rPr>
        <w:t>Đầu</w:t>
      </w:r>
      <w:proofErr w:type="spellEnd"/>
      <w:r w:rsidR="00F206A9">
        <w:rPr>
          <w:color w:val="000000"/>
          <w:lang w:val="en-US"/>
        </w:rPr>
        <w:t xml:space="preserve"> </w:t>
      </w:r>
      <w:proofErr w:type="spellStart"/>
      <w:r w:rsidR="00F206A9">
        <w:rPr>
          <w:color w:val="000000"/>
          <w:lang w:val="en-US"/>
        </w:rPr>
        <w:t>tư</w:t>
      </w:r>
      <w:proofErr w:type="spellEnd"/>
      <w:r w:rsidR="00491349" w:rsidRPr="00743591">
        <w:rPr>
          <w:color w:val="000000"/>
          <w:lang w:val="en-US"/>
        </w:rPr>
        <w:t xml:space="preserve"> </w:t>
      </w:r>
      <w:proofErr w:type="spellStart"/>
      <w:r w:rsidR="00491349" w:rsidRPr="00743591">
        <w:rPr>
          <w:color w:val="000000"/>
          <w:lang w:val="en-US"/>
        </w:rPr>
        <w:t>trong</w:t>
      </w:r>
      <w:proofErr w:type="spellEnd"/>
      <w:r w:rsidR="00491349" w:rsidRPr="00743591">
        <w:rPr>
          <w:color w:val="000000"/>
          <w:lang w:val="en-US"/>
        </w:rPr>
        <w:t xml:space="preserve"> </w:t>
      </w:r>
      <w:proofErr w:type="spellStart"/>
      <w:r w:rsidR="00491349" w:rsidRPr="00743591">
        <w:rPr>
          <w:color w:val="000000"/>
          <w:lang w:val="en-US"/>
        </w:rPr>
        <w:t>việc</w:t>
      </w:r>
      <w:proofErr w:type="spellEnd"/>
      <w:r w:rsidR="00491349" w:rsidRPr="00743591">
        <w:rPr>
          <w:color w:val="000000"/>
          <w:lang w:val="en-US"/>
        </w:rPr>
        <w:t xml:space="preserve"> </w:t>
      </w:r>
      <w:proofErr w:type="spellStart"/>
      <w:r w:rsidR="00491349" w:rsidRPr="00743591">
        <w:rPr>
          <w:color w:val="000000"/>
          <w:lang w:val="en-US"/>
        </w:rPr>
        <w:t>hướng</w:t>
      </w:r>
      <w:proofErr w:type="spellEnd"/>
      <w:r w:rsidR="00491349" w:rsidRPr="00743591">
        <w:rPr>
          <w:color w:val="000000"/>
          <w:lang w:val="en-US"/>
        </w:rPr>
        <w:t xml:space="preserve"> </w:t>
      </w:r>
      <w:proofErr w:type="spellStart"/>
      <w:r w:rsidR="00491349" w:rsidRPr="00743591">
        <w:rPr>
          <w:color w:val="000000"/>
          <w:lang w:val="en-US"/>
        </w:rPr>
        <w:t>dẫn</w:t>
      </w:r>
      <w:proofErr w:type="spellEnd"/>
      <w:r w:rsidR="00491349" w:rsidRPr="00743591">
        <w:rPr>
          <w:color w:val="000000"/>
          <w:lang w:val="en-US"/>
        </w:rPr>
        <w:t xml:space="preserve"> </w:t>
      </w:r>
      <w:proofErr w:type="spellStart"/>
      <w:r w:rsidR="00491349" w:rsidRPr="00743591">
        <w:rPr>
          <w:color w:val="000000"/>
          <w:lang w:val="en-US"/>
        </w:rPr>
        <w:t>và</w:t>
      </w:r>
      <w:proofErr w:type="spellEnd"/>
      <w:r w:rsidR="00491349" w:rsidRPr="00743591">
        <w:rPr>
          <w:color w:val="000000"/>
          <w:lang w:val="en-US"/>
        </w:rPr>
        <w:t xml:space="preserve"> </w:t>
      </w:r>
      <w:proofErr w:type="spellStart"/>
      <w:r w:rsidR="00491349" w:rsidRPr="00743591">
        <w:rPr>
          <w:color w:val="000000"/>
          <w:lang w:val="en-US"/>
        </w:rPr>
        <w:t>tổng</w:t>
      </w:r>
      <w:proofErr w:type="spellEnd"/>
      <w:r w:rsidR="00491349" w:rsidRPr="00743591">
        <w:rPr>
          <w:color w:val="000000"/>
          <w:lang w:val="en-US"/>
        </w:rPr>
        <w:t xml:space="preserve"> </w:t>
      </w:r>
      <w:proofErr w:type="spellStart"/>
      <w:r w:rsidR="00491349" w:rsidRPr="00743591">
        <w:rPr>
          <w:color w:val="000000"/>
          <w:lang w:val="en-US"/>
        </w:rPr>
        <w:t>hợp</w:t>
      </w:r>
      <w:proofErr w:type="spellEnd"/>
      <w:r w:rsidR="00491349" w:rsidRPr="00743591">
        <w:rPr>
          <w:color w:val="000000"/>
          <w:lang w:val="en-US"/>
        </w:rPr>
        <w:t xml:space="preserve"> </w:t>
      </w:r>
      <w:proofErr w:type="spellStart"/>
      <w:r w:rsidR="00491349" w:rsidRPr="00743591">
        <w:rPr>
          <w:color w:val="000000"/>
          <w:lang w:val="en-US"/>
        </w:rPr>
        <w:t>dự</w:t>
      </w:r>
      <w:proofErr w:type="spellEnd"/>
      <w:r w:rsidR="00491349" w:rsidRPr="00743591">
        <w:rPr>
          <w:color w:val="000000"/>
          <w:lang w:val="en-US"/>
        </w:rPr>
        <w:t xml:space="preserve"> </w:t>
      </w:r>
      <w:proofErr w:type="spellStart"/>
      <w:r w:rsidR="00491349" w:rsidRPr="00743591">
        <w:rPr>
          <w:color w:val="000000"/>
          <w:lang w:val="en-US"/>
        </w:rPr>
        <w:t>toán</w:t>
      </w:r>
      <w:proofErr w:type="spellEnd"/>
      <w:r w:rsidR="00491349" w:rsidRPr="00743591">
        <w:rPr>
          <w:color w:val="000000"/>
          <w:lang w:val="en-US"/>
        </w:rPr>
        <w:t xml:space="preserve"> </w:t>
      </w:r>
      <w:proofErr w:type="spellStart"/>
      <w:r w:rsidR="00491349" w:rsidRPr="00743591">
        <w:rPr>
          <w:color w:val="000000"/>
          <w:lang w:val="en-US"/>
        </w:rPr>
        <w:t>ngân</w:t>
      </w:r>
      <w:proofErr w:type="spellEnd"/>
      <w:r w:rsidR="00491349" w:rsidRPr="00743591">
        <w:rPr>
          <w:color w:val="000000"/>
          <w:lang w:val="en-US"/>
        </w:rPr>
        <w:t xml:space="preserve"> </w:t>
      </w:r>
      <w:proofErr w:type="spellStart"/>
      <w:r w:rsidR="00491349" w:rsidRPr="00743591">
        <w:rPr>
          <w:color w:val="000000"/>
          <w:lang w:val="en-US"/>
        </w:rPr>
        <w:t>sách</w:t>
      </w:r>
      <w:proofErr w:type="spellEnd"/>
      <w:r w:rsidR="00491349" w:rsidRPr="00743591">
        <w:rPr>
          <w:color w:val="000000"/>
          <w:lang w:val="en-US"/>
        </w:rPr>
        <w:t xml:space="preserve"> KH&amp;CN </w:t>
      </w:r>
      <w:proofErr w:type="spellStart"/>
      <w:r w:rsidR="00491349" w:rsidRPr="00743591">
        <w:rPr>
          <w:color w:val="000000"/>
          <w:lang w:val="en-US"/>
        </w:rPr>
        <w:t>địa</w:t>
      </w:r>
      <w:proofErr w:type="spellEnd"/>
      <w:r w:rsidR="00491349" w:rsidRPr="00743591">
        <w:rPr>
          <w:color w:val="000000"/>
          <w:lang w:val="en-US"/>
        </w:rPr>
        <w:t xml:space="preserve"> </w:t>
      </w:r>
      <w:proofErr w:type="spellStart"/>
      <w:r w:rsidR="00491349" w:rsidRPr="00743591">
        <w:rPr>
          <w:color w:val="000000"/>
          <w:lang w:val="en-US"/>
        </w:rPr>
        <w:t>phương</w:t>
      </w:r>
      <w:proofErr w:type="spellEnd"/>
      <w:r w:rsidR="00491349" w:rsidRPr="00743591">
        <w:rPr>
          <w:color w:val="000000"/>
          <w:lang w:val="en-US"/>
        </w:rPr>
        <w:t xml:space="preserve"> </w:t>
      </w:r>
      <w:proofErr w:type="spellStart"/>
      <w:r w:rsidR="00491349" w:rsidRPr="00743591">
        <w:rPr>
          <w:color w:val="000000"/>
          <w:lang w:val="en-US"/>
        </w:rPr>
        <w:t>nhằm</w:t>
      </w:r>
      <w:proofErr w:type="spellEnd"/>
      <w:r w:rsidR="00491349" w:rsidRPr="00743591">
        <w:rPr>
          <w:color w:val="000000"/>
          <w:lang w:val="en-US"/>
        </w:rPr>
        <w:t xml:space="preserve"> </w:t>
      </w:r>
      <w:proofErr w:type="spellStart"/>
      <w:r w:rsidR="00491349" w:rsidRPr="00743591">
        <w:rPr>
          <w:color w:val="000000"/>
          <w:lang w:val="en-US"/>
        </w:rPr>
        <w:t>đảm</w:t>
      </w:r>
      <w:proofErr w:type="spellEnd"/>
      <w:r w:rsidR="00491349" w:rsidRPr="00743591">
        <w:rPr>
          <w:color w:val="000000"/>
          <w:lang w:val="en-US"/>
        </w:rPr>
        <w:t xml:space="preserve"> </w:t>
      </w:r>
      <w:proofErr w:type="spellStart"/>
      <w:r w:rsidR="00491349" w:rsidRPr="00743591">
        <w:rPr>
          <w:color w:val="000000"/>
          <w:lang w:val="en-US"/>
        </w:rPr>
        <w:t>bảo</w:t>
      </w:r>
      <w:proofErr w:type="spellEnd"/>
      <w:r w:rsidR="00491349" w:rsidRPr="00743591">
        <w:rPr>
          <w:color w:val="000000"/>
          <w:lang w:val="en-US"/>
        </w:rPr>
        <w:t xml:space="preserve"> </w:t>
      </w:r>
      <w:proofErr w:type="spellStart"/>
      <w:r w:rsidR="00491349" w:rsidRPr="00743591">
        <w:rPr>
          <w:color w:val="000000"/>
          <w:lang w:val="en-US"/>
        </w:rPr>
        <w:t>phù</w:t>
      </w:r>
      <w:proofErr w:type="spellEnd"/>
      <w:r w:rsidR="00491349" w:rsidRPr="00743591">
        <w:rPr>
          <w:color w:val="000000"/>
          <w:lang w:val="en-US"/>
        </w:rPr>
        <w:t xml:space="preserve"> </w:t>
      </w:r>
      <w:proofErr w:type="spellStart"/>
      <w:r w:rsidR="00491349" w:rsidRPr="00743591">
        <w:rPr>
          <w:color w:val="000000"/>
          <w:lang w:val="en-US"/>
        </w:rPr>
        <w:t>hợp</w:t>
      </w:r>
      <w:proofErr w:type="spellEnd"/>
      <w:r w:rsidR="00491349" w:rsidRPr="00743591">
        <w:rPr>
          <w:color w:val="000000"/>
          <w:lang w:val="en-US"/>
        </w:rPr>
        <w:t xml:space="preserve"> </w:t>
      </w:r>
      <w:proofErr w:type="spellStart"/>
      <w:r w:rsidR="00491349" w:rsidRPr="00743591">
        <w:rPr>
          <w:color w:val="000000"/>
          <w:lang w:val="en-US"/>
        </w:rPr>
        <w:t>với</w:t>
      </w:r>
      <w:proofErr w:type="spellEnd"/>
      <w:r w:rsidR="00491349" w:rsidRPr="00743591">
        <w:rPr>
          <w:color w:val="000000"/>
          <w:lang w:val="en-US"/>
        </w:rPr>
        <w:t xml:space="preserve"> </w:t>
      </w:r>
      <w:proofErr w:type="spellStart"/>
      <w:r w:rsidR="00491349" w:rsidRPr="00743591">
        <w:rPr>
          <w:color w:val="000000"/>
          <w:lang w:val="en-US"/>
        </w:rPr>
        <w:t>quy</w:t>
      </w:r>
      <w:proofErr w:type="spellEnd"/>
      <w:r w:rsidR="00491349" w:rsidRPr="00743591">
        <w:rPr>
          <w:color w:val="000000"/>
          <w:lang w:val="en-US"/>
        </w:rPr>
        <w:t xml:space="preserve"> </w:t>
      </w:r>
      <w:proofErr w:type="spellStart"/>
      <w:r w:rsidR="00491349" w:rsidRPr="00743591">
        <w:rPr>
          <w:color w:val="000000"/>
          <w:lang w:val="en-US"/>
        </w:rPr>
        <w:t>định</w:t>
      </w:r>
      <w:proofErr w:type="spellEnd"/>
      <w:r w:rsidR="00491349" w:rsidRPr="00743591">
        <w:rPr>
          <w:color w:val="000000"/>
          <w:lang w:val="en-US"/>
        </w:rPr>
        <w:t xml:space="preserve"> </w:t>
      </w:r>
      <w:proofErr w:type="spellStart"/>
      <w:r w:rsidR="00491349" w:rsidRPr="00743591">
        <w:rPr>
          <w:color w:val="000000"/>
          <w:lang w:val="en-US"/>
        </w:rPr>
        <w:t>của</w:t>
      </w:r>
      <w:proofErr w:type="spellEnd"/>
      <w:r w:rsidR="00491349" w:rsidRPr="00743591">
        <w:rPr>
          <w:color w:val="000000"/>
          <w:lang w:val="en-US"/>
        </w:rPr>
        <w:t xml:space="preserve"> </w:t>
      </w:r>
      <w:proofErr w:type="spellStart"/>
      <w:r w:rsidR="00491349" w:rsidRPr="00743591">
        <w:rPr>
          <w:color w:val="000000"/>
          <w:lang w:val="en-US"/>
        </w:rPr>
        <w:t>Luật</w:t>
      </w:r>
      <w:proofErr w:type="spellEnd"/>
      <w:r w:rsidR="00491349" w:rsidRPr="00743591">
        <w:rPr>
          <w:color w:val="000000"/>
          <w:lang w:val="en-US"/>
        </w:rPr>
        <w:t xml:space="preserve"> NSNN </w:t>
      </w:r>
      <w:proofErr w:type="spellStart"/>
      <w:r w:rsidR="00491349" w:rsidRPr="00743591">
        <w:rPr>
          <w:color w:val="000000"/>
          <w:lang w:val="en-US"/>
        </w:rPr>
        <w:t>và</w:t>
      </w:r>
      <w:proofErr w:type="spellEnd"/>
      <w:r w:rsidR="00491349" w:rsidRPr="00743591">
        <w:rPr>
          <w:color w:val="000000"/>
          <w:lang w:val="en-US"/>
        </w:rPr>
        <w:t xml:space="preserve"> </w:t>
      </w:r>
      <w:proofErr w:type="spellStart"/>
      <w:r w:rsidR="00491349" w:rsidRPr="00743591">
        <w:rPr>
          <w:color w:val="000000"/>
          <w:lang w:val="en-US"/>
        </w:rPr>
        <w:t>Luật</w:t>
      </w:r>
      <w:proofErr w:type="spellEnd"/>
      <w:r w:rsidR="00491349" w:rsidRPr="00743591">
        <w:rPr>
          <w:color w:val="000000"/>
          <w:lang w:val="en-US"/>
        </w:rPr>
        <w:t xml:space="preserve"> </w:t>
      </w:r>
      <w:proofErr w:type="spellStart"/>
      <w:r w:rsidR="00491349" w:rsidRPr="00743591">
        <w:rPr>
          <w:color w:val="000000"/>
          <w:lang w:val="en-US"/>
        </w:rPr>
        <w:t>Đầu</w:t>
      </w:r>
      <w:proofErr w:type="spellEnd"/>
      <w:r w:rsidR="00491349" w:rsidRPr="00743591">
        <w:rPr>
          <w:color w:val="000000"/>
          <w:lang w:val="en-US"/>
        </w:rPr>
        <w:t xml:space="preserve"> </w:t>
      </w:r>
      <w:proofErr w:type="spellStart"/>
      <w:r w:rsidR="00491349" w:rsidRPr="00743591">
        <w:rPr>
          <w:color w:val="000000"/>
          <w:lang w:val="en-US"/>
        </w:rPr>
        <w:t>tư</w:t>
      </w:r>
      <w:proofErr w:type="spellEnd"/>
      <w:r w:rsidR="00491349" w:rsidRPr="00743591">
        <w:rPr>
          <w:color w:val="000000"/>
          <w:lang w:val="en-US"/>
        </w:rPr>
        <w:t xml:space="preserve"> </w:t>
      </w:r>
      <w:proofErr w:type="spellStart"/>
      <w:r w:rsidR="00491349" w:rsidRPr="00743591">
        <w:rPr>
          <w:color w:val="000000"/>
          <w:lang w:val="en-US"/>
        </w:rPr>
        <w:t>công</w:t>
      </w:r>
      <w:proofErr w:type="spellEnd"/>
      <w:r w:rsidR="00491349" w:rsidRPr="00743591">
        <w:rPr>
          <w:color w:val="000000"/>
          <w:lang w:val="en-US"/>
        </w:rPr>
        <w:t>.</w:t>
      </w:r>
    </w:p>
    <w:p w14:paraId="11CB82C4" w14:textId="2B8A7DC0" w:rsidR="00491349" w:rsidRPr="00F206A9" w:rsidRDefault="00491349" w:rsidP="00743591">
      <w:pPr>
        <w:spacing w:before="120" w:after="120" w:line="276" w:lineRule="auto"/>
        <w:ind w:firstLine="720"/>
        <w:jc w:val="both"/>
        <w:rPr>
          <w:color w:val="000000"/>
          <w:spacing w:val="2"/>
          <w:lang w:val="en-US"/>
        </w:rPr>
      </w:pPr>
      <w:r w:rsidRPr="00F206A9">
        <w:rPr>
          <w:color w:val="000000"/>
          <w:spacing w:val="2"/>
          <w:lang w:val="en-US"/>
        </w:rPr>
        <w:t xml:space="preserve">2.2. </w:t>
      </w:r>
      <w:proofErr w:type="spellStart"/>
      <w:r w:rsidRPr="00F206A9">
        <w:rPr>
          <w:color w:val="000000"/>
          <w:spacing w:val="2"/>
          <w:lang w:val="en-US"/>
        </w:rPr>
        <w:t>Sửa</w:t>
      </w:r>
      <w:proofErr w:type="spellEnd"/>
      <w:r w:rsidRPr="00F206A9">
        <w:rPr>
          <w:color w:val="000000"/>
          <w:spacing w:val="2"/>
          <w:lang w:val="en-US"/>
        </w:rPr>
        <w:t xml:space="preserve"> </w:t>
      </w:r>
      <w:proofErr w:type="spellStart"/>
      <w:r w:rsidRPr="00F206A9">
        <w:rPr>
          <w:color w:val="000000"/>
          <w:spacing w:val="2"/>
          <w:lang w:val="en-US"/>
        </w:rPr>
        <w:t>đổi</w:t>
      </w:r>
      <w:proofErr w:type="spellEnd"/>
      <w:r w:rsidRPr="00F206A9">
        <w:rPr>
          <w:color w:val="000000"/>
          <w:spacing w:val="2"/>
          <w:lang w:val="en-US"/>
        </w:rPr>
        <w:t xml:space="preserve"> </w:t>
      </w:r>
      <w:proofErr w:type="spellStart"/>
      <w:r w:rsidRPr="00F206A9">
        <w:rPr>
          <w:color w:val="000000"/>
          <w:spacing w:val="2"/>
          <w:lang w:val="en-US"/>
        </w:rPr>
        <w:t>điểm</w:t>
      </w:r>
      <w:proofErr w:type="spellEnd"/>
      <w:r w:rsidRPr="00F206A9">
        <w:rPr>
          <w:color w:val="000000"/>
          <w:spacing w:val="2"/>
          <w:lang w:val="en-US"/>
        </w:rPr>
        <w:t xml:space="preserve"> b </w:t>
      </w:r>
      <w:proofErr w:type="spellStart"/>
      <w:r w:rsidRPr="00F206A9">
        <w:rPr>
          <w:color w:val="000000"/>
          <w:spacing w:val="2"/>
          <w:lang w:val="en-US"/>
        </w:rPr>
        <w:t>khoản</w:t>
      </w:r>
      <w:proofErr w:type="spellEnd"/>
      <w:r w:rsidRPr="00F206A9">
        <w:rPr>
          <w:color w:val="000000"/>
          <w:spacing w:val="2"/>
          <w:lang w:val="en-US"/>
        </w:rPr>
        <w:t xml:space="preserve"> 3 </w:t>
      </w:r>
      <w:proofErr w:type="spellStart"/>
      <w:r w:rsidRPr="00F206A9">
        <w:rPr>
          <w:color w:val="000000"/>
          <w:spacing w:val="2"/>
          <w:lang w:val="en-US"/>
        </w:rPr>
        <w:t>về</w:t>
      </w:r>
      <w:proofErr w:type="spellEnd"/>
      <w:r w:rsidRPr="00F206A9">
        <w:rPr>
          <w:color w:val="000000"/>
          <w:spacing w:val="2"/>
          <w:lang w:val="en-US"/>
        </w:rPr>
        <w:t xml:space="preserve"> </w:t>
      </w:r>
      <w:proofErr w:type="spellStart"/>
      <w:r w:rsidRPr="00F206A9">
        <w:rPr>
          <w:color w:val="000000"/>
          <w:spacing w:val="2"/>
          <w:lang w:val="en-US"/>
        </w:rPr>
        <w:t>kinh</w:t>
      </w:r>
      <w:proofErr w:type="spellEnd"/>
      <w:r w:rsidRPr="00F206A9">
        <w:rPr>
          <w:color w:val="000000"/>
          <w:spacing w:val="2"/>
          <w:lang w:val="en-US"/>
        </w:rPr>
        <w:t xml:space="preserve"> </w:t>
      </w:r>
      <w:proofErr w:type="spellStart"/>
      <w:r w:rsidRPr="00F206A9">
        <w:rPr>
          <w:color w:val="000000"/>
          <w:spacing w:val="2"/>
          <w:lang w:val="en-US"/>
        </w:rPr>
        <w:t>phí</w:t>
      </w:r>
      <w:proofErr w:type="spellEnd"/>
      <w:r w:rsidRPr="00F206A9">
        <w:rPr>
          <w:color w:val="000000"/>
          <w:spacing w:val="2"/>
          <w:lang w:val="en-US"/>
        </w:rPr>
        <w:t xml:space="preserve"> </w:t>
      </w:r>
      <w:proofErr w:type="spellStart"/>
      <w:r w:rsidRPr="00F206A9">
        <w:rPr>
          <w:color w:val="000000"/>
          <w:spacing w:val="2"/>
          <w:lang w:val="en-US"/>
        </w:rPr>
        <w:t>dành</w:t>
      </w:r>
      <w:proofErr w:type="spellEnd"/>
      <w:r w:rsidRPr="00F206A9">
        <w:rPr>
          <w:color w:val="000000"/>
          <w:spacing w:val="2"/>
          <w:lang w:val="en-US"/>
        </w:rPr>
        <w:t xml:space="preserve"> </w:t>
      </w:r>
      <w:proofErr w:type="spellStart"/>
      <w:r w:rsidRPr="00F206A9">
        <w:rPr>
          <w:color w:val="000000"/>
          <w:spacing w:val="2"/>
          <w:lang w:val="en-US"/>
        </w:rPr>
        <w:t>cho</w:t>
      </w:r>
      <w:proofErr w:type="spellEnd"/>
      <w:r w:rsidRPr="00F206A9">
        <w:rPr>
          <w:color w:val="000000"/>
          <w:spacing w:val="2"/>
          <w:lang w:val="en-US"/>
        </w:rPr>
        <w:t xml:space="preserve"> </w:t>
      </w:r>
      <w:proofErr w:type="spellStart"/>
      <w:r w:rsidRPr="00F206A9">
        <w:rPr>
          <w:color w:val="000000"/>
          <w:spacing w:val="2"/>
          <w:lang w:val="en-US"/>
        </w:rPr>
        <w:t>việc</w:t>
      </w:r>
      <w:proofErr w:type="spellEnd"/>
      <w:r w:rsidRPr="00F206A9">
        <w:rPr>
          <w:color w:val="000000"/>
          <w:spacing w:val="2"/>
          <w:lang w:val="en-US"/>
        </w:rPr>
        <w:t xml:space="preserve"> </w:t>
      </w:r>
      <w:proofErr w:type="spellStart"/>
      <w:r w:rsidRPr="00F206A9">
        <w:rPr>
          <w:color w:val="000000"/>
          <w:spacing w:val="2"/>
          <w:lang w:val="en-US"/>
        </w:rPr>
        <w:t>thực</w:t>
      </w:r>
      <w:proofErr w:type="spellEnd"/>
      <w:r w:rsidRPr="00F206A9">
        <w:rPr>
          <w:color w:val="000000"/>
          <w:spacing w:val="2"/>
          <w:lang w:val="en-US"/>
        </w:rPr>
        <w:t xml:space="preserve"> </w:t>
      </w:r>
      <w:proofErr w:type="spellStart"/>
      <w:r w:rsidRPr="00F206A9">
        <w:rPr>
          <w:color w:val="000000"/>
          <w:spacing w:val="2"/>
          <w:lang w:val="en-US"/>
        </w:rPr>
        <w:t>hiện</w:t>
      </w:r>
      <w:proofErr w:type="spellEnd"/>
      <w:r w:rsidRPr="00F206A9">
        <w:rPr>
          <w:color w:val="000000"/>
          <w:spacing w:val="2"/>
          <w:lang w:val="en-US"/>
        </w:rPr>
        <w:t xml:space="preserve"> </w:t>
      </w:r>
      <w:proofErr w:type="spellStart"/>
      <w:r w:rsidRPr="00F206A9">
        <w:rPr>
          <w:color w:val="000000"/>
          <w:spacing w:val="2"/>
          <w:lang w:val="en-US"/>
        </w:rPr>
        <w:t>nhiệm</w:t>
      </w:r>
      <w:proofErr w:type="spellEnd"/>
      <w:r w:rsidRPr="00F206A9">
        <w:rPr>
          <w:color w:val="000000"/>
          <w:spacing w:val="2"/>
          <w:lang w:val="en-US"/>
        </w:rPr>
        <w:t xml:space="preserve"> </w:t>
      </w:r>
      <w:proofErr w:type="spellStart"/>
      <w:r w:rsidRPr="00F206A9">
        <w:rPr>
          <w:color w:val="000000"/>
          <w:spacing w:val="2"/>
          <w:lang w:val="en-US"/>
        </w:rPr>
        <w:t>vụ</w:t>
      </w:r>
      <w:proofErr w:type="spellEnd"/>
      <w:r w:rsidRPr="00F206A9">
        <w:rPr>
          <w:color w:val="000000"/>
          <w:spacing w:val="2"/>
          <w:lang w:val="en-US"/>
        </w:rPr>
        <w:t xml:space="preserve"> KH&amp;CN </w:t>
      </w:r>
      <w:proofErr w:type="spellStart"/>
      <w:r w:rsidRPr="00F206A9">
        <w:rPr>
          <w:color w:val="000000"/>
          <w:spacing w:val="2"/>
          <w:lang w:val="en-US"/>
        </w:rPr>
        <w:t>được</w:t>
      </w:r>
      <w:proofErr w:type="spellEnd"/>
      <w:r w:rsidRPr="00F206A9">
        <w:rPr>
          <w:color w:val="000000"/>
          <w:spacing w:val="2"/>
          <w:lang w:val="en-US"/>
        </w:rPr>
        <w:t xml:space="preserve"> </w:t>
      </w:r>
      <w:proofErr w:type="spellStart"/>
      <w:r w:rsidRPr="00F206A9">
        <w:rPr>
          <w:color w:val="000000"/>
          <w:spacing w:val="2"/>
          <w:lang w:val="en-US"/>
        </w:rPr>
        <w:t>chuyển</w:t>
      </w:r>
      <w:proofErr w:type="spellEnd"/>
      <w:r w:rsidRPr="00F206A9">
        <w:rPr>
          <w:color w:val="000000"/>
          <w:spacing w:val="2"/>
          <w:lang w:val="en-US"/>
        </w:rPr>
        <w:t xml:space="preserve"> </w:t>
      </w:r>
      <w:proofErr w:type="spellStart"/>
      <w:r w:rsidRPr="00F206A9">
        <w:rPr>
          <w:color w:val="000000"/>
          <w:spacing w:val="2"/>
          <w:lang w:val="en-US"/>
        </w:rPr>
        <w:t>về</w:t>
      </w:r>
      <w:proofErr w:type="spellEnd"/>
      <w:r w:rsidRPr="00F206A9">
        <w:rPr>
          <w:color w:val="000000"/>
          <w:spacing w:val="2"/>
          <w:lang w:val="en-US"/>
        </w:rPr>
        <w:t xml:space="preserve"> </w:t>
      </w:r>
      <w:proofErr w:type="spellStart"/>
      <w:r w:rsidRPr="00F206A9">
        <w:rPr>
          <w:color w:val="000000"/>
          <w:spacing w:val="2"/>
          <w:lang w:val="en-US"/>
        </w:rPr>
        <w:t>đơn</w:t>
      </w:r>
      <w:proofErr w:type="spellEnd"/>
      <w:r w:rsidRPr="00F206A9">
        <w:rPr>
          <w:color w:val="000000"/>
          <w:spacing w:val="2"/>
          <w:lang w:val="en-US"/>
        </w:rPr>
        <w:t xml:space="preserve"> </w:t>
      </w:r>
      <w:proofErr w:type="spellStart"/>
      <w:r w:rsidRPr="00F206A9">
        <w:rPr>
          <w:color w:val="000000"/>
          <w:spacing w:val="2"/>
          <w:lang w:val="en-US"/>
        </w:rPr>
        <w:t>vị</w:t>
      </w:r>
      <w:proofErr w:type="spellEnd"/>
      <w:r w:rsidRPr="00F206A9">
        <w:rPr>
          <w:color w:val="000000"/>
          <w:spacing w:val="2"/>
          <w:lang w:val="en-US"/>
        </w:rPr>
        <w:t xml:space="preserve"> </w:t>
      </w:r>
      <w:proofErr w:type="spellStart"/>
      <w:r w:rsidRPr="00F206A9">
        <w:rPr>
          <w:color w:val="000000"/>
          <w:spacing w:val="2"/>
          <w:lang w:val="en-US"/>
        </w:rPr>
        <w:t>dự</w:t>
      </w:r>
      <w:proofErr w:type="spellEnd"/>
      <w:r w:rsidRPr="00F206A9">
        <w:rPr>
          <w:color w:val="000000"/>
          <w:spacing w:val="2"/>
          <w:lang w:val="en-US"/>
        </w:rPr>
        <w:t xml:space="preserve"> </w:t>
      </w:r>
      <w:proofErr w:type="spellStart"/>
      <w:r w:rsidRPr="00F206A9">
        <w:rPr>
          <w:color w:val="000000"/>
          <w:spacing w:val="2"/>
          <w:lang w:val="en-US"/>
        </w:rPr>
        <w:t>toán</w:t>
      </w:r>
      <w:proofErr w:type="spellEnd"/>
      <w:r w:rsidRPr="00F206A9">
        <w:rPr>
          <w:color w:val="000000"/>
          <w:spacing w:val="2"/>
          <w:lang w:val="en-US"/>
        </w:rPr>
        <w:t xml:space="preserve"> </w:t>
      </w:r>
      <w:proofErr w:type="spellStart"/>
      <w:r w:rsidRPr="00F206A9">
        <w:rPr>
          <w:color w:val="000000"/>
          <w:spacing w:val="2"/>
          <w:lang w:val="en-US"/>
        </w:rPr>
        <w:t>cấp</w:t>
      </w:r>
      <w:proofErr w:type="spellEnd"/>
      <w:r w:rsidR="00D82B62" w:rsidRPr="00F206A9">
        <w:rPr>
          <w:color w:val="000000"/>
          <w:spacing w:val="2"/>
          <w:lang w:val="en-US"/>
        </w:rPr>
        <w:t xml:space="preserve"> I</w:t>
      </w:r>
      <w:r w:rsidRPr="00F206A9">
        <w:rPr>
          <w:color w:val="000000"/>
          <w:spacing w:val="2"/>
          <w:lang w:val="en-US"/>
        </w:rPr>
        <w:t xml:space="preserve"> </w:t>
      </w:r>
      <w:proofErr w:type="spellStart"/>
      <w:r w:rsidRPr="00F206A9">
        <w:rPr>
          <w:color w:val="000000"/>
          <w:spacing w:val="2"/>
          <w:lang w:val="en-US"/>
        </w:rPr>
        <w:t>hoặc</w:t>
      </w:r>
      <w:proofErr w:type="spellEnd"/>
      <w:r w:rsidRPr="00F206A9">
        <w:rPr>
          <w:color w:val="000000"/>
          <w:spacing w:val="2"/>
          <w:lang w:val="en-US"/>
        </w:rPr>
        <w:t xml:space="preserve"> </w:t>
      </w:r>
      <w:proofErr w:type="spellStart"/>
      <w:r w:rsidRPr="00F206A9">
        <w:rPr>
          <w:color w:val="000000"/>
          <w:spacing w:val="2"/>
          <w:lang w:val="en-US"/>
        </w:rPr>
        <w:t>Quỹ</w:t>
      </w:r>
      <w:proofErr w:type="spellEnd"/>
      <w:r w:rsidRPr="00F206A9">
        <w:rPr>
          <w:color w:val="000000"/>
          <w:spacing w:val="2"/>
          <w:lang w:val="en-US"/>
        </w:rPr>
        <w:t xml:space="preserve"> </w:t>
      </w:r>
      <w:proofErr w:type="spellStart"/>
      <w:r w:rsidRPr="00F206A9">
        <w:rPr>
          <w:color w:val="000000"/>
          <w:spacing w:val="2"/>
          <w:lang w:val="en-US"/>
        </w:rPr>
        <w:t>phát</w:t>
      </w:r>
      <w:proofErr w:type="spellEnd"/>
      <w:r w:rsidRPr="00F206A9">
        <w:rPr>
          <w:color w:val="000000"/>
          <w:spacing w:val="2"/>
          <w:lang w:val="en-US"/>
        </w:rPr>
        <w:t xml:space="preserve"> </w:t>
      </w:r>
      <w:proofErr w:type="spellStart"/>
      <w:r w:rsidRPr="00F206A9">
        <w:rPr>
          <w:color w:val="000000"/>
          <w:spacing w:val="2"/>
          <w:lang w:val="en-US"/>
        </w:rPr>
        <w:t>triển</w:t>
      </w:r>
      <w:proofErr w:type="spellEnd"/>
      <w:r w:rsidRPr="00F206A9">
        <w:rPr>
          <w:color w:val="000000"/>
          <w:spacing w:val="2"/>
          <w:lang w:val="en-US"/>
        </w:rPr>
        <w:t xml:space="preserve"> KH&amp;CN </w:t>
      </w:r>
      <w:proofErr w:type="spellStart"/>
      <w:r w:rsidRPr="00F206A9">
        <w:rPr>
          <w:color w:val="000000"/>
          <w:spacing w:val="2"/>
          <w:lang w:val="en-US"/>
        </w:rPr>
        <w:t>các</w:t>
      </w:r>
      <w:proofErr w:type="spellEnd"/>
      <w:r w:rsidRPr="00F206A9">
        <w:rPr>
          <w:color w:val="000000"/>
          <w:spacing w:val="2"/>
          <w:lang w:val="en-US"/>
        </w:rPr>
        <w:t xml:space="preserve"> </w:t>
      </w:r>
      <w:proofErr w:type="spellStart"/>
      <w:r w:rsidRPr="00F206A9">
        <w:rPr>
          <w:color w:val="000000"/>
          <w:spacing w:val="2"/>
          <w:lang w:val="en-US"/>
        </w:rPr>
        <w:t>cấp</w:t>
      </w:r>
      <w:proofErr w:type="spellEnd"/>
      <w:r w:rsidRPr="00F206A9">
        <w:rPr>
          <w:color w:val="000000"/>
          <w:spacing w:val="2"/>
          <w:lang w:val="en-US"/>
        </w:rPr>
        <w:t xml:space="preserve"> </w:t>
      </w:r>
      <w:proofErr w:type="spellStart"/>
      <w:r w:rsidRPr="00F206A9">
        <w:rPr>
          <w:color w:val="000000"/>
          <w:spacing w:val="2"/>
          <w:lang w:val="en-US"/>
        </w:rPr>
        <w:t>để</w:t>
      </w:r>
      <w:proofErr w:type="spellEnd"/>
      <w:r w:rsidRPr="00F206A9">
        <w:rPr>
          <w:color w:val="000000"/>
          <w:spacing w:val="2"/>
          <w:lang w:val="en-US"/>
        </w:rPr>
        <w:t xml:space="preserve"> </w:t>
      </w:r>
      <w:proofErr w:type="spellStart"/>
      <w:r w:rsidRPr="00F206A9">
        <w:rPr>
          <w:color w:val="000000"/>
          <w:spacing w:val="2"/>
          <w:lang w:val="en-US"/>
        </w:rPr>
        <w:t>phù</w:t>
      </w:r>
      <w:proofErr w:type="spellEnd"/>
      <w:r w:rsidRPr="00F206A9">
        <w:rPr>
          <w:color w:val="000000"/>
          <w:spacing w:val="2"/>
          <w:lang w:val="en-US"/>
        </w:rPr>
        <w:t xml:space="preserve"> </w:t>
      </w:r>
      <w:proofErr w:type="spellStart"/>
      <w:r w:rsidRPr="00F206A9">
        <w:rPr>
          <w:color w:val="000000"/>
          <w:spacing w:val="2"/>
          <w:lang w:val="en-US"/>
        </w:rPr>
        <w:t>hợp</w:t>
      </w:r>
      <w:proofErr w:type="spellEnd"/>
      <w:r w:rsidRPr="00F206A9">
        <w:rPr>
          <w:color w:val="000000"/>
          <w:spacing w:val="2"/>
          <w:lang w:val="en-US"/>
        </w:rPr>
        <w:t xml:space="preserve"> </w:t>
      </w:r>
      <w:proofErr w:type="spellStart"/>
      <w:r w:rsidRPr="00F206A9">
        <w:rPr>
          <w:color w:val="000000"/>
          <w:spacing w:val="2"/>
          <w:lang w:val="en-US"/>
        </w:rPr>
        <w:t>với</w:t>
      </w:r>
      <w:proofErr w:type="spellEnd"/>
      <w:r w:rsidRPr="00F206A9">
        <w:rPr>
          <w:color w:val="000000"/>
          <w:spacing w:val="2"/>
          <w:lang w:val="en-US"/>
        </w:rPr>
        <w:t xml:space="preserve"> </w:t>
      </w:r>
      <w:proofErr w:type="spellStart"/>
      <w:r w:rsidRPr="00F206A9">
        <w:rPr>
          <w:color w:val="000000"/>
          <w:spacing w:val="2"/>
          <w:lang w:val="en-US"/>
        </w:rPr>
        <w:t>quy</w:t>
      </w:r>
      <w:proofErr w:type="spellEnd"/>
      <w:r w:rsidRPr="00F206A9">
        <w:rPr>
          <w:color w:val="000000"/>
          <w:spacing w:val="2"/>
          <w:lang w:val="en-US"/>
        </w:rPr>
        <w:t xml:space="preserve"> </w:t>
      </w:r>
      <w:proofErr w:type="spellStart"/>
      <w:r w:rsidRPr="00F206A9">
        <w:rPr>
          <w:color w:val="000000"/>
          <w:spacing w:val="2"/>
          <w:lang w:val="en-US"/>
        </w:rPr>
        <w:t>định</w:t>
      </w:r>
      <w:proofErr w:type="spellEnd"/>
      <w:r w:rsidRPr="00F206A9">
        <w:rPr>
          <w:color w:val="000000"/>
          <w:spacing w:val="2"/>
          <w:lang w:val="en-US"/>
        </w:rPr>
        <w:t xml:space="preserve"> </w:t>
      </w:r>
      <w:proofErr w:type="spellStart"/>
      <w:r w:rsidRPr="00F206A9">
        <w:rPr>
          <w:color w:val="000000"/>
          <w:spacing w:val="2"/>
          <w:lang w:val="en-US"/>
        </w:rPr>
        <w:t>của</w:t>
      </w:r>
      <w:proofErr w:type="spellEnd"/>
      <w:r w:rsidRPr="00F206A9">
        <w:rPr>
          <w:color w:val="000000"/>
          <w:spacing w:val="2"/>
          <w:lang w:val="en-US"/>
        </w:rPr>
        <w:t xml:space="preserve"> </w:t>
      </w:r>
      <w:proofErr w:type="spellStart"/>
      <w:r w:rsidRPr="00F206A9">
        <w:rPr>
          <w:color w:val="000000"/>
          <w:spacing w:val="2"/>
          <w:lang w:val="en-US"/>
        </w:rPr>
        <w:t>Luật</w:t>
      </w:r>
      <w:proofErr w:type="spellEnd"/>
      <w:r w:rsidRPr="00F206A9">
        <w:rPr>
          <w:color w:val="000000"/>
          <w:spacing w:val="2"/>
          <w:lang w:val="en-US"/>
        </w:rPr>
        <w:t xml:space="preserve"> NSNN </w:t>
      </w:r>
      <w:proofErr w:type="spellStart"/>
      <w:r w:rsidRPr="00F206A9">
        <w:rPr>
          <w:color w:val="000000"/>
          <w:spacing w:val="2"/>
          <w:lang w:val="en-US"/>
        </w:rPr>
        <w:t>và</w:t>
      </w:r>
      <w:proofErr w:type="spellEnd"/>
      <w:r w:rsidRPr="00F206A9">
        <w:rPr>
          <w:color w:val="000000"/>
          <w:spacing w:val="2"/>
          <w:lang w:val="en-US"/>
        </w:rPr>
        <w:t xml:space="preserve"> </w:t>
      </w:r>
      <w:proofErr w:type="spellStart"/>
      <w:r w:rsidRPr="00F206A9">
        <w:rPr>
          <w:color w:val="000000"/>
          <w:spacing w:val="2"/>
          <w:lang w:val="en-US"/>
        </w:rPr>
        <w:t>các</w:t>
      </w:r>
      <w:proofErr w:type="spellEnd"/>
      <w:r w:rsidRPr="00F206A9">
        <w:rPr>
          <w:color w:val="000000"/>
          <w:spacing w:val="2"/>
          <w:lang w:val="en-US"/>
        </w:rPr>
        <w:t xml:space="preserve"> </w:t>
      </w:r>
      <w:proofErr w:type="spellStart"/>
      <w:r w:rsidRPr="00F206A9">
        <w:rPr>
          <w:color w:val="000000"/>
          <w:spacing w:val="2"/>
          <w:lang w:val="en-US"/>
        </w:rPr>
        <w:t>văn</w:t>
      </w:r>
      <w:proofErr w:type="spellEnd"/>
      <w:r w:rsidRPr="00F206A9">
        <w:rPr>
          <w:color w:val="000000"/>
          <w:spacing w:val="2"/>
          <w:lang w:val="en-US"/>
        </w:rPr>
        <w:t xml:space="preserve"> </w:t>
      </w:r>
      <w:proofErr w:type="spellStart"/>
      <w:r w:rsidRPr="00F206A9">
        <w:rPr>
          <w:color w:val="000000"/>
          <w:spacing w:val="2"/>
          <w:lang w:val="en-US"/>
        </w:rPr>
        <w:t>bản</w:t>
      </w:r>
      <w:proofErr w:type="spellEnd"/>
      <w:r w:rsidRPr="00F206A9">
        <w:rPr>
          <w:color w:val="000000"/>
          <w:spacing w:val="2"/>
          <w:lang w:val="en-US"/>
        </w:rPr>
        <w:t xml:space="preserve"> </w:t>
      </w:r>
      <w:proofErr w:type="spellStart"/>
      <w:r w:rsidRPr="00F206A9">
        <w:rPr>
          <w:color w:val="000000"/>
          <w:spacing w:val="2"/>
          <w:lang w:val="en-US"/>
        </w:rPr>
        <w:t>hướng</w:t>
      </w:r>
      <w:proofErr w:type="spellEnd"/>
      <w:r w:rsidRPr="00F206A9">
        <w:rPr>
          <w:color w:val="000000"/>
          <w:spacing w:val="2"/>
          <w:lang w:val="en-US"/>
        </w:rPr>
        <w:t xml:space="preserve"> </w:t>
      </w:r>
      <w:proofErr w:type="spellStart"/>
      <w:r w:rsidRPr="00F206A9">
        <w:rPr>
          <w:color w:val="000000"/>
          <w:spacing w:val="2"/>
          <w:lang w:val="en-US"/>
        </w:rPr>
        <w:t>dẫn</w:t>
      </w:r>
      <w:proofErr w:type="spellEnd"/>
      <w:r w:rsidRPr="00F206A9">
        <w:rPr>
          <w:color w:val="000000"/>
          <w:spacing w:val="2"/>
          <w:lang w:val="en-US"/>
        </w:rPr>
        <w:t xml:space="preserve"> </w:t>
      </w:r>
      <w:proofErr w:type="spellStart"/>
      <w:r w:rsidRPr="00F206A9">
        <w:rPr>
          <w:color w:val="000000"/>
          <w:spacing w:val="2"/>
          <w:lang w:val="en-US"/>
        </w:rPr>
        <w:t>có</w:t>
      </w:r>
      <w:proofErr w:type="spellEnd"/>
      <w:r w:rsidRPr="00F206A9">
        <w:rPr>
          <w:color w:val="000000"/>
          <w:spacing w:val="2"/>
          <w:lang w:val="en-US"/>
        </w:rPr>
        <w:t xml:space="preserve"> </w:t>
      </w:r>
      <w:proofErr w:type="spellStart"/>
      <w:r w:rsidRPr="00F206A9">
        <w:rPr>
          <w:color w:val="000000"/>
          <w:spacing w:val="2"/>
          <w:lang w:val="en-US"/>
        </w:rPr>
        <w:t>liên</w:t>
      </w:r>
      <w:proofErr w:type="spellEnd"/>
      <w:r w:rsidRPr="00F206A9">
        <w:rPr>
          <w:color w:val="000000"/>
          <w:spacing w:val="2"/>
          <w:lang w:val="en-US"/>
        </w:rPr>
        <w:t xml:space="preserve"> </w:t>
      </w:r>
      <w:proofErr w:type="spellStart"/>
      <w:r w:rsidRPr="00F206A9">
        <w:rPr>
          <w:color w:val="000000"/>
          <w:spacing w:val="2"/>
          <w:lang w:val="en-US"/>
        </w:rPr>
        <w:t>quan</w:t>
      </w:r>
      <w:proofErr w:type="spellEnd"/>
      <w:r w:rsidRPr="00F206A9">
        <w:rPr>
          <w:color w:val="000000"/>
          <w:spacing w:val="2"/>
          <w:lang w:val="en-US"/>
        </w:rPr>
        <w:t>.</w:t>
      </w:r>
    </w:p>
    <w:p w14:paraId="47646375" w14:textId="1874ECA1" w:rsidR="00491349" w:rsidRPr="00743591" w:rsidRDefault="00491349" w:rsidP="00743591">
      <w:pPr>
        <w:spacing w:before="120" w:after="120" w:line="276" w:lineRule="auto"/>
        <w:ind w:firstLine="720"/>
        <w:jc w:val="both"/>
        <w:rPr>
          <w:color w:val="000000"/>
          <w:lang w:val="en-US"/>
        </w:rPr>
      </w:pPr>
      <w:r w:rsidRPr="00743591">
        <w:rPr>
          <w:color w:val="000000"/>
          <w:lang w:val="en-US"/>
        </w:rPr>
        <w:t xml:space="preserve">2.3. </w:t>
      </w:r>
      <w:proofErr w:type="spellStart"/>
      <w:r w:rsidRPr="00743591">
        <w:rPr>
          <w:color w:val="000000"/>
          <w:lang w:val="en-US"/>
        </w:rPr>
        <w:t>Bãi</w:t>
      </w:r>
      <w:proofErr w:type="spellEnd"/>
      <w:r w:rsidRPr="00743591">
        <w:rPr>
          <w:color w:val="000000"/>
          <w:lang w:val="en-US"/>
        </w:rPr>
        <w:t xml:space="preserve"> </w:t>
      </w:r>
      <w:proofErr w:type="spellStart"/>
      <w:r w:rsidRPr="00743591">
        <w:rPr>
          <w:color w:val="000000"/>
          <w:lang w:val="en-US"/>
        </w:rPr>
        <w:t>bỏ</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tại</w:t>
      </w:r>
      <w:proofErr w:type="spellEnd"/>
      <w:r w:rsidRPr="00743591">
        <w:rPr>
          <w:color w:val="000000"/>
          <w:lang w:val="en-US"/>
        </w:rPr>
        <w:t xml:space="preserve"> </w:t>
      </w:r>
      <w:proofErr w:type="spellStart"/>
      <w:r w:rsidRPr="00743591">
        <w:rPr>
          <w:color w:val="000000"/>
          <w:lang w:val="en-US"/>
        </w:rPr>
        <w:t>khoản</w:t>
      </w:r>
      <w:proofErr w:type="spellEnd"/>
      <w:r w:rsidRPr="00743591">
        <w:rPr>
          <w:color w:val="000000"/>
          <w:lang w:val="en-US"/>
        </w:rPr>
        <w:t xml:space="preserve"> 4 </w:t>
      </w:r>
      <w:proofErr w:type="spellStart"/>
      <w:r w:rsidRPr="00743591">
        <w:rPr>
          <w:color w:val="000000"/>
          <w:lang w:val="en-US"/>
        </w:rPr>
        <w:t>về</w:t>
      </w:r>
      <w:proofErr w:type="spellEnd"/>
      <w:r w:rsidRPr="00743591">
        <w:rPr>
          <w:color w:val="000000"/>
          <w:lang w:val="en-US"/>
        </w:rPr>
        <w:t xml:space="preserve"> </w:t>
      </w:r>
      <w:proofErr w:type="spellStart"/>
      <w:r w:rsidRPr="00743591">
        <w:rPr>
          <w:color w:val="000000"/>
          <w:lang w:val="en-US"/>
        </w:rPr>
        <w:t>việc</w:t>
      </w:r>
      <w:proofErr w:type="spellEnd"/>
      <w:r w:rsidRPr="00743591">
        <w:rPr>
          <w:color w:val="000000"/>
          <w:lang w:val="en-US"/>
        </w:rPr>
        <w:t xml:space="preserve"> </w:t>
      </w:r>
      <w:proofErr w:type="spellStart"/>
      <w:r w:rsidRPr="00743591">
        <w:rPr>
          <w:color w:val="000000"/>
          <w:lang w:val="en-US"/>
        </w:rPr>
        <w:t>giao</w:t>
      </w:r>
      <w:proofErr w:type="spellEnd"/>
      <w:r w:rsidRPr="00743591">
        <w:rPr>
          <w:color w:val="000000"/>
          <w:lang w:val="en-US"/>
        </w:rPr>
        <w:t xml:space="preserve"> </w:t>
      </w:r>
      <w:proofErr w:type="spellStart"/>
      <w:r w:rsidRPr="00743591">
        <w:rPr>
          <w:color w:val="000000"/>
          <w:lang w:val="en-US"/>
        </w:rPr>
        <w:t>Thủ</w:t>
      </w:r>
      <w:proofErr w:type="spellEnd"/>
      <w:r w:rsidRPr="00743591">
        <w:rPr>
          <w:color w:val="000000"/>
          <w:lang w:val="en-US"/>
        </w:rPr>
        <w:t xml:space="preserve"> </w:t>
      </w:r>
      <w:proofErr w:type="spellStart"/>
      <w:r w:rsidRPr="00743591">
        <w:rPr>
          <w:color w:val="000000"/>
          <w:lang w:val="en-US"/>
        </w:rPr>
        <w:t>tướng</w:t>
      </w:r>
      <w:proofErr w:type="spellEnd"/>
      <w:r w:rsidRPr="00743591">
        <w:rPr>
          <w:color w:val="000000"/>
          <w:lang w:val="en-US"/>
        </w:rPr>
        <w:t xml:space="preserve"> </w:t>
      </w:r>
      <w:proofErr w:type="spellStart"/>
      <w:r w:rsidRPr="00743591">
        <w:rPr>
          <w:color w:val="000000"/>
          <w:lang w:val="en-US"/>
        </w:rPr>
        <w:t>Chính</w:t>
      </w:r>
      <w:proofErr w:type="spellEnd"/>
      <w:r w:rsidRPr="00743591">
        <w:rPr>
          <w:color w:val="000000"/>
          <w:lang w:val="en-US"/>
        </w:rPr>
        <w:t xml:space="preserve"> </w:t>
      </w:r>
      <w:proofErr w:type="spellStart"/>
      <w:r w:rsidRPr="00743591">
        <w:rPr>
          <w:color w:val="000000"/>
          <w:lang w:val="en-US"/>
        </w:rPr>
        <w:t>phủ</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nguyên</w:t>
      </w:r>
      <w:proofErr w:type="spellEnd"/>
      <w:r w:rsidRPr="00743591">
        <w:rPr>
          <w:color w:val="000000"/>
          <w:lang w:val="en-US"/>
        </w:rPr>
        <w:t xml:space="preserve"> </w:t>
      </w:r>
      <w:proofErr w:type="spellStart"/>
      <w:r w:rsidRPr="00743591">
        <w:rPr>
          <w:color w:val="000000"/>
          <w:lang w:val="en-US"/>
        </w:rPr>
        <w:t>tắc</w:t>
      </w:r>
      <w:proofErr w:type="spellEnd"/>
      <w:r w:rsidRPr="00743591">
        <w:rPr>
          <w:color w:val="000000"/>
          <w:lang w:val="en-US"/>
        </w:rPr>
        <w:t xml:space="preserve">, </w:t>
      </w:r>
      <w:proofErr w:type="spellStart"/>
      <w:r w:rsidRPr="00743591">
        <w:rPr>
          <w:color w:val="000000"/>
          <w:lang w:val="en-US"/>
        </w:rPr>
        <w:t>tiêu</w:t>
      </w:r>
      <w:proofErr w:type="spellEnd"/>
      <w:r w:rsidRPr="00743591">
        <w:rPr>
          <w:color w:val="000000"/>
          <w:lang w:val="en-US"/>
        </w:rPr>
        <w:t xml:space="preserve"> </w:t>
      </w:r>
      <w:proofErr w:type="spellStart"/>
      <w:r w:rsidRPr="00743591">
        <w:rPr>
          <w:color w:val="000000"/>
          <w:lang w:val="en-US"/>
        </w:rPr>
        <w:t>chí</w:t>
      </w:r>
      <w:proofErr w:type="spellEnd"/>
      <w:r w:rsidRPr="00743591">
        <w:rPr>
          <w:color w:val="000000"/>
          <w:lang w:val="en-US"/>
        </w:rPr>
        <w:t xml:space="preserve"> </w:t>
      </w:r>
      <w:proofErr w:type="spellStart"/>
      <w:r w:rsidRPr="00743591">
        <w:rPr>
          <w:color w:val="000000"/>
          <w:lang w:val="en-US"/>
        </w:rPr>
        <w:t>phân</w:t>
      </w:r>
      <w:proofErr w:type="spellEnd"/>
      <w:r w:rsidRPr="00743591">
        <w:rPr>
          <w:color w:val="000000"/>
          <w:lang w:val="en-US"/>
        </w:rPr>
        <w:t xml:space="preserve"> </w:t>
      </w:r>
      <w:proofErr w:type="spellStart"/>
      <w:r w:rsidRPr="00743591">
        <w:rPr>
          <w:color w:val="000000"/>
          <w:lang w:val="en-US"/>
        </w:rPr>
        <w:t>bổ</w:t>
      </w:r>
      <w:proofErr w:type="spellEnd"/>
      <w:r w:rsidRPr="00743591">
        <w:rPr>
          <w:color w:val="000000"/>
          <w:lang w:val="en-US"/>
        </w:rPr>
        <w:t xml:space="preserve"> </w:t>
      </w:r>
      <w:proofErr w:type="spellStart"/>
      <w:r w:rsidRPr="00743591">
        <w:rPr>
          <w:color w:val="000000"/>
          <w:lang w:val="en-US"/>
        </w:rPr>
        <w:t>kinh</w:t>
      </w:r>
      <w:proofErr w:type="spellEnd"/>
      <w:r w:rsidRPr="00743591">
        <w:rPr>
          <w:color w:val="000000"/>
          <w:lang w:val="en-US"/>
        </w:rPr>
        <w:t xml:space="preserve"> </w:t>
      </w:r>
      <w:proofErr w:type="spellStart"/>
      <w:r w:rsidRPr="00743591">
        <w:rPr>
          <w:color w:val="000000"/>
          <w:lang w:val="en-US"/>
        </w:rPr>
        <w:t>phí</w:t>
      </w:r>
      <w:proofErr w:type="spellEnd"/>
      <w:r w:rsidRPr="00743591">
        <w:rPr>
          <w:color w:val="000000"/>
          <w:lang w:val="en-US"/>
        </w:rPr>
        <w:t xml:space="preserve"> </w:t>
      </w:r>
      <w:proofErr w:type="spellStart"/>
      <w:r w:rsidRPr="00743591">
        <w:rPr>
          <w:color w:val="000000"/>
          <w:lang w:val="en-US"/>
        </w:rPr>
        <w:t>cho</w:t>
      </w:r>
      <w:proofErr w:type="spellEnd"/>
      <w:r w:rsidRPr="00743591">
        <w:rPr>
          <w:color w:val="000000"/>
          <w:lang w:val="en-US"/>
        </w:rPr>
        <w:t xml:space="preserve"> </w:t>
      </w:r>
      <w:proofErr w:type="spellStart"/>
      <w:r w:rsidRPr="00743591">
        <w:rPr>
          <w:color w:val="000000"/>
          <w:lang w:val="en-US"/>
        </w:rPr>
        <w:t>hoạt</w:t>
      </w:r>
      <w:proofErr w:type="spellEnd"/>
      <w:r w:rsidRPr="00743591">
        <w:rPr>
          <w:color w:val="000000"/>
          <w:lang w:val="en-US"/>
        </w:rPr>
        <w:t xml:space="preserve"> </w:t>
      </w:r>
      <w:proofErr w:type="spellStart"/>
      <w:r w:rsidRPr="00743591">
        <w:rPr>
          <w:color w:val="000000"/>
          <w:lang w:val="en-US"/>
        </w:rPr>
        <w:t>động</w:t>
      </w:r>
      <w:proofErr w:type="spellEnd"/>
      <w:r w:rsidRPr="00743591">
        <w:rPr>
          <w:color w:val="000000"/>
          <w:lang w:val="en-US"/>
        </w:rPr>
        <w:t xml:space="preserve"> KH&amp;CN do: </w:t>
      </w:r>
      <w:proofErr w:type="spellStart"/>
      <w:r w:rsidRPr="00743591">
        <w:rPr>
          <w:color w:val="000000"/>
          <w:lang w:val="en-US"/>
        </w:rPr>
        <w:t>Đến</w:t>
      </w:r>
      <w:proofErr w:type="spellEnd"/>
      <w:r w:rsidRPr="00743591">
        <w:rPr>
          <w:color w:val="000000"/>
          <w:lang w:val="en-US"/>
        </w:rPr>
        <w:t xml:space="preserve"> </w:t>
      </w:r>
      <w:proofErr w:type="spellStart"/>
      <w:r w:rsidRPr="00743591">
        <w:rPr>
          <w:color w:val="000000"/>
          <w:lang w:val="en-US"/>
        </w:rPr>
        <w:t>thời</w:t>
      </w:r>
      <w:proofErr w:type="spellEnd"/>
      <w:r w:rsidRPr="00743591">
        <w:rPr>
          <w:color w:val="000000"/>
          <w:lang w:val="en-US"/>
        </w:rPr>
        <w:t xml:space="preserve"> </w:t>
      </w:r>
      <w:proofErr w:type="spellStart"/>
      <w:r w:rsidRPr="00743591">
        <w:rPr>
          <w:color w:val="000000"/>
          <w:lang w:val="en-US"/>
        </w:rPr>
        <w:t>điểm</w:t>
      </w:r>
      <w:proofErr w:type="spellEnd"/>
      <w:r w:rsidRPr="00743591">
        <w:rPr>
          <w:color w:val="000000"/>
          <w:lang w:val="en-US"/>
        </w:rPr>
        <w:t xml:space="preserve"> </w:t>
      </w:r>
      <w:proofErr w:type="spellStart"/>
      <w:r w:rsidRPr="00743591">
        <w:rPr>
          <w:color w:val="000000"/>
          <w:lang w:val="en-US"/>
        </w:rPr>
        <w:t>hiện</w:t>
      </w:r>
      <w:proofErr w:type="spellEnd"/>
      <w:r w:rsidRPr="00743591">
        <w:rPr>
          <w:color w:val="000000"/>
          <w:lang w:val="en-US"/>
        </w:rPr>
        <w:t xml:space="preserve"> nay, </w:t>
      </w:r>
      <w:proofErr w:type="spellStart"/>
      <w:r w:rsidRPr="00743591">
        <w:rPr>
          <w:color w:val="000000"/>
          <w:lang w:val="en-US"/>
        </w:rPr>
        <w:t>Nghị</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số</w:t>
      </w:r>
      <w:proofErr w:type="spellEnd"/>
      <w:r w:rsidRPr="00743591">
        <w:rPr>
          <w:color w:val="000000"/>
          <w:lang w:val="en-US"/>
        </w:rPr>
        <w:t xml:space="preserve"> 95/2014/NĐ-CP </w:t>
      </w:r>
      <w:proofErr w:type="spellStart"/>
      <w:r w:rsidRPr="00743591">
        <w:rPr>
          <w:color w:val="000000"/>
          <w:lang w:val="en-US"/>
        </w:rPr>
        <w:t>đã</w:t>
      </w:r>
      <w:proofErr w:type="spellEnd"/>
      <w:r w:rsidRPr="00743591">
        <w:rPr>
          <w:color w:val="000000"/>
          <w:lang w:val="en-US"/>
        </w:rPr>
        <w:t xml:space="preserve"> </w:t>
      </w:r>
      <w:proofErr w:type="spellStart"/>
      <w:r w:rsidRPr="00743591">
        <w:rPr>
          <w:color w:val="000000"/>
          <w:lang w:val="en-US"/>
        </w:rPr>
        <w:t>thực</w:t>
      </w:r>
      <w:proofErr w:type="spellEnd"/>
      <w:r w:rsidRPr="00743591">
        <w:rPr>
          <w:color w:val="000000"/>
          <w:lang w:val="en-US"/>
        </w:rPr>
        <w:t xml:space="preserve"> </w:t>
      </w:r>
      <w:proofErr w:type="spellStart"/>
      <w:r w:rsidRPr="00743591">
        <w:rPr>
          <w:color w:val="000000"/>
          <w:lang w:val="en-US"/>
        </w:rPr>
        <w:t>hiện</w:t>
      </w:r>
      <w:proofErr w:type="spellEnd"/>
      <w:r w:rsidRPr="00743591">
        <w:rPr>
          <w:color w:val="000000"/>
          <w:lang w:val="en-US"/>
        </w:rPr>
        <w:t xml:space="preserve"> </w:t>
      </w:r>
      <w:proofErr w:type="spellStart"/>
      <w:r w:rsidRPr="00743591">
        <w:rPr>
          <w:color w:val="000000"/>
          <w:lang w:val="en-US"/>
        </w:rPr>
        <w:t>được</w:t>
      </w:r>
      <w:proofErr w:type="spellEnd"/>
      <w:r w:rsidRPr="00743591">
        <w:rPr>
          <w:color w:val="000000"/>
          <w:lang w:val="en-US"/>
        </w:rPr>
        <w:t xml:space="preserve"> </w:t>
      </w:r>
      <w:proofErr w:type="spellStart"/>
      <w:r w:rsidR="00B5431C" w:rsidRPr="00743591">
        <w:rPr>
          <w:color w:val="000000"/>
          <w:lang w:val="en-US"/>
        </w:rPr>
        <w:t>gần</w:t>
      </w:r>
      <w:proofErr w:type="spellEnd"/>
      <w:r w:rsidR="00B5431C" w:rsidRPr="00743591">
        <w:rPr>
          <w:color w:val="000000"/>
          <w:lang w:val="en-US"/>
        </w:rPr>
        <w:t xml:space="preserve"> 10</w:t>
      </w:r>
      <w:r w:rsidRPr="00743591">
        <w:rPr>
          <w:color w:val="000000"/>
          <w:lang w:val="en-US"/>
        </w:rPr>
        <w:t xml:space="preserve"> </w:t>
      </w:r>
      <w:proofErr w:type="spellStart"/>
      <w:r w:rsidRPr="00743591">
        <w:rPr>
          <w:color w:val="000000"/>
          <w:lang w:val="en-US"/>
        </w:rPr>
        <w:t>năm</w:t>
      </w:r>
      <w:proofErr w:type="spellEnd"/>
      <w:r w:rsidRPr="00743591">
        <w:rPr>
          <w:color w:val="000000"/>
          <w:lang w:val="en-US"/>
        </w:rPr>
        <w:t xml:space="preserve">, </w:t>
      </w:r>
      <w:proofErr w:type="spellStart"/>
      <w:r w:rsidRPr="00743591">
        <w:rPr>
          <w:color w:val="000000"/>
          <w:lang w:val="en-US"/>
        </w:rPr>
        <w:t>tuy</w:t>
      </w:r>
      <w:proofErr w:type="spellEnd"/>
      <w:r w:rsidRPr="00743591">
        <w:rPr>
          <w:color w:val="000000"/>
          <w:lang w:val="en-US"/>
        </w:rPr>
        <w:t xml:space="preserve"> </w:t>
      </w:r>
      <w:proofErr w:type="spellStart"/>
      <w:r w:rsidRPr="00743591">
        <w:rPr>
          <w:color w:val="000000"/>
          <w:lang w:val="en-US"/>
        </w:rPr>
        <w:t>nhiên</w:t>
      </w:r>
      <w:proofErr w:type="spellEnd"/>
      <w:r w:rsidRPr="00743591">
        <w:rPr>
          <w:color w:val="000000"/>
          <w:lang w:val="en-US"/>
        </w:rPr>
        <w:t xml:space="preserve">, </w:t>
      </w:r>
      <w:proofErr w:type="spellStart"/>
      <w:r w:rsidRPr="00743591">
        <w:rPr>
          <w:color w:val="000000"/>
          <w:lang w:val="en-US"/>
        </w:rPr>
        <w:t>Quyết</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Thủ</w:t>
      </w:r>
      <w:proofErr w:type="spellEnd"/>
      <w:r w:rsidRPr="00743591">
        <w:rPr>
          <w:color w:val="000000"/>
          <w:lang w:val="en-US"/>
        </w:rPr>
        <w:t xml:space="preserve"> </w:t>
      </w:r>
      <w:proofErr w:type="spellStart"/>
      <w:r w:rsidRPr="00743591">
        <w:rPr>
          <w:color w:val="000000"/>
          <w:lang w:val="en-US"/>
        </w:rPr>
        <w:t>tướng</w:t>
      </w:r>
      <w:proofErr w:type="spellEnd"/>
      <w:r w:rsidRPr="00743591">
        <w:rPr>
          <w:color w:val="000000"/>
          <w:lang w:val="en-US"/>
        </w:rPr>
        <w:t xml:space="preserve"> </w:t>
      </w:r>
      <w:proofErr w:type="spellStart"/>
      <w:r w:rsidRPr="00743591">
        <w:rPr>
          <w:color w:val="000000"/>
          <w:lang w:val="en-US"/>
        </w:rPr>
        <w:t>Chính</w:t>
      </w:r>
      <w:proofErr w:type="spellEnd"/>
      <w:r w:rsidRPr="00743591">
        <w:rPr>
          <w:color w:val="000000"/>
          <w:lang w:val="en-US"/>
        </w:rPr>
        <w:t xml:space="preserve"> </w:t>
      </w:r>
      <w:proofErr w:type="spellStart"/>
      <w:r w:rsidRPr="00743591">
        <w:rPr>
          <w:color w:val="000000"/>
          <w:lang w:val="en-US"/>
        </w:rPr>
        <w:t>phủ</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nguyên</w:t>
      </w:r>
      <w:proofErr w:type="spellEnd"/>
      <w:r w:rsidRPr="00743591">
        <w:rPr>
          <w:color w:val="000000"/>
          <w:lang w:val="en-US"/>
        </w:rPr>
        <w:t xml:space="preserve"> </w:t>
      </w:r>
      <w:proofErr w:type="spellStart"/>
      <w:r w:rsidRPr="00743591">
        <w:rPr>
          <w:color w:val="000000"/>
          <w:lang w:val="en-US"/>
        </w:rPr>
        <w:t>tắc</w:t>
      </w:r>
      <w:proofErr w:type="spellEnd"/>
      <w:r w:rsidRPr="00743591">
        <w:rPr>
          <w:color w:val="000000"/>
          <w:lang w:val="en-US"/>
        </w:rPr>
        <w:t xml:space="preserve">, </w:t>
      </w:r>
      <w:proofErr w:type="spellStart"/>
      <w:r w:rsidRPr="00743591">
        <w:rPr>
          <w:color w:val="000000"/>
          <w:lang w:val="en-US"/>
        </w:rPr>
        <w:t>tiêu</w:t>
      </w:r>
      <w:proofErr w:type="spellEnd"/>
      <w:r w:rsidRPr="00743591">
        <w:rPr>
          <w:color w:val="000000"/>
          <w:lang w:val="en-US"/>
        </w:rPr>
        <w:t xml:space="preserve"> </w:t>
      </w:r>
      <w:proofErr w:type="spellStart"/>
      <w:r w:rsidRPr="00743591">
        <w:rPr>
          <w:color w:val="000000"/>
          <w:lang w:val="en-US"/>
        </w:rPr>
        <w:t>chí</w:t>
      </w:r>
      <w:proofErr w:type="spellEnd"/>
      <w:r w:rsidRPr="00743591">
        <w:rPr>
          <w:color w:val="000000"/>
          <w:lang w:val="en-US"/>
        </w:rPr>
        <w:t xml:space="preserve"> </w:t>
      </w:r>
      <w:proofErr w:type="spellStart"/>
      <w:r w:rsidRPr="00743591">
        <w:rPr>
          <w:color w:val="000000"/>
          <w:lang w:val="en-US"/>
        </w:rPr>
        <w:t>phân</w:t>
      </w:r>
      <w:proofErr w:type="spellEnd"/>
      <w:r w:rsidRPr="00743591">
        <w:rPr>
          <w:color w:val="000000"/>
          <w:lang w:val="en-US"/>
        </w:rPr>
        <w:t xml:space="preserve"> </w:t>
      </w:r>
      <w:proofErr w:type="spellStart"/>
      <w:r w:rsidRPr="00743591">
        <w:rPr>
          <w:color w:val="000000"/>
          <w:lang w:val="en-US"/>
        </w:rPr>
        <w:t>bổ</w:t>
      </w:r>
      <w:proofErr w:type="spellEnd"/>
      <w:r w:rsidRPr="00743591">
        <w:rPr>
          <w:color w:val="000000"/>
          <w:lang w:val="en-US"/>
        </w:rPr>
        <w:t xml:space="preserve"> </w:t>
      </w:r>
      <w:proofErr w:type="spellStart"/>
      <w:r w:rsidRPr="00743591">
        <w:rPr>
          <w:color w:val="000000"/>
          <w:lang w:val="en-US"/>
        </w:rPr>
        <w:t>kinh</w:t>
      </w:r>
      <w:proofErr w:type="spellEnd"/>
      <w:r w:rsidRPr="00743591">
        <w:rPr>
          <w:color w:val="000000"/>
          <w:lang w:val="en-US"/>
        </w:rPr>
        <w:t xml:space="preserve"> </w:t>
      </w:r>
      <w:proofErr w:type="spellStart"/>
      <w:r w:rsidRPr="00743591">
        <w:rPr>
          <w:color w:val="000000"/>
          <w:lang w:val="en-US"/>
        </w:rPr>
        <w:t>phí</w:t>
      </w:r>
      <w:proofErr w:type="spellEnd"/>
      <w:r w:rsidRPr="00743591">
        <w:rPr>
          <w:color w:val="000000"/>
          <w:lang w:val="en-US"/>
        </w:rPr>
        <w:t xml:space="preserve"> </w:t>
      </w:r>
      <w:proofErr w:type="spellStart"/>
      <w:r w:rsidRPr="00743591">
        <w:rPr>
          <w:color w:val="000000"/>
          <w:lang w:val="en-US"/>
        </w:rPr>
        <w:t>cho</w:t>
      </w:r>
      <w:proofErr w:type="spellEnd"/>
      <w:r w:rsidRPr="00743591">
        <w:rPr>
          <w:color w:val="000000"/>
          <w:lang w:val="en-US"/>
        </w:rPr>
        <w:t xml:space="preserve"> </w:t>
      </w:r>
      <w:proofErr w:type="spellStart"/>
      <w:r w:rsidRPr="00743591">
        <w:rPr>
          <w:color w:val="000000"/>
          <w:lang w:val="en-US"/>
        </w:rPr>
        <w:t>hoạt</w:t>
      </w:r>
      <w:proofErr w:type="spellEnd"/>
      <w:r w:rsidRPr="00743591">
        <w:rPr>
          <w:color w:val="000000"/>
          <w:lang w:val="en-US"/>
        </w:rPr>
        <w:t xml:space="preserve"> </w:t>
      </w:r>
      <w:proofErr w:type="spellStart"/>
      <w:r w:rsidRPr="00743591">
        <w:rPr>
          <w:color w:val="000000"/>
          <w:lang w:val="en-US"/>
        </w:rPr>
        <w:t>động</w:t>
      </w:r>
      <w:proofErr w:type="spellEnd"/>
      <w:r w:rsidRPr="00743591">
        <w:rPr>
          <w:color w:val="000000"/>
          <w:lang w:val="en-US"/>
        </w:rPr>
        <w:t xml:space="preserve"> KH&amp;CN </w:t>
      </w:r>
      <w:proofErr w:type="spellStart"/>
      <w:r w:rsidRPr="00743591">
        <w:rPr>
          <w:color w:val="000000"/>
          <w:lang w:val="en-US"/>
        </w:rPr>
        <w:t>vẫn</w:t>
      </w:r>
      <w:proofErr w:type="spellEnd"/>
      <w:r w:rsidRPr="00743591">
        <w:rPr>
          <w:color w:val="000000"/>
          <w:lang w:val="en-US"/>
        </w:rPr>
        <w:t xml:space="preserve"> </w:t>
      </w:r>
      <w:proofErr w:type="spellStart"/>
      <w:r w:rsidRPr="00743591">
        <w:rPr>
          <w:color w:val="000000"/>
          <w:lang w:val="en-US"/>
        </w:rPr>
        <w:t>chưa</w:t>
      </w:r>
      <w:proofErr w:type="spellEnd"/>
      <w:r w:rsidRPr="00743591">
        <w:rPr>
          <w:color w:val="000000"/>
          <w:lang w:val="en-US"/>
        </w:rPr>
        <w:t xml:space="preserve"> </w:t>
      </w:r>
      <w:proofErr w:type="spellStart"/>
      <w:r w:rsidRPr="00743591">
        <w:rPr>
          <w:color w:val="000000"/>
          <w:lang w:val="en-US"/>
        </w:rPr>
        <w:t>được</w:t>
      </w:r>
      <w:proofErr w:type="spellEnd"/>
      <w:r w:rsidRPr="00743591">
        <w:rPr>
          <w:color w:val="000000"/>
          <w:lang w:val="en-US"/>
        </w:rPr>
        <w:t xml:space="preserve"> ban </w:t>
      </w:r>
      <w:proofErr w:type="spellStart"/>
      <w:r w:rsidRPr="00743591">
        <w:rPr>
          <w:color w:val="000000"/>
          <w:lang w:val="en-US"/>
        </w:rPr>
        <w:t>hành</w:t>
      </w:r>
      <w:proofErr w:type="spellEnd"/>
      <w:r w:rsidRPr="00743591">
        <w:rPr>
          <w:color w:val="000000"/>
          <w:lang w:val="en-US"/>
        </w:rPr>
        <w:t xml:space="preserve">. </w:t>
      </w:r>
      <w:proofErr w:type="spellStart"/>
      <w:r w:rsidRPr="00743591">
        <w:rPr>
          <w:color w:val="000000"/>
          <w:lang w:val="en-US"/>
        </w:rPr>
        <w:t>Hiện</w:t>
      </w:r>
      <w:proofErr w:type="spellEnd"/>
      <w:r w:rsidRPr="00743591">
        <w:rPr>
          <w:color w:val="000000"/>
          <w:lang w:val="en-US"/>
        </w:rPr>
        <w:t xml:space="preserve"> nay, </w:t>
      </w:r>
      <w:proofErr w:type="spellStart"/>
      <w:r w:rsidRPr="00743591">
        <w:rPr>
          <w:color w:val="000000"/>
          <w:lang w:val="en-US"/>
        </w:rPr>
        <w:t>các</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pháp</w:t>
      </w:r>
      <w:proofErr w:type="spellEnd"/>
      <w:r w:rsidRPr="00743591">
        <w:rPr>
          <w:color w:val="000000"/>
          <w:lang w:val="en-US"/>
        </w:rPr>
        <w:t xml:space="preserve"> </w:t>
      </w:r>
      <w:proofErr w:type="spellStart"/>
      <w:r w:rsidRPr="00743591">
        <w:rPr>
          <w:color w:val="000000"/>
          <w:lang w:val="en-US"/>
        </w:rPr>
        <w:t>luật</w:t>
      </w:r>
      <w:proofErr w:type="spellEnd"/>
      <w:r w:rsidRPr="00743591">
        <w:rPr>
          <w:color w:val="000000"/>
          <w:lang w:val="en-US"/>
        </w:rPr>
        <w:t xml:space="preserve"> </w:t>
      </w:r>
      <w:proofErr w:type="spellStart"/>
      <w:r w:rsidRPr="00743591">
        <w:rPr>
          <w:color w:val="000000"/>
          <w:lang w:val="en-US"/>
        </w:rPr>
        <w:t>về</w:t>
      </w:r>
      <w:proofErr w:type="spellEnd"/>
      <w:r w:rsidRPr="00743591">
        <w:rPr>
          <w:color w:val="000000"/>
          <w:lang w:val="en-US"/>
        </w:rPr>
        <w:t xml:space="preserve"> NSNN, </w:t>
      </w:r>
      <w:proofErr w:type="spellStart"/>
      <w:r w:rsidRPr="00743591">
        <w:rPr>
          <w:color w:val="000000"/>
          <w:lang w:val="en-US"/>
        </w:rPr>
        <w:t>đầu</w:t>
      </w:r>
      <w:proofErr w:type="spellEnd"/>
      <w:r w:rsidRPr="00743591">
        <w:rPr>
          <w:color w:val="000000"/>
          <w:lang w:val="en-US"/>
        </w:rPr>
        <w:t xml:space="preserve"> </w:t>
      </w:r>
      <w:proofErr w:type="spellStart"/>
      <w:r w:rsidRPr="00743591">
        <w:rPr>
          <w:color w:val="000000"/>
          <w:lang w:val="en-US"/>
        </w:rPr>
        <w:t>tư</w:t>
      </w:r>
      <w:proofErr w:type="spellEnd"/>
      <w:r w:rsidRPr="00743591">
        <w:rPr>
          <w:color w:val="000000"/>
          <w:lang w:val="en-US"/>
        </w:rPr>
        <w:t xml:space="preserve"> </w:t>
      </w:r>
      <w:proofErr w:type="spellStart"/>
      <w:r w:rsidRPr="00743591">
        <w:rPr>
          <w:color w:val="000000"/>
          <w:lang w:val="en-US"/>
        </w:rPr>
        <w:t>công</w:t>
      </w:r>
      <w:proofErr w:type="spellEnd"/>
      <w:r w:rsidRPr="00743591">
        <w:rPr>
          <w:color w:val="000000"/>
          <w:lang w:val="en-US"/>
        </w:rPr>
        <w:t xml:space="preserve">, </w:t>
      </w:r>
      <w:proofErr w:type="spellStart"/>
      <w:r w:rsidRPr="00743591">
        <w:rPr>
          <w:color w:val="000000"/>
          <w:lang w:val="en-US"/>
        </w:rPr>
        <w:t>quản</w:t>
      </w:r>
      <w:proofErr w:type="spellEnd"/>
      <w:r w:rsidRPr="00743591">
        <w:rPr>
          <w:color w:val="000000"/>
          <w:lang w:val="en-US"/>
        </w:rPr>
        <w:t xml:space="preserve"> </w:t>
      </w:r>
      <w:proofErr w:type="spellStart"/>
      <w:r w:rsidRPr="00743591">
        <w:rPr>
          <w:color w:val="000000"/>
          <w:lang w:val="en-US"/>
        </w:rPr>
        <w:t>lý</w:t>
      </w:r>
      <w:proofErr w:type="spellEnd"/>
      <w:r w:rsidRPr="00743591">
        <w:rPr>
          <w:color w:val="000000"/>
          <w:lang w:val="en-US"/>
        </w:rPr>
        <w:t xml:space="preserve">, </w:t>
      </w:r>
      <w:proofErr w:type="spellStart"/>
      <w:r w:rsidRPr="00743591">
        <w:rPr>
          <w:color w:val="000000"/>
          <w:lang w:val="en-US"/>
        </w:rPr>
        <w:t>sử</w:t>
      </w:r>
      <w:proofErr w:type="spellEnd"/>
      <w:r w:rsidRPr="00743591">
        <w:rPr>
          <w:color w:val="000000"/>
          <w:lang w:val="en-US"/>
        </w:rPr>
        <w:t xml:space="preserve"> </w:t>
      </w:r>
      <w:proofErr w:type="spellStart"/>
      <w:r w:rsidRPr="00743591">
        <w:rPr>
          <w:color w:val="000000"/>
          <w:lang w:val="en-US"/>
        </w:rPr>
        <w:t>dụng</w:t>
      </w:r>
      <w:proofErr w:type="spellEnd"/>
      <w:r w:rsidRPr="00743591">
        <w:rPr>
          <w:color w:val="000000"/>
          <w:lang w:val="en-US"/>
        </w:rPr>
        <w:t xml:space="preserve"> </w:t>
      </w:r>
      <w:proofErr w:type="spellStart"/>
      <w:r w:rsidRPr="00743591">
        <w:rPr>
          <w:color w:val="000000"/>
          <w:lang w:val="en-US"/>
        </w:rPr>
        <w:t>tài</w:t>
      </w:r>
      <w:proofErr w:type="spellEnd"/>
      <w:r w:rsidRPr="00743591">
        <w:rPr>
          <w:color w:val="000000"/>
          <w:lang w:val="en-US"/>
        </w:rPr>
        <w:t xml:space="preserve"> </w:t>
      </w:r>
      <w:proofErr w:type="spellStart"/>
      <w:r w:rsidRPr="00743591">
        <w:rPr>
          <w:color w:val="000000"/>
          <w:lang w:val="en-US"/>
        </w:rPr>
        <w:t>sản</w:t>
      </w:r>
      <w:proofErr w:type="spellEnd"/>
      <w:r w:rsidRPr="00743591">
        <w:rPr>
          <w:color w:val="000000"/>
          <w:lang w:val="en-US"/>
        </w:rPr>
        <w:t xml:space="preserve"> </w:t>
      </w:r>
      <w:proofErr w:type="spellStart"/>
      <w:r w:rsidRPr="00743591">
        <w:rPr>
          <w:color w:val="000000"/>
          <w:lang w:val="en-US"/>
        </w:rPr>
        <w:t>công</w:t>
      </w:r>
      <w:proofErr w:type="spellEnd"/>
      <w:r w:rsidRPr="00743591">
        <w:rPr>
          <w:color w:val="000000"/>
          <w:lang w:val="en-US"/>
        </w:rPr>
        <w:t xml:space="preserve"> </w:t>
      </w:r>
      <w:proofErr w:type="spellStart"/>
      <w:r w:rsidRPr="00743591">
        <w:rPr>
          <w:color w:val="000000"/>
          <w:lang w:val="en-US"/>
        </w:rPr>
        <w:t>và</w:t>
      </w:r>
      <w:proofErr w:type="spellEnd"/>
      <w:r w:rsidRPr="00743591">
        <w:rPr>
          <w:color w:val="000000"/>
          <w:lang w:val="en-US"/>
        </w:rPr>
        <w:t xml:space="preserve"> </w:t>
      </w:r>
      <w:proofErr w:type="spellStart"/>
      <w:r w:rsidRPr="00743591">
        <w:rPr>
          <w:color w:val="000000"/>
          <w:lang w:val="en-US"/>
        </w:rPr>
        <w:t>các</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pháp</w:t>
      </w:r>
      <w:proofErr w:type="spellEnd"/>
      <w:r w:rsidRPr="00743591">
        <w:rPr>
          <w:color w:val="000000"/>
          <w:lang w:val="en-US"/>
        </w:rPr>
        <w:t xml:space="preserve"> </w:t>
      </w:r>
      <w:proofErr w:type="spellStart"/>
      <w:r w:rsidRPr="00743591">
        <w:rPr>
          <w:color w:val="000000"/>
          <w:lang w:val="en-US"/>
        </w:rPr>
        <w:t>luật</w:t>
      </w:r>
      <w:proofErr w:type="spellEnd"/>
      <w:r w:rsidRPr="00743591">
        <w:rPr>
          <w:color w:val="000000"/>
          <w:lang w:val="en-US"/>
        </w:rPr>
        <w:t xml:space="preserve"> </w:t>
      </w:r>
      <w:proofErr w:type="spellStart"/>
      <w:r w:rsidRPr="00743591">
        <w:rPr>
          <w:color w:val="000000"/>
          <w:lang w:val="en-US"/>
        </w:rPr>
        <w:t>khác</w:t>
      </w:r>
      <w:proofErr w:type="spellEnd"/>
      <w:r w:rsidRPr="00743591">
        <w:rPr>
          <w:color w:val="000000"/>
          <w:lang w:val="en-US"/>
        </w:rPr>
        <w:t xml:space="preserve"> </w:t>
      </w:r>
      <w:proofErr w:type="spellStart"/>
      <w:r w:rsidRPr="00743591">
        <w:rPr>
          <w:color w:val="000000"/>
          <w:lang w:val="en-US"/>
        </w:rPr>
        <w:t>có</w:t>
      </w:r>
      <w:proofErr w:type="spellEnd"/>
      <w:r w:rsidRPr="00743591">
        <w:rPr>
          <w:color w:val="000000"/>
          <w:lang w:val="en-US"/>
        </w:rPr>
        <w:t xml:space="preserve"> </w:t>
      </w:r>
      <w:proofErr w:type="spellStart"/>
      <w:r w:rsidRPr="00743591">
        <w:rPr>
          <w:color w:val="000000"/>
          <w:lang w:val="en-US"/>
        </w:rPr>
        <w:t>liên</w:t>
      </w:r>
      <w:proofErr w:type="spellEnd"/>
      <w:r w:rsidRPr="00743591">
        <w:rPr>
          <w:color w:val="000000"/>
          <w:lang w:val="en-US"/>
        </w:rPr>
        <w:t xml:space="preserve"> </w:t>
      </w:r>
      <w:proofErr w:type="spellStart"/>
      <w:r w:rsidRPr="00743591">
        <w:rPr>
          <w:color w:val="000000"/>
          <w:lang w:val="en-US"/>
        </w:rPr>
        <w:t>quan</w:t>
      </w:r>
      <w:proofErr w:type="spellEnd"/>
      <w:r w:rsidRPr="00743591">
        <w:rPr>
          <w:color w:val="000000"/>
          <w:lang w:val="en-US"/>
        </w:rPr>
        <w:t xml:space="preserve"> </w:t>
      </w:r>
      <w:proofErr w:type="spellStart"/>
      <w:r w:rsidRPr="00743591">
        <w:rPr>
          <w:color w:val="000000"/>
          <w:lang w:val="en-US"/>
        </w:rPr>
        <w:t>đã</w:t>
      </w:r>
      <w:proofErr w:type="spellEnd"/>
      <w:r w:rsidRPr="00743591">
        <w:rPr>
          <w:color w:val="000000"/>
          <w:lang w:val="en-US"/>
        </w:rPr>
        <w:t xml:space="preserve"> </w:t>
      </w:r>
      <w:proofErr w:type="spellStart"/>
      <w:r w:rsidRPr="00743591">
        <w:rPr>
          <w:color w:val="000000"/>
          <w:lang w:val="en-US"/>
        </w:rPr>
        <w:t>được</w:t>
      </w:r>
      <w:proofErr w:type="spellEnd"/>
      <w:r w:rsidRPr="00743591">
        <w:rPr>
          <w:color w:val="000000"/>
          <w:lang w:val="en-US"/>
        </w:rPr>
        <w:t xml:space="preserve"> ban </w:t>
      </w:r>
      <w:proofErr w:type="spellStart"/>
      <w:r w:rsidRPr="00743591">
        <w:rPr>
          <w:color w:val="000000"/>
          <w:lang w:val="en-US"/>
        </w:rPr>
        <w:t>hành</w:t>
      </w:r>
      <w:proofErr w:type="spellEnd"/>
      <w:r w:rsidRPr="00743591">
        <w:rPr>
          <w:color w:val="000000"/>
          <w:lang w:val="en-US"/>
        </w:rPr>
        <w:t xml:space="preserve"> </w:t>
      </w:r>
      <w:proofErr w:type="spellStart"/>
      <w:r w:rsidRPr="00743591">
        <w:rPr>
          <w:color w:val="000000"/>
          <w:lang w:val="en-US"/>
        </w:rPr>
        <w:t>và</w:t>
      </w:r>
      <w:proofErr w:type="spellEnd"/>
      <w:r w:rsidRPr="00743591">
        <w:rPr>
          <w:color w:val="000000"/>
          <w:lang w:val="en-US"/>
        </w:rPr>
        <w:t xml:space="preserve"> </w:t>
      </w:r>
      <w:proofErr w:type="spellStart"/>
      <w:r w:rsidRPr="00743591">
        <w:rPr>
          <w:color w:val="000000"/>
          <w:lang w:val="en-US"/>
        </w:rPr>
        <w:t>thực</w:t>
      </w:r>
      <w:proofErr w:type="spellEnd"/>
      <w:r w:rsidRPr="00743591">
        <w:rPr>
          <w:color w:val="000000"/>
          <w:lang w:val="en-US"/>
        </w:rPr>
        <w:t xml:space="preserve"> </w:t>
      </w:r>
      <w:proofErr w:type="spellStart"/>
      <w:r w:rsidRPr="00743591">
        <w:rPr>
          <w:color w:val="000000"/>
          <w:lang w:val="en-US"/>
        </w:rPr>
        <w:t>thi</w:t>
      </w:r>
      <w:proofErr w:type="spellEnd"/>
      <w:r w:rsidRPr="00743591">
        <w:rPr>
          <w:color w:val="000000"/>
          <w:lang w:val="en-US"/>
        </w:rPr>
        <w:t xml:space="preserve"> </w:t>
      </w:r>
      <w:proofErr w:type="spellStart"/>
      <w:r w:rsidRPr="00743591">
        <w:rPr>
          <w:color w:val="000000"/>
          <w:lang w:val="en-US"/>
        </w:rPr>
        <w:t>tương</w:t>
      </w:r>
      <w:proofErr w:type="spellEnd"/>
      <w:r w:rsidRPr="00743591">
        <w:rPr>
          <w:color w:val="000000"/>
          <w:lang w:val="en-US"/>
        </w:rPr>
        <w:t xml:space="preserve"> </w:t>
      </w:r>
      <w:proofErr w:type="spellStart"/>
      <w:r w:rsidRPr="00743591">
        <w:rPr>
          <w:color w:val="000000"/>
          <w:lang w:val="en-US"/>
        </w:rPr>
        <w:t>đối</w:t>
      </w:r>
      <w:proofErr w:type="spellEnd"/>
      <w:r w:rsidRPr="00743591">
        <w:rPr>
          <w:color w:val="000000"/>
          <w:lang w:val="en-US"/>
        </w:rPr>
        <w:t xml:space="preserve"> </w:t>
      </w:r>
      <w:proofErr w:type="spellStart"/>
      <w:r w:rsidRPr="00743591">
        <w:rPr>
          <w:color w:val="000000"/>
          <w:lang w:val="en-US"/>
        </w:rPr>
        <w:t>hiệu</w:t>
      </w:r>
      <w:proofErr w:type="spellEnd"/>
      <w:r w:rsidRPr="00743591">
        <w:rPr>
          <w:color w:val="000000"/>
          <w:lang w:val="en-US"/>
        </w:rPr>
        <w:t xml:space="preserve"> </w:t>
      </w:r>
      <w:proofErr w:type="spellStart"/>
      <w:r w:rsidRPr="00743591">
        <w:rPr>
          <w:color w:val="000000"/>
          <w:lang w:val="en-US"/>
        </w:rPr>
        <w:t>quả</w:t>
      </w:r>
      <w:proofErr w:type="spellEnd"/>
      <w:r w:rsidRPr="00743591">
        <w:rPr>
          <w:color w:val="000000"/>
          <w:lang w:val="en-US"/>
        </w:rPr>
        <w:t xml:space="preserve"> </w:t>
      </w:r>
      <w:proofErr w:type="spellStart"/>
      <w:r w:rsidRPr="00743591">
        <w:rPr>
          <w:color w:val="000000"/>
          <w:lang w:val="en-US"/>
        </w:rPr>
        <w:t>nên</w:t>
      </w:r>
      <w:proofErr w:type="spellEnd"/>
      <w:r w:rsidRPr="00743591">
        <w:rPr>
          <w:color w:val="000000"/>
          <w:lang w:val="en-US"/>
        </w:rPr>
        <w:t xml:space="preserve"> </w:t>
      </w:r>
      <w:proofErr w:type="spellStart"/>
      <w:r w:rsidRPr="00743591">
        <w:rPr>
          <w:color w:val="000000"/>
          <w:lang w:val="en-US"/>
        </w:rPr>
        <w:t>cần</w:t>
      </w:r>
      <w:proofErr w:type="spellEnd"/>
      <w:r w:rsidRPr="00743591">
        <w:rPr>
          <w:color w:val="000000"/>
          <w:lang w:val="en-US"/>
        </w:rPr>
        <w:t xml:space="preserve"> </w:t>
      </w:r>
      <w:proofErr w:type="spellStart"/>
      <w:r w:rsidRPr="00743591">
        <w:rPr>
          <w:color w:val="000000"/>
          <w:lang w:val="en-US"/>
        </w:rPr>
        <w:t>thiết</w:t>
      </w:r>
      <w:proofErr w:type="spellEnd"/>
      <w:r w:rsidRPr="00743591">
        <w:rPr>
          <w:color w:val="000000"/>
          <w:lang w:val="en-US"/>
        </w:rPr>
        <w:t xml:space="preserve"> </w:t>
      </w:r>
      <w:proofErr w:type="spellStart"/>
      <w:r w:rsidRPr="00743591">
        <w:rPr>
          <w:color w:val="000000"/>
          <w:lang w:val="en-US"/>
        </w:rPr>
        <w:t>phải</w:t>
      </w:r>
      <w:proofErr w:type="spellEnd"/>
      <w:r w:rsidRPr="00743591">
        <w:rPr>
          <w:color w:val="000000"/>
          <w:lang w:val="en-US"/>
        </w:rPr>
        <w:t xml:space="preserve"> </w:t>
      </w:r>
      <w:proofErr w:type="spellStart"/>
      <w:r w:rsidRPr="00743591">
        <w:rPr>
          <w:color w:val="000000"/>
          <w:lang w:val="en-US"/>
        </w:rPr>
        <w:t>bãi</w:t>
      </w:r>
      <w:proofErr w:type="spellEnd"/>
      <w:r w:rsidRPr="00743591">
        <w:rPr>
          <w:color w:val="000000"/>
          <w:lang w:val="en-US"/>
        </w:rPr>
        <w:t xml:space="preserve"> </w:t>
      </w:r>
      <w:proofErr w:type="spellStart"/>
      <w:r w:rsidRPr="00743591">
        <w:rPr>
          <w:color w:val="000000"/>
          <w:lang w:val="en-US"/>
        </w:rPr>
        <w:t>bỏ</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tại</w:t>
      </w:r>
      <w:proofErr w:type="spellEnd"/>
      <w:r w:rsidRPr="00743591">
        <w:rPr>
          <w:color w:val="000000"/>
          <w:lang w:val="en-US"/>
        </w:rPr>
        <w:t xml:space="preserve"> </w:t>
      </w:r>
      <w:proofErr w:type="spellStart"/>
      <w:r w:rsidRPr="00743591">
        <w:rPr>
          <w:color w:val="000000"/>
          <w:lang w:val="en-US"/>
        </w:rPr>
        <w:t>khoản</w:t>
      </w:r>
      <w:proofErr w:type="spellEnd"/>
      <w:r w:rsidRPr="00743591">
        <w:rPr>
          <w:color w:val="000000"/>
          <w:lang w:val="en-US"/>
        </w:rPr>
        <w:t xml:space="preserve"> 4.</w:t>
      </w:r>
    </w:p>
    <w:p w14:paraId="1982858C" w14:textId="068036C1" w:rsidR="00CA2887" w:rsidRPr="00743591" w:rsidRDefault="00B5431C" w:rsidP="00743591">
      <w:pPr>
        <w:spacing w:before="120" w:after="120" w:line="276" w:lineRule="auto"/>
        <w:ind w:firstLine="720"/>
        <w:jc w:val="both"/>
        <w:rPr>
          <w:b/>
          <w:bCs/>
          <w:i/>
          <w:iCs/>
          <w:color w:val="000000"/>
          <w:lang w:val="en-US"/>
        </w:rPr>
      </w:pPr>
      <w:r w:rsidRPr="00743591">
        <w:rPr>
          <w:b/>
          <w:bCs/>
          <w:i/>
          <w:iCs/>
          <w:color w:val="000000"/>
          <w:lang w:val="en-US"/>
        </w:rPr>
        <w:t xml:space="preserve">3. </w:t>
      </w:r>
      <w:proofErr w:type="spellStart"/>
      <w:r w:rsidRPr="00743591">
        <w:rPr>
          <w:b/>
          <w:bCs/>
          <w:i/>
          <w:iCs/>
          <w:color w:val="000000"/>
          <w:lang w:val="en-US"/>
        </w:rPr>
        <w:t>Sửa</w:t>
      </w:r>
      <w:proofErr w:type="spellEnd"/>
      <w:r w:rsidRPr="00743591">
        <w:rPr>
          <w:b/>
          <w:bCs/>
          <w:i/>
          <w:iCs/>
          <w:color w:val="000000"/>
          <w:lang w:val="en-US"/>
        </w:rPr>
        <w:t xml:space="preserve"> </w:t>
      </w:r>
      <w:proofErr w:type="spellStart"/>
      <w:r w:rsidRPr="00743591">
        <w:rPr>
          <w:b/>
          <w:bCs/>
          <w:i/>
          <w:iCs/>
          <w:color w:val="000000"/>
          <w:lang w:val="en-US"/>
        </w:rPr>
        <w:t>đổi</w:t>
      </w:r>
      <w:proofErr w:type="spellEnd"/>
      <w:r w:rsidRPr="00743591">
        <w:rPr>
          <w:b/>
          <w:bCs/>
          <w:i/>
          <w:iCs/>
          <w:color w:val="000000"/>
          <w:lang w:val="en-US"/>
        </w:rPr>
        <w:t xml:space="preserve">, </w:t>
      </w:r>
      <w:proofErr w:type="spellStart"/>
      <w:r w:rsidRPr="00743591">
        <w:rPr>
          <w:b/>
          <w:bCs/>
          <w:i/>
          <w:iCs/>
          <w:color w:val="000000"/>
          <w:lang w:val="en-US"/>
        </w:rPr>
        <w:t>bổ</w:t>
      </w:r>
      <w:proofErr w:type="spellEnd"/>
      <w:r w:rsidRPr="00743591">
        <w:rPr>
          <w:b/>
          <w:bCs/>
          <w:i/>
          <w:iCs/>
          <w:color w:val="000000"/>
          <w:lang w:val="en-US"/>
        </w:rPr>
        <w:t xml:space="preserve"> sung </w:t>
      </w:r>
      <w:proofErr w:type="spellStart"/>
      <w:r w:rsidRPr="00743591">
        <w:rPr>
          <w:b/>
          <w:bCs/>
          <w:i/>
          <w:iCs/>
          <w:color w:val="000000"/>
          <w:lang w:val="en-US"/>
        </w:rPr>
        <w:t>quy</w:t>
      </w:r>
      <w:proofErr w:type="spellEnd"/>
      <w:r w:rsidRPr="00743591">
        <w:rPr>
          <w:b/>
          <w:bCs/>
          <w:i/>
          <w:iCs/>
          <w:color w:val="000000"/>
          <w:lang w:val="en-US"/>
        </w:rPr>
        <w:t xml:space="preserve"> </w:t>
      </w:r>
      <w:proofErr w:type="spellStart"/>
      <w:r w:rsidRPr="00743591">
        <w:rPr>
          <w:b/>
          <w:bCs/>
          <w:i/>
          <w:iCs/>
          <w:color w:val="000000"/>
          <w:lang w:val="en-US"/>
        </w:rPr>
        <w:t>định</w:t>
      </w:r>
      <w:proofErr w:type="spellEnd"/>
      <w:r w:rsidRPr="00743591">
        <w:rPr>
          <w:b/>
          <w:bCs/>
          <w:i/>
          <w:iCs/>
          <w:color w:val="000000"/>
          <w:lang w:val="en-US"/>
        </w:rPr>
        <w:t xml:space="preserve"> </w:t>
      </w:r>
      <w:proofErr w:type="spellStart"/>
      <w:r w:rsidRPr="00743591">
        <w:rPr>
          <w:b/>
          <w:bCs/>
          <w:i/>
          <w:iCs/>
          <w:color w:val="000000"/>
          <w:lang w:val="en-US"/>
        </w:rPr>
        <w:t>tại</w:t>
      </w:r>
      <w:proofErr w:type="spellEnd"/>
      <w:r w:rsidRPr="00743591">
        <w:rPr>
          <w:b/>
          <w:bCs/>
          <w:i/>
          <w:iCs/>
          <w:color w:val="000000"/>
          <w:lang w:val="en-US"/>
        </w:rPr>
        <w:t xml:space="preserve"> </w:t>
      </w:r>
      <w:proofErr w:type="spellStart"/>
      <w:r w:rsidRPr="00743591">
        <w:rPr>
          <w:b/>
          <w:bCs/>
          <w:i/>
          <w:iCs/>
          <w:color w:val="000000"/>
          <w:lang w:val="en-US"/>
        </w:rPr>
        <w:t>Điều</w:t>
      </w:r>
      <w:proofErr w:type="spellEnd"/>
      <w:r w:rsidRPr="00743591">
        <w:rPr>
          <w:b/>
          <w:bCs/>
          <w:i/>
          <w:iCs/>
          <w:color w:val="000000"/>
          <w:lang w:val="en-US"/>
        </w:rPr>
        <w:t xml:space="preserve"> 7 </w:t>
      </w:r>
      <w:proofErr w:type="spellStart"/>
      <w:r w:rsidRPr="00743591">
        <w:rPr>
          <w:b/>
          <w:bCs/>
          <w:i/>
          <w:iCs/>
          <w:color w:val="000000"/>
          <w:lang w:val="en-US"/>
        </w:rPr>
        <w:t>về</w:t>
      </w:r>
      <w:proofErr w:type="spellEnd"/>
      <w:r w:rsidRPr="00743591">
        <w:rPr>
          <w:b/>
          <w:bCs/>
          <w:i/>
          <w:iCs/>
          <w:color w:val="000000"/>
          <w:lang w:val="en-US"/>
        </w:rPr>
        <w:t xml:space="preserve"> </w:t>
      </w:r>
      <w:proofErr w:type="spellStart"/>
      <w:r w:rsidRPr="00743591">
        <w:rPr>
          <w:b/>
          <w:bCs/>
          <w:i/>
          <w:iCs/>
          <w:color w:val="000000"/>
          <w:lang w:val="en-US"/>
        </w:rPr>
        <w:t>Quỹ</w:t>
      </w:r>
      <w:proofErr w:type="spellEnd"/>
      <w:r w:rsidRPr="00743591">
        <w:rPr>
          <w:b/>
          <w:bCs/>
          <w:i/>
          <w:iCs/>
          <w:color w:val="000000"/>
          <w:lang w:val="en-US"/>
        </w:rPr>
        <w:t xml:space="preserve"> </w:t>
      </w:r>
      <w:proofErr w:type="spellStart"/>
      <w:r w:rsidRPr="00743591">
        <w:rPr>
          <w:b/>
          <w:bCs/>
          <w:i/>
          <w:iCs/>
          <w:color w:val="000000"/>
          <w:lang w:val="en-US"/>
        </w:rPr>
        <w:t>phát</w:t>
      </w:r>
      <w:proofErr w:type="spellEnd"/>
      <w:r w:rsidRPr="00743591">
        <w:rPr>
          <w:b/>
          <w:bCs/>
          <w:i/>
          <w:iCs/>
          <w:color w:val="000000"/>
          <w:lang w:val="en-US"/>
        </w:rPr>
        <w:t xml:space="preserve"> </w:t>
      </w:r>
      <w:proofErr w:type="spellStart"/>
      <w:r w:rsidRPr="00743591">
        <w:rPr>
          <w:b/>
          <w:bCs/>
          <w:i/>
          <w:iCs/>
          <w:color w:val="000000"/>
          <w:lang w:val="en-US"/>
        </w:rPr>
        <w:t>triển</w:t>
      </w:r>
      <w:proofErr w:type="spellEnd"/>
      <w:r w:rsidRPr="00743591">
        <w:rPr>
          <w:b/>
          <w:bCs/>
          <w:i/>
          <w:iCs/>
          <w:color w:val="000000"/>
          <w:lang w:val="en-US"/>
        </w:rPr>
        <w:t xml:space="preserve"> KH&amp;CN </w:t>
      </w:r>
      <w:proofErr w:type="spellStart"/>
      <w:r w:rsidRPr="00743591">
        <w:rPr>
          <w:b/>
          <w:bCs/>
          <w:i/>
          <w:iCs/>
          <w:color w:val="000000"/>
          <w:lang w:val="en-US"/>
        </w:rPr>
        <w:t>của</w:t>
      </w:r>
      <w:proofErr w:type="spellEnd"/>
      <w:r w:rsidRPr="00743591">
        <w:rPr>
          <w:b/>
          <w:bCs/>
          <w:i/>
          <w:iCs/>
          <w:color w:val="000000"/>
          <w:lang w:val="en-US"/>
        </w:rPr>
        <w:t xml:space="preserve"> </w:t>
      </w:r>
      <w:proofErr w:type="spellStart"/>
      <w:r w:rsidRPr="00743591">
        <w:rPr>
          <w:b/>
          <w:bCs/>
          <w:i/>
          <w:iCs/>
          <w:color w:val="000000"/>
          <w:lang w:val="en-US"/>
        </w:rPr>
        <w:t>các</w:t>
      </w:r>
      <w:proofErr w:type="spellEnd"/>
      <w:r w:rsidRPr="00743591">
        <w:rPr>
          <w:b/>
          <w:bCs/>
          <w:i/>
          <w:iCs/>
          <w:color w:val="000000"/>
          <w:lang w:val="en-US"/>
        </w:rPr>
        <w:t xml:space="preserve"> </w:t>
      </w:r>
      <w:proofErr w:type="spellStart"/>
      <w:r w:rsidRPr="00743591">
        <w:rPr>
          <w:b/>
          <w:bCs/>
          <w:i/>
          <w:iCs/>
          <w:color w:val="000000"/>
          <w:lang w:val="en-US"/>
        </w:rPr>
        <w:t>bộ</w:t>
      </w:r>
      <w:proofErr w:type="spellEnd"/>
      <w:r w:rsidRPr="00743591">
        <w:rPr>
          <w:b/>
          <w:bCs/>
          <w:i/>
          <w:iCs/>
          <w:color w:val="000000"/>
          <w:lang w:val="en-US"/>
        </w:rPr>
        <w:t xml:space="preserve">, </w:t>
      </w:r>
      <w:proofErr w:type="spellStart"/>
      <w:r w:rsidRPr="00743591">
        <w:rPr>
          <w:b/>
          <w:bCs/>
          <w:i/>
          <w:iCs/>
          <w:color w:val="000000"/>
          <w:lang w:val="en-US"/>
        </w:rPr>
        <w:t>cơ</w:t>
      </w:r>
      <w:proofErr w:type="spellEnd"/>
      <w:r w:rsidRPr="00743591">
        <w:rPr>
          <w:b/>
          <w:bCs/>
          <w:i/>
          <w:iCs/>
          <w:color w:val="000000"/>
          <w:lang w:val="en-US"/>
        </w:rPr>
        <w:t xml:space="preserve"> </w:t>
      </w:r>
      <w:proofErr w:type="spellStart"/>
      <w:r w:rsidRPr="00743591">
        <w:rPr>
          <w:b/>
          <w:bCs/>
          <w:i/>
          <w:iCs/>
          <w:color w:val="000000"/>
          <w:lang w:val="en-US"/>
        </w:rPr>
        <w:t>quan</w:t>
      </w:r>
      <w:proofErr w:type="spellEnd"/>
      <w:r w:rsidRPr="00743591">
        <w:rPr>
          <w:b/>
          <w:bCs/>
          <w:i/>
          <w:iCs/>
          <w:color w:val="000000"/>
          <w:lang w:val="en-US"/>
        </w:rPr>
        <w:t xml:space="preserve"> </w:t>
      </w:r>
      <w:proofErr w:type="spellStart"/>
      <w:r w:rsidRPr="00743591">
        <w:rPr>
          <w:b/>
          <w:bCs/>
          <w:i/>
          <w:iCs/>
          <w:color w:val="000000"/>
          <w:lang w:val="en-US"/>
        </w:rPr>
        <w:t>ngang</w:t>
      </w:r>
      <w:proofErr w:type="spellEnd"/>
      <w:r w:rsidRPr="00743591">
        <w:rPr>
          <w:b/>
          <w:bCs/>
          <w:i/>
          <w:iCs/>
          <w:color w:val="000000"/>
          <w:lang w:val="en-US"/>
        </w:rPr>
        <w:t xml:space="preserve"> </w:t>
      </w:r>
      <w:proofErr w:type="spellStart"/>
      <w:r w:rsidRPr="00743591">
        <w:rPr>
          <w:b/>
          <w:bCs/>
          <w:i/>
          <w:iCs/>
          <w:color w:val="000000"/>
          <w:lang w:val="en-US"/>
        </w:rPr>
        <w:t>bộ</w:t>
      </w:r>
      <w:proofErr w:type="spellEnd"/>
      <w:r w:rsidRPr="00743591">
        <w:rPr>
          <w:b/>
          <w:bCs/>
          <w:i/>
          <w:iCs/>
          <w:color w:val="000000"/>
          <w:lang w:val="en-US"/>
        </w:rPr>
        <w:t xml:space="preserve">, </w:t>
      </w:r>
      <w:proofErr w:type="spellStart"/>
      <w:r w:rsidRPr="00743591">
        <w:rPr>
          <w:b/>
          <w:bCs/>
          <w:i/>
          <w:iCs/>
          <w:color w:val="000000"/>
          <w:lang w:val="en-US"/>
        </w:rPr>
        <w:t>cơ</w:t>
      </w:r>
      <w:proofErr w:type="spellEnd"/>
      <w:r w:rsidRPr="00743591">
        <w:rPr>
          <w:b/>
          <w:bCs/>
          <w:i/>
          <w:iCs/>
          <w:color w:val="000000"/>
          <w:lang w:val="en-US"/>
        </w:rPr>
        <w:t xml:space="preserve"> </w:t>
      </w:r>
      <w:proofErr w:type="spellStart"/>
      <w:r w:rsidRPr="00743591">
        <w:rPr>
          <w:b/>
          <w:bCs/>
          <w:i/>
          <w:iCs/>
          <w:color w:val="000000"/>
          <w:lang w:val="en-US"/>
        </w:rPr>
        <w:t>quan</w:t>
      </w:r>
      <w:proofErr w:type="spellEnd"/>
      <w:r w:rsidRPr="00743591">
        <w:rPr>
          <w:b/>
          <w:bCs/>
          <w:i/>
          <w:iCs/>
          <w:color w:val="000000"/>
          <w:lang w:val="en-US"/>
        </w:rPr>
        <w:t xml:space="preserve"> </w:t>
      </w:r>
      <w:proofErr w:type="spellStart"/>
      <w:r w:rsidRPr="00743591">
        <w:rPr>
          <w:b/>
          <w:bCs/>
          <w:i/>
          <w:iCs/>
          <w:color w:val="000000"/>
          <w:lang w:val="en-US"/>
        </w:rPr>
        <w:t>thuộc</w:t>
      </w:r>
      <w:proofErr w:type="spellEnd"/>
      <w:r w:rsidRPr="00743591">
        <w:rPr>
          <w:b/>
          <w:bCs/>
          <w:i/>
          <w:iCs/>
          <w:color w:val="000000"/>
          <w:lang w:val="en-US"/>
        </w:rPr>
        <w:t xml:space="preserve"> </w:t>
      </w:r>
      <w:proofErr w:type="spellStart"/>
      <w:r w:rsidRPr="00743591">
        <w:rPr>
          <w:b/>
          <w:bCs/>
          <w:i/>
          <w:iCs/>
          <w:color w:val="000000"/>
          <w:lang w:val="en-US"/>
        </w:rPr>
        <w:t>Chính</w:t>
      </w:r>
      <w:proofErr w:type="spellEnd"/>
      <w:r w:rsidRPr="00743591">
        <w:rPr>
          <w:b/>
          <w:bCs/>
          <w:i/>
          <w:iCs/>
          <w:color w:val="000000"/>
          <w:lang w:val="en-US"/>
        </w:rPr>
        <w:t xml:space="preserve"> </w:t>
      </w:r>
      <w:proofErr w:type="spellStart"/>
      <w:r w:rsidRPr="00743591">
        <w:rPr>
          <w:b/>
          <w:bCs/>
          <w:i/>
          <w:iCs/>
          <w:color w:val="000000"/>
          <w:lang w:val="en-US"/>
        </w:rPr>
        <w:t>phủ</w:t>
      </w:r>
      <w:proofErr w:type="spellEnd"/>
      <w:r w:rsidRPr="00743591">
        <w:rPr>
          <w:b/>
          <w:bCs/>
          <w:i/>
          <w:iCs/>
          <w:color w:val="000000"/>
          <w:lang w:val="en-US"/>
        </w:rPr>
        <w:t xml:space="preserve">, </w:t>
      </w:r>
      <w:proofErr w:type="spellStart"/>
      <w:r w:rsidRPr="00743591">
        <w:rPr>
          <w:b/>
          <w:bCs/>
          <w:i/>
          <w:iCs/>
          <w:color w:val="000000"/>
          <w:lang w:val="en-US"/>
        </w:rPr>
        <w:t>tỉnh</w:t>
      </w:r>
      <w:proofErr w:type="spellEnd"/>
      <w:r w:rsidRPr="00743591">
        <w:rPr>
          <w:b/>
          <w:bCs/>
          <w:i/>
          <w:iCs/>
          <w:color w:val="000000"/>
          <w:lang w:val="en-US"/>
        </w:rPr>
        <w:t xml:space="preserve">, </w:t>
      </w:r>
      <w:proofErr w:type="spellStart"/>
      <w:r w:rsidRPr="00743591">
        <w:rPr>
          <w:b/>
          <w:bCs/>
          <w:i/>
          <w:iCs/>
          <w:color w:val="000000"/>
          <w:lang w:val="en-US"/>
        </w:rPr>
        <w:t>thành</w:t>
      </w:r>
      <w:proofErr w:type="spellEnd"/>
      <w:r w:rsidRPr="00743591">
        <w:rPr>
          <w:b/>
          <w:bCs/>
          <w:i/>
          <w:iCs/>
          <w:color w:val="000000"/>
          <w:lang w:val="en-US"/>
        </w:rPr>
        <w:t xml:space="preserve"> </w:t>
      </w:r>
      <w:proofErr w:type="spellStart"/>
      <w:r w:rsidRPr="00743591">
        <w:rPr>
          <w:b/>
          <w:bCs/>
          <w:i/>
          <w:iCs/>
          <w:color w:val="000000"/>
          <w:lang w:val="en-US"/>
        </w:rPr>
        <w:t>phố</w:t>
      </w:r>
      <w:proofErr w:type="spellEnd"/>
      <w:r w:rsidRPr="00743591">
        <w:rPr>
          <w:b/>
          <w:bCs/>
          <w:i/>
          <w:iCs/>
          <w:color w:val="000000"/>
          <w:lang w:val="en-US"/>
        </w:rPr>
        <w:t xml:space="preserve"> </w:t>
      </w:r>
      <w:proofErr w:type="spellStart"/>
      <w:r w:rsidRPr="00743591">
        <w:rPr>
          <w:b/>
          <w:bCs/>
          <w:i/>
          <w:iCs/>
          <w:color w:val="000000"/>
          <w:lang w:val="en-US"/>
        </w:rPr>
        <w:t>trực</w:t>
      </w:r>
      <w:proofErr w:type="spellEnd"/>
      <w:r w:rsidRPr="00743591">
        <w:rPr>
          <w:b/>
          <w:bCs/>
          <w:i/>
          <w:iCs/>
          <w:color w:val="000000"/>
          <w:lang w:val="en-US"/>
        </w:rPr>
        <w:t xml:space="preserve"> </w:t>
      </w:r>
      <w:proofErr w:type="spellStart"/>
      <w:r w:rsidRPr="00743591">
        <w:rPr>
          <w:b/>
          <w:bCs/>
          <w:i/>
          <w:iCs/>
          <w:color w:val="000000"/>
          <w:lang w:val="en-US"/>
        </w:rPr>
        <w:t>thuộc</w:t>
      </w:r>
      <w:proofErr w:type="spellEnd"/>
      <w:r w:rsidRPr="00743591">
        <w:rPr>
          <w:b/>
          <w:bCs/>
          <w:i/>
          <w:iCs/>
          <w:color w:val="000000"/>
          <w:lang w:val="en-US"/>
        </w:rPr>
        <w:t xml:space="preserve"> </w:t>
      </w:r>
      <w:proofErr w:type="spellStart"/>
      <w:r w:rsidRPr="00743591">
        <w:rPr>
          <w:b/>
          <w:bCs/>
          <w:i/>
          <w:iCs/>
          <w:color w:val="000000"/>
          <w:lang w:val="en-US"/>
        </w:rPr>
        <w:t>trung</w:t>
      </w:r>
      <w:proofErr w:type="spellEnd"/>
      <w:r w:rsidRPr="00743591">
        <w:rPr>
          <w:b/>
          <w:bCs/>
          <w:i/>
          <w:iCs/>
          <w:color w:val="000000"/>
          <w:lang w:val="en-US"/>
        </w:rPr>
        <w:t xml:space="preserve"> </w:t>
      </w:r>
      <w:proofErr w:type="spellStart"/>
      <w:r w:rsidRPr="00743591">
        <w:rPr>
          <w:b/>
          <w:bCs/>
          <w:i/>
          <w:iCs/>
          <w:color w:val="000000"/>
          <w:lang w:val="en-US"/>
        </w:rPr>
        <w:t>ương</w:t>
      </w:r>
      <w:proofErr w:type="spellEnd"/>
    </w:p>
    <w:p w14:paraId="7FA0F640" w14:textId="4FF906AE" w:rsidR="00491349" w:rsidRPr="00743591" w:rsidRDefault="00491349" w:rsidP="00743591">
      <w:pPr>
        <w:spacing w:before="120" w:after="120" w:line="276" w:lineRule="auto"/>
        <w:ind w:firstLine="720"/>
        <w:jc w:val="both"/>
        <w:rPr>
          <w:color w:val="000000"/>
          <w:lang w:val="en-US"/>
        </w:rPr>
      </w:pPr>
      <w:proofErr w:type="spellStart"/>
      <w:r w:rsidRPr="00743591">
        <w:rPr>
          <w:color w:val="000000"/>
          <w:lang w:val="en-US"/>
        </w:rPr>
        <w:t>Bổ</w:t>
      </w:r>
      <w:proofErr w:type="spellEnd"/>
      <w:r w:rsidRPr="00743591">
        <w:rPr>
          <w:color w:val="000000"/>
          <w:lang w:val="en-US"/>
        </w:rPr>
        <w:t xml:space="preserve"> sung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tại</w:t>
      </w:r>
      <w:proofErr w:type="spellEnd"/>
      <w:r w:rsidRPr="00743591">
        <w:rPr>
          <w:color w:val="000000"/>
          <w:lang w:val="en-US"/>
        </w:rPr>
        <w:t xml:space="preserve"> </w:t>
      </w:r>
      <w:proofErr w:type="spellStart"/>
      <w:r w:rsidRPr="00743591">
        <w:rPr>
          <w:color w:val="000000"/>
          <w:lang w:val="en-US"/>
        </w:rPr>
        <w:t>điểm</w:t>
      </w:r>
      <w:proofErr w:type="spellEnd"/>
      <w:r w:rsidRPr="00743591">
        <w:rPr>
          <w:color w:val="000000"/>
          <w:lang w:val="en-US"/>
        </w:rPr>
        <w:t xml:space="preserve"> b </w:t>
      </w:r>
      <w:proofErr w:type="spellStart"/>
      <w:r w:rsidRPr="00743591">
        <w:rPr>
          <w:color w:val="000000"/>
          <w:lang w:val="en-US"/>
        </w:rPr>
        <w:t>và</w:t>
      </w:r>
      <w:proofErr w:type="spellEnd"/>
      <w:r w:rsidRPr="00743591">
        <w:rPr>
          <w:color w:val="000000"/>
          <w:lang w:val="en-US"/>
        </w:rPr>
        <w:t xml:space="preserve"> </w:t>
      </w:r>
      <w:proofErr w:type="spellStart"/>
      <w:r w:rsidRPr="00743591">
        <w:rPr>
          <w:color w:val="000000"/>
          <w:lang w:val="en-US"/>
        </w:rPr>
        <w:t>điểm</w:t>
      </w:r>
      <w:proofErr w:type="spellEnd"/>
      <w:r w:rsidRPr="00743591">
        <w:rPr>
          <w:color w:val="000000"/>
          <w:lang w:val="en-US"/>
        </w:rPr>
        <w:t xml:space="preserve"> c </w:t>
      </w:r>
      <w:proofErr w:type="spellStart"/>
      <w:r w:rsidRPr="00743591">
        <w:rPr>
          <w:color w:val="000000"/>
          <w:lang w:val="en-US"/>
        </w:rPr>
        <w:t>khoản</w:t>
      </w:r>
      <w:proofErr w:type="spellEnd"/>
      <w:r w:rsidRPr="00743591">
        <w:rPr>
          <w:color w:val="000000"/>
          <w:lang w:val="en-US"/>
        </w:rPr>
        <w:t xml:space="preserve"> 1 </w:t>
      </w:r>
      <w:proofErr w:type="spellStart"/>
      <w:r w:rsidRPr="00743591">
        <w:rPr>
          <w:color w:val="000000"/>
          <w:lang w:val="en-US"/>
        </w:rPr>
        <w:t>Điều</w:t>
      </w:r>
      <w:proofErr w:type="spellEnd"/>
      <w:r w:rsidRPr="00743591">
        <w:rPr>
          <w:color w:val="000000"/>
          <w:lang w:val="en-US"/>
        </w:rPr>
        <w:t xml:space="preserve"> 7 </w:t>
      </w:r>
      <w:proofErr w:type="spellStart"/>
      <w:r w:rsidRPr="00743591">
        <w:rPr>
          <w:color w:val="000000"/>
          <w:lang w:val="en-US"/>
        </w:rPr>
        <w:t>khi</w:t>
      </w:r>
      <w:proofErr w:type="spellEnd"/>
      <w:r w:rsidRPr="00743591">
        <w:rPr>
          <w:color w:val="000000"/>
          <w:lang w:val="en-US"/>
        </w:rPr>
        <w:t xml:space="preserve"> </w:t>
      </w:r>
      <w:proofErr w:type="spellStart"/>
      <w:r w:rsidRPr="00743591">
        <w:rPr>
          <w:color w:val="000000"/>
          <w:lang w:val="en-US"/>
        </w:rPr>
        <w:t>Quỹ</w:t>
      </w:r>
      <w:proofErr w:type="spellEnd"/>
      <w:r w:rsidRPr="00743591">
        <w:rPr>
          <w:color w:val="000000"/>
          <w:lang w:val="en-US"/>
        </w:rPr>
        <w:t xml:space="preserve"> </w:t>
      </w:r>
      <w:proofErr w:type="spellStart"/>
      <w:r w:rsidRPr="00743591">
        <w:rPr>
          <w:color w:val="000000"/>
          <w:lang w:val="en-US"/>
        </w:rPr>
        <w:t>phát</w:t>
      </w:r>
      <w:proofErr w:type="spellEnd"/>
      <w:r w:rsidRPr="00743591">
        <w:rPr>
          <w:color w:val="000000"/>
          <w:lang w:val="en-US"/>
        </w:rPr>
        <w:t xml:space="preserve"> </w:t>
      </w:r>
      <w:proofErr w:type="spellStart"/>
      <w:r w:rsidRPr="00743591">
        <w:rPr>
          <w:color w:val="000000"/>
          <w:lang w:val="en-US"/>
        </w:rPr>
        <w:t>triển</w:t>
      </w:r>
      <w:proofErr w:type="spellEnd"/>
      <w:r w:rsidRPr="00743591">
        <w:rPr>
          <w:color w:val="000000"/>
          <w:lang w:val="en-US"/>
        </w:rPr>
        <w:t xml:space="preserve"> KH&amp;CN </w:t>
      </w:r>
      <w:proofErr w:type="spellStart"/>
      <w:r w:rsidRPr="00743591">
        <w:rPr>
          <w:color w:val="000000"/>
          <w:lang w:val="en-US"/>
        </w:rPr>
        <w:t>thành</w:t>
      </w:r>
      <w:proofErr w:type="spellEnd"/>
      <w:r w:rsidRPr="00743591">
        <w:rPr>
          <w:color w:val="000000"/>
          <w:lang w:val="en-US"/>
        </w:rPr>
        <w:t xml:space="preserve"> </w:t>
      </w:r>
      <w:proofErr w:type="spellStart"/>
      <w:r w:rsidRPr="00743591">
        <w:rPr>
          <w:color w:val="000000"/>
          <w:lang w:val="en-US"/>
        </w:rPr>
        <w:t>lập</w:t>
      </w:r>
      <w:proofErr w:type="spellEnd"/>
      <w:r w:rsidRPr="00743591">
        <w:rPr>
          <w:color w:val="000000"/>
          <w:lang w:val="en-US"/>
        </w:rPr>
        <w:t>: (</w:t>
      </w:r>
      <w:proofErr w:type="spellStart"/>
      <w:r w:rsidRPr="00743591">
        <w:rPr>
          <w:color w:val="000000"/>
          <w:lang w:val="en-US"/>
        </w:rPr>
        <w:t>i</w:t>
      </w:r>
      <w:proofErr w:type="spellEnd"/>
      <w:r w:rsidRPr="00743591">
        <w:rPr>
          <w:color w:val="000000"/>
          <w:lang w:val="en-US"/>
        </w:rPr>
        <w:t xml:space="preserve">) </w:t>
      </w:r>
      <w:proofErr w:type="spellStart"/>
      <w:r w:rsidRPr="00743591">
        <w:rPr>
          <w:color w:val="000000"/>
          <w:lang w:val="en-US"/>
        </w:rPr>
        <w:t>Có</w:t>
      </w:r>
      <w:proofErr w:type="spellEnd"/>
      <w:r w:rsidRPr="00743591">
        <w:rPr>
          <w:color w:val="000000"/>
          <w:lang w:val="en-US"/>
        </w:rPr>
        <w:t xml:space="preserve"> </w:t>
      </w:r>
      <w:proofErr w:type="spellStart"/>
      <w:r w:rsidRPr="00743591">
        <w:rPr>
          <w:color w:val="000000"/>
          <w:lang w:val="en-US"/>
        </w:rPr>
        <w:t>nguồn</w:t>
      </w:r>
      <w:proofErr w:type="spellEnd"/>
      <w:r w:rsidRPr="00743591">
        <w:rPr>
          <w:color w:val="000000"/>
          <w:lang w:val="en-US"/>
        </w:rPr>
        <w:t xml:space="preserve"> </w:t>
      </w:r>
      <w:proofErr w:type="spellStart"/>
      <w:r w:rsidRPr="00743591">
        <w:rPr>
          <w:color w:val="000000"/>
          <w:lang w:val="en-US"/>
        </w:rPr>
        <w:t>thu</w:t>
      </w:r>
      <w:proofErr w:type="spellEnd"/>
      <w:r w:rsidRPr="00743591">
        <w:rPr>
          <w:color w:val="000000"/>
          <w:lang w:val="en-US"/>
        </w:rPr>
        <w:t xml:space="preserve">, </w:t>
      </w:r>
      <w:proofErr w:type="spellStart"/>
      <w:r w:rsidRPr="00743591">
        <w:rPr>
          <w:color w:val="000000"/>
          <w:lang w:val="en-US"/>
        </w:rPr>
        <w:t>nhiệm</w:t>
      </w:r>
      <w:proofErr w:type="spellEnd"/>
      <w:r w:rsidRPr="00743591">
        <w:rPr>
          <w:color w:val="000000"/>
          <w:lang w:val="en-US"/>
        </w:rPr>
        <w:t xml:space="preserve"> </w:t>
      </w:r>
      <w:proofErr w:type="spellStart"/>
      <w:r w:rsidRPr="00743591">
        <w:rPr>
          <w:color w:val="000000"/>
          <w:lang w:val="en-US"/>
        </w:rPr>
        <w:t>vụ</w:t>
      </w:r>
      <w:proofErr w:type="spellEnd"/>
      <w:r w:rsidRPr="00743591">
        <w:rPr>
          <w:color w:val="000000"/>
          <w:lang w:val="en-US"/>
        </w:rPr>
        <w:t xml:space="preserve"> chi </w:t>
      </w:r>
      <w:proofErr w:type="spellStart"/>
      <w:r w:rsidRPr="00743591">
        <w:rPr>
          <w:color w:val="000000"/>
          <w:lang w:val="en-US"/>
        </w:rPr>
        <w:t>không</w:t>
      </w:r>
      <w:proofErr w:type="spellEnd"/>
      <w:r w:rsidRPr="00743591">
        <w:rPr>
          <w:color w:val="000000"/>
          <w:lang w:val="en-US"/>
        </w:rPr>
        <w:t xml:space="preserve"> </w:t>
      </w:r>
      <w:proofErr w:type="spellStart"/>
      <w:r w:rsidRPr="00743591">
        <w:rPr>
          <w:color w:val="000000"/>
          <w:lang w:val="en-US"/>
        </w:rPr>
        <w:t>trùng</w:t>
      </w:r>
      <w:proofErr w:type="spellEnd"/>
      <w:r w:rsidRPr="00743591">
        <w:rPr>
          <w:color w:val="000000"/>
          <w:lang w:val="en-US"/>
        </w:rPr>
        <w:t xml:space="preserve"> </w:t>
      </w:r>
      <w:proofErr w:type="spellStart"/>
      <w:r w:rsidRPr="00743591">
        <w:rPr>
          <w:color w:val="000000"/>
          <w:lang w:val="en-US"/>
        </w:rPr>
        <w:t>với</w:t>
      </w:r>
      <w:proofErr w:type="spellEnd"/>
      <w:r w:rsidRPr="00743591">
        <w:rPr>
          <w:color w:val="000000"/>
          <w:lang w:val="en-US"/>
        </w:rPr>
        <w:t xml:space="preserve"> </w:t>
      </w:r>
      <w:proofErr w:type="spellStart"/>
      <w:r w:rsidRPr="00743591">
        <w:rPr>
          <w:color w:val="000000"/>
          <w:lang w:val="en-US"/>
        </w:rPr>
        <w:t>nguồn</w:t>
      </w:r>
      <w:proofErr w:type="spellEnd"/>
      <w:r w:rsidRPr="00743591">
        <w:rPr>
          <w:color w:val="000000"/>
          <w:lang w:val="en-US"/>
        </w:rPr>
        <w:t xml:space="preserve"> </w:t>
      </w:r>
      <w:proofErr w:type="spellStart"/>
      <w:r w:rsidR="002730B9" w:rsidRPr="00743591">
        <w:rPr>
          <w:color w:val="000000"/>
          <w:lang w:val="en-US"/>
        </w:rPr>
        <w:t>t</w:t>
      </w:r>
      <w:r w:rsidRPr="00743591">
        <w:rPr>
          <w:color w:val="000000"/>
          <w:lang w:val="en-US"/>
        </w:rPr>
        <w:t>hu</w:t>
      </w:r>
      <w:proofErr w:type="spellEnd"/>
      <w:r w:rsidRPr="00743591">
        <w:rPr>
          <w:color w:val="000000"/>
          <w:lang w:val="en-US"/>
        </w:rPr>
        <w:t xml:space="preserve">, </w:t>
      </w:r>
      <w:proofErr w:type="spellStart"/>
      <w:r w:rsidRPr="00743591">
        <w:rPr>
          <w:color w:val="000000"/>
          <w:lang w:val="en-US"/>
        </w:rPr>
        <w:t>nhiệm</w:t>
      </w:r>
      <w:proofErr w:type="spellEnd"/>
      <w:r w:rsidRPr="00743591">
        <w:rPr>
          <w:color w:val="000000"/>
          <w:lang w:val="en-US"/>
        </w:rPr>
        <w:t xml:space="preserve"> </w:t>
      </w:r>
      <w:proofErr w:type="spellStart"/>
      <w:r w:rsidRPr="00743591">
        <w:rPr>
          <w:color w:val="000000"/>
          <w:lang w:val="en-US"/>
        </w:rPr>
        <w:t>vụ</w:t>
      </w:r>
      <w:proofErr w:type="spellEnd"/>
      <w:r w:rsidRPr="00743591">
        <w:rPr>
          <w:color w:val="000000"/>
          <w:lang w:val="en-US"/>
        </w:rPr>
        <w:t xml:space="preserve"> chi </w:t>
      </w:r>
      <w:proofErr w:type="spellStart"/>
      <w:r w:rsidRPr="00743591">
        <w:rPr>
          <w:color w:val="000000"/>
          <w:lang w:val="en-US"/>
        </w:rPr>
        <w:t>của</w:t>
      </w:r>
      <w:proofErr w:type="spellEnd"/>
      <w:r w:rsidRPr="00743591">
        <w:rPr>
          <w:color w:val="000000"/>
          <w:lang w:val="en-US"/>
        </w:rPr>
        <w:t xml:space="preserve"> NSNN; (ii) NSNN </w:t>
      </w:r>
      <w:proofErr w:type="spellStart"/>
      <w:r w:rsidRPr="00743591">
        <w:rPr>
          <w:color w:val="000000"/>
          <w:lang w:val="en-US"/>
        </w:rPr>
        <w:t>không</w:t>
      </w:r>
      <w:proofErr w:type="spellEnd"/>
      <w:r w:rsidRPr="00743591">
        <w:rPr>
          <w:color w:val="000000"/>
          <w:lang w:val="en-US"/>
        </w:rPr>
        <w:t xml:space="preserve"> </w:t>
      </w:r>
      <w:proofErr w:type="spellStart"/>
      <w:r w:rsidRPr="00743591">
        <w:rPr>
          <w:color w:val="000000"/>
          <w:lang w:val="en-US"/>
        </w:rPr>
        <w:t>hỗ</w:t>
      </w:r>
      <w:proofErr w:type="spellEnd"/>
      <w:r w:rsidRPr="00743591">
        <w:rPr>
          <w:color w:val="000000"/>
          <w:lang w:val="en-US"/>
        </w:rPr>
        <w:t xml:space="preserve"> </w:t>
      </w:r>
      <w:proofErr w:type="spellStart"/>
      <w:r w:rsidRPr="00743591">
        <w:rPr>
          <w:color w:val="000000"/>
          <w:lang w:val="en-US"/>
        </w:rPr>
        <w:t>trợ</w:t>
      </w:r>
      <w:proofErr w:type="spellEnd"/>
      <w:r w:rsidRPr="00743591">
        <w:rPr>
          <w:color w:val="000000"/>
          <w:lang w:val="en-US"/>
        </w:rPr>
        <w:t xml:space="preserve"> chi </w:t>
      </w:r>
      <w:proofErr w:type="spellStart"/>
      <w:r w:rsidRPr="00743591">
        <w:rPr>
          <w:color w:val="000000"/>
          <w:lang w:val="en-US"/>
        </w:rPr>
        <w:t>phí</w:t>
      </w:r>
      <w:proofErr w:type="spellEnd"/>
      <w:r w:rsidRPr="00743591">
        <w:rPr>
          <w:color w:val="000000"/>
          <w:lang w:val="en-US"/>
        </w:rPr>
        <w:t xml:space="preserve"> </w:t>
      </w:r>
      <w:proofErr w:type="spellStart"/>
      <w:r w:rsidRPr="00743591">
        <w:rPr>
          <w:color w:val="000000"/>
          <w:lang w:val="en-US"/>
        </w:rPr>
        <w:t>quản</w:t>
      </w:r>
      <w:proofErr w:type="spellEnd"/>
      <w:r w:rsidRPr="00743591">
        <w:rPr>
          <w:color w:val="000000"/>
          <w:lang w:val="en-US"/>
        </w:rPr>
        <w:t xml:space="preserve"> </w:t>
      </w:r>
      <w:proofErr w:type="spellStart"/>
      <w:r w:rsidRPr="00743591">
        <w:rPr>
          <w:color w:val="000000"/>
          <w:lang w:val="en-US"/>
        </w:rPr>
        <w:t>lý</w:t>
      </w:r>
      <w:proofErr w:type="spellEnd"/>
      <w:r w:rsidRPr="00743591">
        <w:rPr>
          <w:color w:val="000000"/>
          <w:lang w:val="en-US"/>
        </w:rPr>
        <w:t xml:space="preserve">. </w:t>
      </w:r>
      <w:proofErr w:type="spellStart"/>
      <w:r w:rsidRPr="00743591">
        <w:rPr>
          <w:color w:val="000000"/>
          <w:lang w:val="en-US"/>
        </w:rPr>
        <w:t>Nội</w:t>
      </w:r>
      <w:proofErr w:type="spellEnd"/>
      <w:r w:rsidRPr="00743591">
        <w:rPr>
          <w:color w:val="000000"/>
          <w:lang w:val="en-US"/>
        </w:rPr>
        <w:t xml:space="preserve"> dung </w:t>
      </w:r>
      <w:proofErr w:type="spellStart"/>
      <w:r w:rsidRPr="00743591">
        <w:rPr>
          <w:color w:val="000000"/>
          <w:lang w:val="en-US"/>
        </w:rPr>
        <w:t>đề</w:t>
      </w:r>
      <w:proofErr w:type="spellEnd"/>
      <w:r w:rsidRPr="00743591">
        <w:rPr>
          <w:color w:val="000000"/>
          <w:lang w:val="en-US"/>
        </w:rPr>
        <w:t xml:space="preserve"> </w:t>
      </w:r>
      <w:proofErr w:type="spellStart"/>
      <w:r w:rsidRPr="00743591">
        <w:rPr>
          <w:color w:val="000000"/>
          <w:lang w:val="en-US"/>
        </w:rPr>
        <w:t>xuất</w:t>
      </w:r>
      <w:proofErr w:type="spellEnd"/>
      <w:r w:rsidRPr="00743591">
        <w:rPr>
          <w:color w:val="000000"/>
          <w:lang w:val="en-US"/>
        </w:rPr>
        <w:t xml:space="preserve"> </w:t>
      </w:r>
      <w:proofErr w:type="spellStart"/>
      <w:r w:rsidRPr="00743591">
        <w:rPr>
          <w:color w:val="000000"/>
          <w:lang w:val="en-US"/>
        </w:rPr>
        <w:t>bổ</w:t>
      </w:r>
      <w:proofErr w:type="spellEnd"/>
      <w:r w:rsidRPr="00743591">
        <w:rPr>
          <w:color w:val="000000"/>
          <w:lang w:val="en-US"/>
        </w:rPr>
        <w:t xml:space="preserve"> sung </w:t>
      </w:r>
      <w:proofErr w:type="spellStart"/>
      <w:r w:rsidRPr="00743591">
        <w:rPr>
          <w:color w:val="000000"/>
          <w:lang w:val="en-US"/>
        </w:rPr>
        <w:t>phù</w:t>
      </w:r>
      <w:proofErr w:type="spellEnd"/>
      <w:r w:rsidRPr="00743591">
        <w:rPr>
          <w:color w:val="000000"/>
          <w:lang w:val="en-US"/>
        </w:rPr>
        <w:t xml:space="preserve"> </w:t>
      </w:r>
      <w:proofErr w:type="spellStart"/>
      <w:r w:rsidRPr="00743591">
        <w:rPr>
          <w:color w:val="000000"/>
          <w:lang w:val="en-US"/>
        </w:rPr>
        <w:t>hợp</w:t>
      </w:r>
      <w:proofErr w:type="spellEnd"/>
      <w:r w:rsidRPr="00743591">
        <w:rPr>
          <w:color w:val="000000"/>
          <w:lang w:val="en-US"/>
        </w:rPr>
        <w:t xml:space="preserve"> </w:t>
      </w:r>
      <w:proofErr w:type="spellStart"/>
      <w:r w:rsidRPr="00743591">
        <w:rPr>
          <w:color w:val="000000"/>
          <w:lang w:val="en-US"/>
        </w:rPr>
        <w:t>với</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tại</w:t>
      </w:r>
      <w:proofErr w:type="spellEnd"/>
      <w:r w:rsidRPr="00743591">
        <w:rPr>
          <w:color w:val="000000"/>
          <w:lang w:val="en-US"/>
        </w:rPr>
        <w:t xml:space="preserve"> </w:t>
      </w:r>
      <w:proofErr w:type="spellStart"/>
      <w:r w:rsidRPr="00743591">
        <w:rPr>
          <w:color w:val="000000"/>
          <w:lang w:val="en-US"/>
        </w:rPr>
        <w:t>khoản</w:t>
      </w:r>
      <w:proofErr w:type="spellEnd"/>
      <w:r w:rsidRPr="00743591">
        <w:rPr>
          <w:color w:val="000000"/>
          <w:lang w:val="en-US"/>
        </w:rPr>
        <w:t xml:space="preserve"> 19 </w:t>
      </w:r>
      <w:proofErr w:type="spellStart"/>
      <w:r w:rsidRPr="00743591">
        <w:rPr>
          <w:color w:val="000000"/>
          <w:lang w:val="en-US"/>
        </w:rPr>
        <w:t>Điều</w:t>
      </w:r>
      <w:proofErr w:type="spellEnd"/>
      <w:r w:rsidRPr="00743591">
        <w:rPr>
          <w:color w:val="000000"/>
          <w:lang w:val="en-US"/>
        </w:rPr>
        <w:t xml:space="preserve"> 4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Luật</w:t>
      </w:r>
      <w:proofErr w:type="spellEnd"/>
      <w:r w:rsidRPr="00743591">
        <w:rPr>
          <w:color w:val="000000"/>
          <w:lang w:val="en-US"/>
        </w:rPr>
        <w:t xml:space="preserve"> NSNN “</w:t>
      </w:r>
      <w:r w:rsidRPr="00743591">
        <w:rPr>
          <w:i/>
          <w:iCs/>
          <w:color w:val="000000"/>
          <w:lang w:val="en-US"/>
        </w:rPr>
        <w:t xml:space="preserve">19. </w:t>
      </w:r>
      <w:proofErr w:type="spellStart"/>
      <w:r w:rsidRPr="00743591">
        <w:rPr>
          <w:i/>
          <w:iCs/>
          <w:color w:val="000000"/>
          <w:lang w:val="en-US"/>
        </w:rPr>
        <w:lastRenderedPageBreak/>
        <w:t>Quỹ</w:t>
      </w:r>
      <w:proofErr w:type="spellEnd"/>
      <w:r w:rsidRPr="00743591">
        <w:rPr>
          <w:i/>
          <w:iCs/>
          <w:color w:val="000000"/>
          <w:lang w:val="en-US"/>
        </w:rPr>
        <w:t xml:space="preserve"> </w:t>
      </w:r>
      <w:proofErr w:type="spellStart"/>
      <w:r w:rsidRPr="00743591">
        <w:rPr>
          <w:i/>
          <w:iCs/>
          <w:color w:val="000000"/>
          <w:lang w:val="en-US"/>
        </w:rPr>
        <w:t>tài</w:t>
      </w:r>
      <w:proofErr w:type="spellEnd"/>
      <w:r w:rsidRPr="00743591">
        <w:rPr>
          <w:i/>
          <w:iCs/>
          <w:color w:val="000000"/>
          <w:lang w:val="en-US"/>
        </w:rPr>
        <w:t xml:space="preserve"> </w:t>
      </w:r>
      <w:proofErr w:type="spellStart"/>
      <w:r w:rsidRPr="00743591">
        <w:rPr>
          <w:i/>
          <w:iCs/>
          <w:color w:val="000000"/>
          <w:lang w:val="en-US"/>
        </w:rPr>
        <w:t>chính</w:t>
      </w:r>
      <w:proofErr w:type="spellEnd"/>
      <w:r w:rsidRPr="00743591">
        <w:rPr>
          <w:i/>
          <w:iCs/>
          <w:color w:val="000000"/>
          <w:lang w:val="en-US"/>
        </w:rPr>
        <w:t xml:space="preserve"> </w:t>
      </w:r>
      <w:proofErr w:type="spellStart"/>
      <w:r w:rsidRPr="00743591">
        <w:rPr>
          <w:i/>
          <w:iCs/>
          <w:color w:val="000000"/>
          <w:lang w:val="en-US"/>
        </w:rPr>
        <w:t>nhà</w:t>
      </w:r>
      <w:proofErr w:type="spellEnd"/>
      <w:r w:rsidRPr="00743591">
        <w:rPr>
          <w:i/>
          <w:iCs/>
          <w:color w:val="000000"/>
          <w:lang w:val="en-US"/>
        </w:rPr>
        <w:t xml:space="preserve"> </w:t>
      </w:r>
      <w:proofErr w:type="spellStart"/>
      <w:r w:rsidRPr="00743591">
        <w:rPr>
          <w:i/>
          <w:iCs/>
          <w:color w:val="000000"/>
          <w:lang w:val="en-US"/>
        </w:rPr>
        <w:t>nước</w:t>
      </w:r>
      <w:proofErr w:type="spellEnd"/>
      <w:r w:rsidRPr="00743591">
        <w:rPr>
          <w:i/>
          <w:iCs/>
          <w:color w:val="000000"/>
          <w:lang w:val="en-US"/>
        </w:rPr>
        <w:t xml:space="preserve"> </w:t>
      </w:r>
      <w:proofErr w:type="spellStart"/>
      <w:r w:rsidRPr="00743591">
        <w:rPr>
          <w:i/>
          <w:iCs/>
          <w:color w:val="000000"/>
          <w:lang w:val="en-US"/>
        </w:rPr>
        <w:t>ngoài</w:t>
      </w:r>
      <w:proofErr w:type="spellEnd"/>
      <w:r w:rsidRPr="00743591">
        <w:rPr>
          <w:i/>
          <w:iCs/>
          <w:color w:val="000000"/>
          <w:lang w:val="en-US"/>
        </w:rPr>
        <w:t xml:space="preserve"> </w:t>
      </w:r>
      <w:proofErr w:type="spellStart"/>
      <w:r w:rsidRPr="00743591">
        <w:rPr>
          <w:i/>
          <w:iCs/>
          <w:color w:val="000000"/>
          <w:lang w:val="en-US"/>
        </w:rPr>
        <w:t>ngân</w:t>
      </w:r>
      <w:proofErr w:type="spellEnd"/>
      <w:r w:rsidRPr="00743591">
        <w:rPr>
          <w:i/>
          <w:iCs/>
          <w:color w:val="000000"/>
          <w:lang w:val="en-US"/>
        </w:rPr>
        <w:t xml:space="preserve"> </w:t>
      </w:r>
      <w:proofErr w:type="spellStart"/>
      <w:r w:rsidRPr="00743591">
        <w:rPr>
          <w:i/>
          <w:iCs/>
          <w:color w:val="000000"/>
          <w:lang w:val="en-US"/>
        </w:rPr>
        <w:t>sách</w:t>
      </w:r>
      <w:proofErr w:type="spellEnd"/>
      <w:r w:rsidRPr="00743591">
        <w:rPr>
          <w:i/>
          <w:iCs/>
          <w:color w:val="000000"/>
          <w:lang w:val="en-US"/>
        </w:rPr>
        <w:t xml:space="preserve"> </w:t>
      </w:r>
      <w:proofErr w:type="spellStart"/>
      <w:r w:rsidRPr="00743591">
        <w:rPr>
          <w:i/>
          <w:iCs/>
          <w:color w:val="000000"/>
          <w:lang w:val="en-US"/>
        </w:rPr>
        <w:t>là</w:t>
      </w:r>
      <w:proofErr w:type="spellEnd"/>
      <w:r w:rsidRPr="00743591">
        <w:rPr>
          <w:i/>
          <w:iCs/>
          <w:color w:val="000000"/>
          <w:lang w:val="en-US"/>
        </w:rPr>
        <w:t xml:space="preserve"> </w:t>
      </w:r>
      <w:proofErr w:type="spellStart"/>
      <w:r w:rsidRPr="00743591">
        <w:rPr>
          <w:i/>
          <w:iCs/>
          <w:color w:val="000000"/>
          <w:lang w:val="en-US"/>
        </w:rPr>
        <w:t>quỹ</w:t>
      </w:r>
      <w:proofErr w:type="spellEnd"/>
      <w:r w:rsidRPr="00743591">
        <w:rPr>
          <w:i/>
          <w:iCs/>
          <w:color w:val="000000"/>
          <w:lang w:val="en-US"/>
        </w:rPr>
        <w:t xml:space="preserve"> do </w:t>
      </w:r>
      <w:proofErr w:type="spellStart"/>
      <w:r w:rsidRPr="00743591">
        <w:rPr>
          <w:i/>
          <w:iCs/>
          <w:color w:val="000000"/>
          <w:lang w:val="en-US"/>
        </w:rPr>
        <w:t>cơ</w:t>
      </w:r>
      <w:proofErr w:type="spellEnd"/>
      <w:r w:rsidRPr="00743591">
        <w:rPr>
          <w:i/>
          <w:iCs/>
          <w:color w:val="000000"/>
          <w:lang w:val="en-US"/>
        </w:rPr>
        <w:t xml:space="preserve"> </w:t>
      </w:r>
      <w:proofErr w:type="spellStart"/>
      <w:r w:rsidRPr="00743591">
        <w:rPr>
          <w:i/>
          <w:iCs/>
          <w:color w:val="000000"/>
          <w:lang w:val="en-US"/>
        </w:rPr>
        <w:t>quan</w:t>
      </w:r>
      <w:proofErr w:type="spellEnd"/>
      <w:r w:rsidRPr="00743591">
        <w:rPr>
          <w:i/>
          <w:iCs/>
          <w:color w:val="000000"/>
          <w:lang w:val="en-US"/>
        </w:rPr>
        <w:t xml:space="preserve"> </w:t>
      </w:r>
      <w:proofErr w:type="spellStart"/>
      <w:r w:rsidRPr="00743591">
        <w:rPr>
          <w:i/>
          <w:iCs/>
          <w:color w:val="000000"/>
          <w:lang w:val="en-US"/>
        </w:rPr>
        <w:t>có</w:t>
      </w:r>
      <w:proofErr w:type="spellEnd"/>
      <w:r w:rsidRPr="00743591">
        <w:rPr>
          <w:i/>
          <w:iCs/>
          <w:color w:val="000000"/>
          <w:lang w:val="en-US"/>
        </w:rPr>
        <w:t xml:space="preserve"> </w:t>
      </w:r>
      <w:proofErr w:type="spellStart"/>
      <w:r w:rsidRPr="00743591">
        <w:rPr>
          <w:i/>
          <w:iCs/>
          <w:color w:val="000000"/>
          <w:lang w:val="en-US"/>
        </w:rPr>
        <w:t>thẩm</w:t>
      </w:r>
      <w:proofErr w:type="spellEnd"/>
      <w:r w:rsidRPr="00743591">
        <w:rPr>
          <w:i/>
          <w:iCs/>
          <w:color w:val="000000"/>
          <w:lang w:val="en-US"/>
        </w:rPr>
        <w:t xml:space="preserve"> </w:t>
      </w:r>
      <w:proofErr w:type="spellStart"/>
      <w:r w:rsidRPr="00743591">
        <w:rPr>
          <w:i/>
          <w:iCs/>
          <w:color w:val="000000"/>
          <w:lang w:val="en-US"/>
        </w:rPr>
        <w:t>quyền</w:t>
      </w:r>
      <w:proofErr w:type="spellEnd"/>
      <w:r w:rsidRPr="00743591">
        <w:rPr>
          <w:i/>
          <w:iCs/>
          <w:color w:val="000000"/>
          <w:lang w:val="en-US"/>
        </w:rPr>
        <w:t xml:space="preserve"> </w:t>
      </w:r>
      <w:proofErr w:type="spellStart"/>
      <w:r w:rsidRPr="00743591">
        <w:rPr>
          <w:i/>
          <w:iCs/>
          <w:color w:val="000000"/>
          <w:lang w:val="en-US"/>
        </w:rPr>
        <w:t>quyết</w:t>
      </w:r>
      <w:proofErr w:type="spellEnd"/>
      <w:r w:rsidRPr="00743591">
        <w:rPr>
          <w:i/>
          <w:iCs/>
          <w:color w:val="000000"/>
          <w:lang w:val="en-US"/>
        </w:rPr>
        <w:t xml:space="preserve"> </w:t>
      </w:r>
      <w:proofErr w:type="spellStart"/>
      <w:r w:rsidRPr="00743591">
        <w:rPr>
          <w:i/>
          <w:iCs/>
          <w:color w:val="000000"/>
          <w:lang w:val="en-US"/>
        </w:rPr>
        <w:t>định</w:t>
      </w:r>
      <w:proofErr w:type="spellEnd"/>
      <w:r w:rsidRPr="00743591">
        <w:rPr>
          <w:i/>
          <w:iCs/>
          <w:color w:val="000000"/>
          <w:lang w:val="en-US"/>
        </w:rPr>
        <w:t xml:space="preserve"> </w:t>
      </w:r>
      <w:proofErr w:type="spellStart"/>
      <w:r w:rsidRPr="00743591">
        <w:rPr>
          <w:i/>
          <w:iCs/>
          <w:color w:val="000000"/>
          <w:lang w:val="en-US"/>
        </w:rPr>
        <w:t>thành</w:t>
      </w:r>
      <w:proofErr w:type="spellEnd"/>
      <w:r w:rsidRPr="00743591">
        <w:rPr>
          <w:i/>
          <w:iCs/>
          <w:color w:val="000000"/>
          <w:lang w:val="en-US"/>
        </w:rPr>
        <w:t xml:space="preserve"> </w:t>
      </w:r>
      <w:proofErr w:type="spellStart"/>
      <w:r w:rsidRPr="00743591">
        <w:rPr>
          <w:i/>
          <w:iCs/>
          <w:color w:val="000000"/>
          <w:lang w:val="en-US"/>
        </w:rPr>
        <w:t>lập</w:t>
      </w:r>
      <w:proofErr w:type="spellEnd"/>
      <w:r w:rsidRPr="00743591">
        <w:rPr>
          <w:i/>
          <w:iCs/>
          <w:color w:val="000000"/>
          <w:lang w:val="en-US"/>
        </w:rPr>
        <w:t xml:space="preserve">, </w:t>
      </w:r>
      <w:proofErr w:type="spellStart"/>
      <w:r w:rsidRPr="00743591">
        <w:rPr>
          <w:i/>
          <w:iCs/>
          <w:color w:val="000000"/>
          <w:lang w:val="en-US"/>
        </w:rPr>
        <w:t>hoạt</w:t>
      </w:r>
      <w:proofErr w:type="spellEnd"/>
      <w:r w:rsidRPr="00743591">
        <w:rPr>
          <w:i/>
          <w:iCs/>
          <w:color w:val="000000"/>
          <w:lang w:val="en-US"/>
        </w:rPr>
        <w:t xml:space="preserve"> </w:t>
      </w:r>
      <w:proofErr w:type="spellStart"/>
      <w:r w:rsidRPr="00743591">
        <w:rPr>
          <w:i/>
          <w:iCs/>
          <w:color w:val="000000"/>
          <w:lang w:val="en-US"/>
        </w:rPr>
        <w:t>động</w:t>
      </w:r>
      <w:proofErr w:type="spellEnd"/>
      <w:r w:rsidRPr="00743591">
        <w:rPr>
          <w:i/>
          <w:iCs/>
          <w:color w:val="000000"/>
          <w:lang w:val="en-US"/>
        </w:rPr>
        <w:t xml:space="preserve"> </w:t>
      </w:r>
      <w:proofErr w:type="spellStart"/>
      <w:r w:rsidRPr="00743591">
        <w:rPr>
          <w:i/>
          <w:iCs/>
          <w:color w:val="000000"/>
          <w:lang w:val="en-US"/>
        </w:rPr>
        <w:t>độc</w:t>
      </w:r>
      <w:proofErr w:type="spellEnd"/>
      <w:r w:rsidRPr="00743591">
        <w:rPr>
          <w:i/>
          <w:iCs/>
          <w:color w:val="000000"/>
          <w:lang w:val="en-US"/>
        </w:rPr>
        <w:t xml:space="preserve"> </w:t>
      </w:r>
      <w:proofErr w:type="spellStart"/>
      <w:r w:rsidRPr="00743591">
        <w:rPr>
          <w:i/>
          <w:iCs/>
          <w:color w:val="000000"/>
          <w:lang w:val="en-US"/>
        </w:rPr>
        <w:t>lập</w:t>
      </w:r>
      <w:proofErr w:type="spellEnd"/>
      <w:r w:rsidRPr="00743591">
        <w:rPr>
          <w:i/>
          <w:iCs/>
          <w:color w:val="000000"/>
          <w:lang w:val="en-US"/>
        </w:rPr>
        <w:t xml:space="preserve"> </w:t>
      </w:r>
      <w:proofErr w:type="spellStart"/>
      <w:r w:rsidRPr="00743591">
        <w:rPr>
          <w:i/>
          <w:iCs/>
          <w:color w:val="000000"/>
          <w:lang w:val="en-US"/>
        </w:rPr>
        <w:t>với</w:t>
      </w:r>
      <w:proofErr w:type="spellEnd"/>
      <w:r w:rsidRPr="00743591">
        <w:rPr>
          <w:i/>
          <w:iCs/>
          <w:color w:val="000000"/>
          <w:lang w:val="en-US"/>
        </w:rPr>
        <w:t xml:space="preserve"> </w:t>
      </w:r>
      <w:proofErr w:type="spellStart"/>
      <w:r w:rsidRPr="00743591">
        <w:rPr>
          <w:i/>
          <w:iCs/>
          <w:color w:val="000000"/>
          <w:lang w:val="en-US"/>
        </w:rPr>
        <w:t>ngân</w:t>
      </w:r>
      <w:proofErr w:type="spellEnd"/>
      <w:r w:rsidRPr="00743591">
        <w:rPr>
          <w:i/>
          <w:iCs/>
          <w:color w:val="000000"/>
          <w:lang w:val="en-US"/>
        </w:rPr>
        <w:t xml:space="preserve"> </w:t>
      </w:r>
      <w:proofErr w:type="spellStart"/>
      <w:r w:rsidRPr="00743591">
        <w:rPr>
          <w:i/>
          <w:iCs/>
          <w:color w:val="000000"/>
          <w:lang w:val="en-US"/>
        </w:rPr>
        <w:t>sách</w:t>
      </w:r>
      <w:proofErr w:type="spellEnd"/>
      <w:r w:rsidRPr="00743591">
        <w:rPr>
          <w:i/>
          <w:iCs/>
          <w:color w:val="000000"/>
          <w:lang w:val="en-US"/>
        </w:rPr>
        <w:t xml:space="preserve"> </w:t>
      </w:r>
      <w:proofErr w:type="spellStart"/>
      <w:r w:rsidRPr="00743591">
        <w:rPr>
          <w:i/>
          <w:iCs/>
          <w:color w:val="000000"/>
          <w:lang w:val="en-US"/>
        </w:rPr>
        <w:t>nhà</w:t>
      </w:r>
      <w:proofErr w:type="spellEnd"/>
      <w:r w:rsidRPr="00743591">
        <w:rPr>
          <w:i/>
          <w:iCs/>
          <w:color w:val="000000"/>
          <w:lang w:val="en-US"/>
        </w:rPr>
        <w:t xml:space="preserve"> </w:t>
      </w:r>
      <w:proofErr w:type="spellStart"/>
      <w:r w:rsidRPr="00743591">
        <w:rPr>
          <w:i/>
          <w:iCs/>
          <w:color w:val="000000"/>
          <w:lang w:val="en-US"/>
        </w:rPr>
        <w:t>nước</w:t>
      </w:r>
      <w:proofErr w:type="spellEnd"/>
      <w:r w:rsidRPr="00743591">
        <w:rPr>
          <w:i/>
          <w:iCs/>
          <w:color w:val="000000"/>
          <w:lang w:val="en-US"/>
        </w:rPr>
        <w:t xml:space="preserve">, </w:t>
      </w:r>
      <w:proofErr w:type="spellStart"/>
      <w:r w:rsidRPr="00743591">
        <w:rPr>
          <w:i/>
          <w:iCs/>
          <w:color w:val="000000"/>
          <w:lang w:val="en-US"/>
        </w:rPr>
        <w:t>nguồn</w:t>
      </w:r>
      <w:proofErr w:type="spellEnd"/>
      <w:r w:rsidRPr="00743591">
        <w:rPr>
          <w:i/>
          <w:iCs/>
          <w:color w:val="000000"/>
          <w:lang w:val="en-US"/>
        </w:rPr>
        <w:t xml:space="preserve"> </w:t>
      </w:r>
      <w:proofErr w:type="spellStart"/>
      <w:r w:rsidRPr="00743591">
        <w:rPr>
          <w:i/>
          <w:iCs/>
          <w:color w:val="000000"/>
          <w:lang w:val="en-US"/>
        </w:rPr>
        <w:t>thu</w:t>
      </w:r>
      <w:proofErr w:type="spellEnd"/>
      <w:r w:rsidRPr="00743591">
        <w:rPr>
          <w:i/>
          <w:iCs/>
          <w:color w:val="000000"/>
          <w:lang w:val="en-US"/>
        </w:rPr>
        <w:t xml:space="preserve">, </w:t>
      </w:r>
      <w:proofErr w:type="spellStart"/>
      <w:r w:rsidRPr="00743591">
        <w:rPr>
          <w:i/>
          <w:iCs/>
          <w:color w:val="000000"/>
          <w:lang w:val="en-US"/>
        </w:rPr>
        <w:t>nhiệm</w:t>
      </w:r>
      <w:proofErr w:type="spellEnd"/>
      <w:r w:rsidRPr="00743591">
        <w:rPr>
          <w:i/>
          <w:iCs/>
          <w:color w:val="000000"/>
          <w:lang w:val="en-US"/>
        </w:rPr>
        <w:t xml:space="preserve"> </w:t>
      </w:r>
      <w:proofErr w:type="spellStart"/>
      <w:r w:rsidRPr="00743591">
        <w:rPr>
          <w:i/>
          <w:iCs/>
          <w:color w:val="000000"/>
          <w:lang w:val="en-US"/>
        </w:rPr>
        <w:t>vụ</w:t>
      </w:r>
      <w:proofErr w:type="spellEnd"/>
      <w:r w:rsidRPr="00743591">
        <w:rPr>
          <w:i/>
          <w:iCs/>
          <w:color w:val="000000"/>
          <w:lang w:val="en-US"/>
        </w:rPr>
        <w:t xml:space="preserve"> chi </w:t>
      </w:r>
      <w:proofErr w:type="spellStart"/>
      <w:r w:rsidRPr="00743591">
        <w:rPr>
          <w:i/>
          <w:iCs/>
          <w:color w:val="000000"/>
          <w:lang w:val="en-US"/>
        </w:rPr>
        <w:t>của</w:t>
      </w:r>
      <w:proofErr w:type="spellEnd"/>
      <w:r w:rsidRPr="00743591">
        <w:rPr>
          <w:i/>
          <w:iCs/>
          <w:color w:val="000000"/>
          <w:lang w:val="en-US"/>
        </w:rPr>
        <w:t xml:space="preserve"> </w:t>
      </w:r>
      <w:proofErr w:type="spellStart"/>
      <w:r w:rsidRPr="00743591">
        <w:rPr>
          <w:i/>
          <w:iCs/>
          <w:color w:val="000000"/>
          <w:lang w:val="en-US"/>
        </w:rPr>
        <w:t>quỹ</w:t>
      </w:r>
      <w:proofErr w:type="spellEnd"/>
      <w:r w:rsidRPr="00743591">
        <w:rPr>
          <w:i/>
          <w:iCs/>
          <w:color w:val="000000"/>
          <w:lang w:val="en-US"/>
        </w:rPr>
        <w:t xml:space="preserve"> </w:t>
      </w:r>
      <w:proofErr w:type="spellStart"/>
      <w:r w:rsidRPr="00743591">
        <w:rPr>
          <w:i/>
          <w:iCs/>
          <w:color w:val="000000"/>
          <w:lang w:val="en-US"/>
        </w:rPr>
        <w:t>để</w:t>
      </w:r>
      <w:proofErr w:type="spellEnd"/>
      <w:r w:rsidRPr="00743591">
        <w:rPr>
          <w:i/>
          <w:iCs/>
          <w:color w:val="000000"/>
          <w:lang w:val="en-US"/>
        </w:rPr>
        <w:t xml:space="preserve"> </w:t>
      </w:r>
      <w:proofErr w:type="spellStart"/>
      <w:r w:rsidRPr="00743591">
        <w:rPr>
          <w:i/>
          <w:iCs/>
          <w:color w:val="000000"/>
          <w:lang w:val="en-US"/>
        </w:rPr>
        <w:t>thực</w:t>
      </w:r>
      <w:proofErr w:type="spellEnd"/>
      <w:r w:rsidRPr="00743591">
        <w:rPr>
          <w:i/>
          <w:iCs/>
          <w:color w:val="000000"/>
          <w:lang w:val="en-US"/>
        </w:rPr>
        <w:t xml:space="preserve"> </w:t>
      </w:r>
      <w:proofErr w:type="spellStart"/>
      <w:r w:rsidRPr="00743591">
        <w:rPr>
          <w:i/>
          <w:iCs/>
          <w:color w:val="000000"/>
          <w:lang w:val="en-US"/>
        </w:rPr>
        <w:t>hiện</w:t>
      </w:r>
      <w:proofErr w:type="spellEnd"/>
      <w:r w:rsidRPr="00743591">
        <w:rPr>
          <w:i/>
          <w:iCs/>
          <w:color w:val="000000"/>
          <w:lang w:val="en-US"/>
        </w:rPr>
        <w:t xml:space="preserve"> </w:t>
      </w:r>
      <w:proofErr w:type="spellStart"/>
      <w:r w:rsidRPr="00743591">
        <w:rPr>
          <w:i/>
          <w:iCs/>
          <w:color w:val="000000"/>
          <w:lang w:val="en-US"/>
        </w:rPr>
        <w:t>các</w:t>
      </w:r>
      <w:proofErr w:type="spellEnd"/>
      <w:r w:rsidRPr="00743591">
        <w:rPr>
          <w:i/>
          <w:iCs/>
          <w:color w:val="000000"/>
          <w:lang w:val="en-US"/>
        </w:rPr>
        <w:t xml:space="preserve"> </w:t>
      </w:r>
      <w:proofErr w:type="spellStart"/>
      <w:r w:rsidRPr="00743591">
        <w:rPr>
          <w:i/>
          <w:iCs/>
          <w:color w:val="000000"/>
          <w:lang w:val="en-US"/>
        </w:rPr>
        <w:t>nhiệm</w:t>
      </w:r>
      <w:proofErr w:type="spellEnd"/>
      <w:r w:rsidRPr="00743591">
        <w:rPr>
          <w:i/>
          <w:iCs/>
          <w:color w:val="000000"/>
          <w:lang w:val="en-US"/>
        </w:rPr>
        <w:t xml:space="preserve"> </w:t>
      </w:r>
      <w:proofErr w:type="spellStart"/>
      <w:r w:rsidRPr="00743591">
        <w:rPr>
          <w:i/>
          <w:iCs/>
          <w:color w:val="000000"/>
          <w:lang w:val="en-US"/>
        </w:rPr>
        <w:t>vụ</w:t>
      </w:r>
      <w:proofErr w:type="spellEnd"/>
      <w:r w:rsidRPr="00743591">
        <w:rPr>
          <w:i/>
          <w:iCs/>
          <w:color w:val="000000"/>
          <w:lang w:val="en-US"/>
        </w:rPr>
        <w:t xml:space="preserve"> </w:t>
      </w:r>
      <w:proofErr w:type="spellStart"/>
      <w:r w:rsidRPr="00743591">
        <w:rPr>
          <w:i/>
          <w:iCs/>
          <w:color w:val="000000"/>
          <w:lang w:val="en-US"/>
        </w:rPr>
        <w:t>theo</w:t>
      </w:r>
      <w:proofErr w:type="spellEnd"/>
      <w:r w:rsidRPr="00743591">
        <w:rPr>
          <w:i/>
          <w:iCs/>
          <w:color w:val="000000"/>
          <w:lang w:val="en-US"/>
        </w:rPr>
        <w:t xml:space="preserve"> </w:t>
      </w:r>
      <w:proofErr w:type="spellStart"/>
      <w:r w:rsidRPr="00743591">
        <w:rPr>
          <w:i/>
          <w:iCs/>
          <w:color w:val="000000"/>
          <w:lang w:val="en-US"/>
        </w:rPr>
        <w:t>quy</w:t>
      </w:r>
      <w:proofErr w:type="spellEnd"/>
      <w:r w:rsidRPr="00743591">
        <w:rPr>
          <w:i/>
          <w:iCs/>
          <w:color w:val="000000"/>
          <w:lang w:val="en-US"/>
        </w:rPr>
        <w:t xml:space="preserve"> </w:t>
      </w:r>
      <w:proofErr w:type="spellStart"/>
      <w:r w:rsidRPr="00743591">
        <w:rPr>
          <w:i/>
          <w:iCs/>
          <w:color w:val="000000"/>
          <w:lang w:val="en-US"/>
        </w:rPr>
        <w:t>định</w:t>
      </w:r>
      <w:proofErr w:type="spellEnd"/>
      <w:r w:rsidRPr="00743591">
        <w:rPr>
          <w:i/>
          <w:iCs/>
          <w:color w:val="000000"/>
          <w:lang w:val="en-US"/>
        </w:rPr>
        <w:t xml:space="preserve"> </w:t>
      </w:r>
      <w:proofErr w:type="spellStart"/>
      <w:r w:rsidRPr="00743591">
        <w:rPr>
          <w:i/>
          <w:iCs/>
          <w:color w:val="000000"/>
          <w:lang w:val="en-US"/>
        </w:rPr>
        <w:t>của</w:t>
      </w:r>
      <w:proofErr w:type="spellEnd"/>
      <w:r w:rsidRPr="00743591">
        <w:rPr>
          <w:i/>
          <w:iCs/>
          <w:color w:val="000000"/>
          <w:lang w:val="en-US"/>
        </w:rPr>
        <w:t xml:space="preserve"> </w:t>
      </w:r>
      <w:proofErr w:type="spellStart"/>
      <w:r w:rsidRPr="00743591">
        <w:rPr>
          <w:i/>
          <w:iCs/>
          <w:color w:val="000000"/>
          <w:lang w:val="en-US"/>
        </w:rPr>
        <w:t>pháp</w:t>
      </w:r>
      <w:proofErr w:type="spellEnd"/>
      <w:r w:rsidRPr="00743591">
        <w:rPr>
          <w:i/>
          <w:iCs/>
          <w:color w:val="000000"/>
          <w:lang w:val="en-US"/>
        </w:rPr>
        <w:t xml:space="preserve"> </w:t>
      </w:r>
      <w:proofErr w:type="spellStart"/>
      <w:r w:rsidRPr="00743591">
        <w:rPr>
          <w:i/>
          <w:iCs/>
          <w:color w:val="000000"/>
          <w:lang w:val="en-US"/>
        </w:rPr>
        <w:t>luật</w:t>
      </w:r>
      <w:proofErr w:type="spellEnd"/>
      <w:r w:rsidRPr="00743591">
        <w:rPr>
          <w:color w:val="000000"/>
          <w:lang w:val="en-US"/>
        </w:rPr>
        <w:t xml:space="preserve">” </w:t>
      </w:r>
      <w:proofErr w:type="spellStart"/>
      <w:r w:rsidRPr="00743591">
        <w:rPr>
          <w:color w:val="000000"/>
          <w:lang w:val="en-US"/>
        </w:rPr>
        <w:t>và</w:t>
      </w:r>
      <w:proofErr w:type="spellEnd"/>
      <w:r w:rsidRPr="00743591">
        <w:rPr>
          <w:color w:val="000000"/>
          <w:lang w:val="en-US"/>
        </w:rPr>
        <w:t xml:space="preserve"> </w:t>
      </w:r>
      <w:proofErr w:type="spellStart"/>
      <w:r w:rsidRPr="00743591">
        <w:rPr>
          <w:color w:val="000000"/>
          <w:lang w:val="en-US"/>
        </w:rPr>
        <w:t>tại</w:t>
      </w:r>
      <w:proofErr w:type="spellEnd"/>
      <w:r w:rsidRPr="00743591">
        <w:rPr>
          <w:color w:val="000000"/>
          <w:lang w:val="en-US"/>
        </w:rPr>
        <w:t xml:space="preserve"> </w:t>
      </w:r>
      <w:proofErr w:type="spellStart"/>
      <w:r w:rsidRPr="00743591">
        <w:rPr>
          <w:color w:val="000000"/>
          <w:lang w:val="en-US"/>
        </w:rPr>
        <w:t>khoản</w:t>
      </w:r>
      <w:proofErr w:type="spellEnd"/>
      <w:r w:rsidRPr="00743591">
        <w:rPr>
          <w:color w:val="000000"/>
          <w:lang w:val="en-US"/>
        </w:rPr>
        <w:t xml:space="preserve"> 11 </w:t>
      </w:r>
      <w:proofErr w:type="spellStart"/>
      <w:r w:rsidRPr="00743591">
        <w:rPr>
          <w:color w:val="000000"/>
          <w:lang w:val="en-US"/>
        </w:rPr>
        <w:t>Điều</w:t>
      </w:r>
      <w:proofErr w:type="spellEnd"/>
      <w:r w:rsidRPr="00743591">
        <w:rPr>
          <w:color w:val="000000"/>
          <w:lang w:val="en-US"/>
        </w:rPr>
        <w:t xml:space="preserve"> 8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Luật</w:t>
      </w:r>
      <w:proofErr w:type="spellEnd"/>
      <w:r w:rsidRPr="00743591">
        <w:rPr>
          <w:color w:val="000000"/>
          <w:lang w:val="en-US"/>
        </w:rPr>
        <w:t xml:space="preserve"> NSNN </w:t>
      </w:r>
      <w:r w:rsidRPr="003A783B">
        <w:rPr>
          <w:i/>
          <w:iCs/>
          <w:color w:val="000000"/>
          <w:lang w:val="en-US"/>
        </w:rPr>
        <w:t>“</w:t>
      </w:r>
      <w:r w:rsidR="003A783B" w:rsidRPr="003A783B">
        <w:rPr>
          <w:i/>
          <w:iCs/>
          <w:color w:val="000000"/>
          <w:lang w:val="en-US"/>
        </w:rPr>
        <w:t>1</w:t>
      </w:r>
      <w:r w:rsidRPr="003A783B">
        <w:rPr>
          <w:i/>
          <w:iCs/>
          <w:color w:val="000000"/>
          <w:lang w:val="en-US"/>
        </w:rPr>
        <w:t xml:space="preserve">1. </w:t>
      </w:r>
      <w:proofErr w:type="spellStart"/>
      <w:r w:rsidRPr="003A783B">
        <w:rPr>
          <w:i/>
          <w:iCs/>
          <w:color w:val="000000"/>
          <w:lang w:val="en-US"/>
        </w:rPr>
        <w:t>Ngân</w:t>
      </w:r>
      <w:proofErr w:type="spellEnd"/>
      <w:r w:rsidRPr="003A783B">
        <w:rPr>
          <w:i/>
          <w:iCs/>
          <w:color w:val="000000"/>
          <w:lang w:val="en-US"/>
        </w:rPr>
        <w:t xml:space="preserve"> </w:t>
      </w:r>
      <w:proofErr w:type="spellStart"/>
      <w:r w:rsidRPr="003A783B">
        <w:rPr>
          <w:i/>
          <w:iCs/>
          <w:color w:val="000000"/>
          <w:lang w:val="en-US"/>
        </w:rPr>
        <w:t>sách</w:t>
      </w:r>
      <w:proofErr w:type="spellEnd"/>
      <w:r w:rsidRPr="003A783B">
        <w:rPr>
          <w:i/>
          <w:iCs/>
          <w:color w:val="000000"/>
          <w:lang w:val="en-US"/>
        </w:rPr>
        <w:t xml:space="preserve"> </w:t>
      </w:r>
      <w:proofErr w:type="spellStart"/>
      <w:r w:rsidRPr="003A783B">
        <w:rPr>
          <w:i/>
          <w:iCs/>
          <w:color w:val="000000"/>
          <w:lang w:val="en-US"/>
        </w:rPr>
        <w:t>nhà</w:t>
      </w:r>
      <w:proofErr w:type="spellEnd"/>
      <w:r w:rsidRPr="003A783B">
        <w:rPr>
          <w:i/>
          <w:iCs/>
          <w:color w:val="000000"/>
          <w:lang w:val="en-US"/>
        </w:rPr>
        <w:t xml:space="preserve"> </w:t>
      </w:r>
      <w:proofErr w:type="spellStart"/>
      <w:r w:rsidRPr="003A783B">
        <w:rPr>
          <w:i/>
          <w:iCs/>
          <w:color w:val="000000"/>
          <w:lang w:val="en-US"/>
        </w:rPr>
        <w:t>nước</w:t>
      </w:r>
      <w:proofErr w:type="spellEnd"/>
      <w:r w:rsidRPr="003A783B">
        <w:rPr>
          <w:i/>
          <w:iCs/>
          <w:color w:val="000000"/>
          <w:lang w:val="en-US"/>
        </w:rPr>
        <w:t xml:space="preserve"> </w:t>
      </w:r>
      <w:proofErr w:type="spellStart"/>
      <w:r w:rsidRPr="003A783B">
        <w:rPr>
          <w:i/>
          <w:iCs/>
          <w:color w:val="000000"/>
          <w:lang w:val="en-US"/>
        </w:rPr>
        <w:t>không</w:t>
      </w:r>
      <w:proofErr w:type="spellEnd"/>
      <w:r w:rsidRPr="003A783B">
        <w:rPr>
          <w:i/>
          <w:iCs/>
          <w:color w:val="000000"/>
          <w:lang w:val="en-US"/>
        </w:rPr>
        <w:t xml:space="preserve"> </w:t>
      </w:r>
      <w:proofErr w:type="spellStart"/>
      <w:r w:rsidRPr="003A783B">
        <w:rPr>
          <w:i/>
          <w:iCs/>
          <w:color w:val="000000"/>
          <w:lang w:val="en-US"/>
        </w:rPr>
        <w:t>hỗ</w:t>
      </w:r>
      <w:proofErr w:type="spellEnd"/>
      <w:r w:rsidRPr="003A783B">
        <w:rPr>
          <w:i/>
          <w:iCs/>
          <w:color w:val="000000"/>
          <w:lang w:val="en-US"/>
        </w:rPr>
        <w:t xml:space="preserve"> </w:t>
      </w:r>
      <w:proofErr w:type="spellStart"/>
      <w:r w:rsidRPr="003A783B">
        <w:rPr>
          <w:i/>
          <w:iCs/>
          <w:color w:val="000000"/>
          <w:lang w:val="en-US"/>
        </w:rPr>
        <w:t>trợ</w:t>
      </w:r>
      <w:proofErr w:type="spellEnd"/>
      <w:r w:rsidRPr="003A783B">
        <w:rPr>
          <w:i/>
          <w:iCs/>
          <w:color w:val="000000"/>
          <w:lang w:val="en-US"/>
        </w:rPr>
        <w:t xml:space="preserve"> </w:t>
      </w:r>
      <w:proofErr w:type="spellStart"/>
      <w:r w:rsidRPr="003A783B">
        <w:rPr>
          <w:i/>
          <w:iCs/>
          <w:color w:val="000000"/>
          <w:lang w:val="en-US"/>
        </w:rPr>
        <w:t>kinh</w:t>
      </w:r>
      <w:proofErr w:type="spellEnd"/>
      <w:r w:rsidRPr="003A783B">
        <w:rPr>
          <w:i/>
          <w:iCs/>
          <w:color w:val="000000"/>
          <w:lang w:val="en-US"/>
        </w:rPr>
        <w:t xml:space="preserve"> </w:t>
      </w:r>
      <w:proofErr w:type="spellStart"/>
      <w:r w:rsidRPr="003A783B">
        <w:rPr>
          <w:i/>
          <w:iCs/>
          <w:color w:val="000000"/>
          <w:lang w:val="en-US"/>
        </w:rPr>
        <w:t>phí</w:t>
      </w:r>
      <w:proofErr w:type="spellEnd"/>
      <w:r w:rsidRPr="003A783B">
        <w:rPr>
          <w:i/>
          <w:iCs/>
          <w:color w:val="000000"/>
          <w:lang w:val="en-US"/>
        </w:rPr>
        <w:t xml:space="preserve"> </w:t>
      </w:r>
      <w:proofErr w:type="spellStart"/>
      <w:r w:rsidRPr="003A783B">
        <w:rPr>
          <w:i/>
          <w:iCs/>
          <w:color w:val="000000"/>
          <w:lang w:val="en-US"/>
        </w:rPr>
        <w:t>hoạt</w:t>
      </w:r>
      <w:proofErr w:type="spellEnd"/>
      <w:r w:rsidRPr="003A783B">
        <w:rPr>
          <w:i/>
          <w:iCs/>
          <w:color w:val="000000"/>
          <w:lang w:val="en-US"/>
        </w:rPr>
        <w:t xml:space="preserve"> </w:t>
      </w:r>
      <w:proofErr w:type="spellStart"/>
      <w:r w:rsidRPr="003A783B">
        <w:rPr>
          <w:i/>
          <w:iCs/>
          <w:color w:val="000000"/>
          <w:lang w:val="en-US"/>
        </w:rPr>
        <w:t>động</w:t>
      </w:r>
      <w:proofErr w:type="spellEnd"/>
      <w:r w:rsidRPr="003A783B">
        <w:rPr>
          <w:i/>
          <w:iCs/>
          <w:color w:val="000000"/>
          <w:lang w:val="en-US"/>
        </w:rPr>
        <w:t xml:space="preserve"> </w:t>
      </w:r>
      <w:proofErr w:type="spellStart"/>
      <w:r w:rsidRPr="003A783B">
        <w:rPr>
          <w:i/>
          <w:iCs/>
          <w:color w:val="000000"/>
          <w:lang w:val="en-US"/>
        </w:rPr>
        <w:t>cho</w:t>
      </w:r>
      <w:proofErr w:type="spellEnd"/>
      <w:r w:rsidRPr="003A783B">
        <w:rPr>
          <w:i/>
          <w:iCs/>
          <w:color w:val="000000"/>
          <w:lang w:val="en-US"/>
        </w:rPr>
        <w:t xml:space="preserve"> </w:t>
      </w:r>
      <w:proofErr w:type="spellStart"/>
      <w:r w:rsidRPr="003A783B">
        <w:rPr>
          <w:i/>
          <w:iCs/>
          <w:color w:val="000000"/>
          <w:lang w:val="en-US"/>
        </w:rPr>
        <w:t>các</w:t>
      </w:r>
      <w:proofErr w:type="spellEnd"/>
      <w:r w:rsidRPr="003A783B">
        <w:rPr>
          <w:i/>
          <w:iCs/>
          <w:color w:val="000000"/>
          <w:lang w:val="en-US"/>
        </w:rPr>
        <w:t xml:space="preserve"> </w:t>
      </w:r>
      <w:proofErr w:type="spellStart"/>
      <w:r w:rsidRPr="003A783B">
        <w:rPr>
          <w:i/>
          <w:iCs/>
          <w:color w:val="000000"/>
          <w:lang w:val="en-US"/>
        </w:rPr>
        <w:t>quỹ</w:t>
      </w:r>
      <w:proofErr w:type="spellEnd"/>
      <w:r w:rsidRPr="003A783B">
        <w:rPr>
          <w:i/>
          <w:iCs/>
          <w:color w:val="000000"/>
          <w:lang w:val="en-US"/>
        </w:rPr>
        <w:t xml:space="preserve"> </w:t>
      </w:r>
      <w:proofErr w:type="spellStart"/>
      <w:r w:rsidRPr="003A783B">
        <w:rPr>
          <w:i/>
          <w:iCs/>
          <w:color w:val="000000"/>
          <w:lang w:val="en-US"/>
        </w:rPr>
        <w:t>tài</w:t>
      </w:r>
      <w:proofErr w:type="spellEnd"/>
      <w:r w:rsidRPr="003A783B">
        <w:rPr>
          <w:i/>
          <w:iCs/>
          <w:color w:val="000000"/>
          <w:lang w:val="en-US"/>
        </w:rPr>
        <w:t xml:space="preserve"> </w:t>
      </w:r>
      <w:proofErr w:type="spellStart"/>
      <w:r w:rsidRPr="003A783B">
        <w:rPr>
          <w:i/>
          <w:iCs/>
          <w:color w:val="000000"/>
          <w:lang w:val="en-US"/>
        </w:rPr>
        <w:t>chính</w:t>
      </w:r>
      <w:proofErr w:type="spellEnd"/>
      <w:r w:rsidRPr="003A783B">
        <w:rPr>
          <w:i/>
          <w:iCs/>
          <w:color w:val="000000"/>
          <w:lang w:val="en-US"/>
        </w:rPr>
        <w:t xml:space="preserve"> </w:t>
      </w:r>
      <w:proofErr w:type="spellStart"/>
      <w:r w:rsidRPr="003A783B">
        <w:rPr>
          <w:i/>
          <w:iCs/>
          <w:color w:val="000000"/>
          <w:lang w:val="en-US"/>
        </w:rPr>
        <w:t>nhà</w:t>
      </w:r>
      <w:proofErr w:type="spellEnd"/>
      <w:r w:rsidRPr="003A783B">
        <w:rPr>
          <w:i/>
          <w:iCs/>
          <w:color w:val="000000"/>
          <w:lang w:val="en-US"/>
        </w:rPr>
        <w:t xml:space="preserve"> </w:t>
      </w:r>
      <w:proofErr w:type="spellStart"/>
      <w:r w:rsidRPr="003A783B">
        <w:rPr>
          <w:i/>
          <w:iCs/>
          <w:color w:val="000000"/>
          <w:lang w:val="en-US"/>
        </w:rPr>
        <w:t>nước</w:t>
      </w:r>
      <w:proofErr w:type="spellEnd"/>
      <w:r w:rsidRPr="003A783B">
        <w:rPr>
          <w:i/>
          <w:iCs/>
          <w:color w:val="000000"/>
          <w:lang w:val="en-US"/>
        </w:rPr>
        <w:t xml:space="preserve"> </w:t>
      </w:r>
      <w:proofErr w:type="spellStart"/>
      <w:r w:rsidRPr="003A783B">
        <w:rPr>
          <w:i/>
          <w:iCs/>
          <w:color w:val="000000"/>
          <w:lang w:val="en-US"/>
        </w:rPr>
        <w:t>ngoài</w:t>
      </w:r>
      <w:proofErr w:type="spellEnd"/>
      <w:r w:rsidRPr="003A783B">
        <w:rPr>
          <w:i/>
          <w:iCs/>
          <w:color w:val="000000"/>
          <w:lang w:val="en-US"/>
        </w:rPr>
        <w:t xml:space="preserve"> </w:t>
      </w:r>
      <w:proofErr w:type="spellStart"/>
      <w:r w:rsidRPr="003A783B">
        <w:rPr>
          <w:i/>
          <w:iCs/>
          <w:color w:val="000000"/>
          <w:lang w:val="en-US"/>
        </w:rPr>
        <w:t>ngân</w:t>
      </w:r>
      <w:proofErr w:type="spellEnd"/>
      <w:r w:rsidRPr="003A783B">
        <w:rPr>
          <w:i/>
          <w:iCs/>
          <w:color w:val="000000"/>
          <w:lang w:val="en-US"/>
        </w:rPr>
        <w:t xml:space="preserve"> </w:t>
      </w:r>
      <w:proofErr w:type="spellStart"/>
      <w:r w:rsidRPr="003A783B">
        <w:rPr>
          <w:i/>
          <w:iCs/>
          <w:color w:val="000000"/>
          <w:lang w:val="en-US"/>
        </w:rPr>
        <w:t>sách</w:t>
      </w:r>
      <w:proofErr w:type="spellEnd"/>
      <w:r w:rsidRPr="003A783B">
        <w:rPr>
          <w:i/>
          <w:iCs/>
          <w:color w:val="000000"/>
          <w:lang w:val="en-US"/>
        </w:rPr>
        <w:t xml:space="preserve">. </w:t>
      </w:r>
      <w:proofErr w:type="spellStart"/>
      <w:r w:rsidRPr="003A783B">
        <w:rPr>
          <w:i/>
          <w:iCs/>
          <w:color w:val="000000"/>
          <w:lang w:val="en-US"/>
        </w:rPr>
        <w:t>Trường</w:t>
      </w:r>
      <w:proofErr w:type="spellEnd"/>
      <w:r w:rsidRPr="003A783B">
        <w:rPr>
          <w:i/>
          <w:iCs/>
          <w:color w:val="000000"/>
          <w:lang w:val="en-US"/>
        </w:rPr>
        <w:t xml:space="preserve"> </w:t>
      </w:r>
      <w:proofErr w:type="spellStart"/>
      <w:r w:rsidRPr="003A783B">
        <w:rPr>
          <w:i/>
          <w:iCs/>
          <w:color w:val="000000"/>
          <w:lang w:val="en-US"/>
        </w:rPr>
        <w:t>hợp</w:t>
      </w:r>
      <w:proofErr w:type="spellEnd"/>
      <w:r w:rsidRPr="003A783B">
        <w:rPr>
          <w:i/>
          <w:iCs/>
          <w:color w:val="000000"/>
          <w:lang w:val="en-US"/>
        </w:rPr>
        <w:t xml:space="preserve"> </w:t>
      </w:r>
      <w:proofErr w:type="spellStart"/>
      <w:r w:rsidRPr="003A783B">
        <w:rPr>
          <w:i/>
          <w:iCs/>
          <w:color w:val="000000"/>
          <w:lang w:val="en-US"/>
        </w:rPr>
        <w:t>được</w:t>
      </w:r>
      <w:proofErr w:type="spellEnd"/>
      <w:r w:rsidRPr="003A783B">
        <w:rPr>
          <w:i/>
          <w:iCs/>
          <w:color w:val="000000"/>
          <w:lang w:val="en-US"/>
        </w:rPr>
        <w:t xml:space="preserve"> </w:t>
      </w:r>
      <w:proofErr w:type="spellStart"/>
      <w:r w:rsidRPr="003A783B">
        <w:rPr>
          <w:i/>
          <w:iCs/>
          <w:color w:val="000000"/>
          <w:lang w:val="en-US"/>
        </w:rPr>
        <w:t>ngân</w:t>
      </w:r>
      <w:proofErr w:type="spellEnd"/>
      <w:r w:rsidRPr="003A783B">
        <w:rPr>
          <w:i/>
          <w:iCs/>
          <w:color w:val="000000"/>
          <w:lang w:val="en-US"/>
        </w:rPr>
        <w:t xml:space="preserve"> </w:t>
      </w:r>
      <w:proofErr w:type="spellStart"/>
      <w:r w:rsidRPr="003A783B">
        <w:rPr>
          <w:i/>
          <w:iCs/>
          <w:color w:val="000000"/>
          <w:lang w:val="en-US"/>
        </w:rPr>
        <w:t>sách</w:t>
      </w:r>
      <w:proofErr w:type="spellEnd"/>
      <w:r w:rsidRPr="003A783B">
        <w:rPr>
          <w:i/>
          <w:iCs/>
          <w:color w:val="000000"/>
          <w:lang w:val="en-US"/>
        </w:rPr>
        <w:t xml:space="preserve"> </w:t>
      </w:r>
      <w:proofErr w:type="spellStart"/>
      <w:r w:rsidRPr="003A783B">
        <w:rPr>
          <w:i/>
          <w:iCs/>
          <w:color w:val="000000"/>
          <w:lang w:val="en-US"/>
        </w:rPr>
        <w:t>nhà</w:t>
      </w:r>
      <w:proofErr w:type="spellEnd"/>
      <w:r w:rsidRPr="003A783B">
        <w:rPr>
          <w:i/>
          <w:iCs/>
          <w:color w:val="000000"/>
          <w:lang w:val="en-US"/>
        </w:rPr>
        <w:t xml:space="preserve"> </w:t>
      </w:r>
      <w:proofErr w:type="spellStart"/>
      <w:r w:rsidRPr="003A783B">
        <w:rPr>
          <w:i/>
          <w:iCs/>
          <w:color w:val="000000"/>
          <w:lang w:val="en-US"/>
        </w:rPr>
        <w:t>nước</w:t>
      </w:r>
      <w:proofErr w:type="spellEnd"/>
      <w:r w:rsidRPr="003A783B">
        <w:rPr>
          <w:i/>
          <w:iCs/>
          <w:color w:val="000000"/>
          <w:lang w:val="en-US"/>
        </w:rPr>
        <w:t xml:space="preserve"> </w:t>
      </w:r>
      <w:proofErr w:type="spellStart"/>
      <w:r w:rsidRPr="003A783B">
        <w:rPr>
          <w:i/>
          <w:iCs/>
          <w:color w:val="000000"/>
          <w:lang w:val="en-US"/>
        </w:rPr>
        <w:t>hỗ</w:t>
      </w:r>
      <w:proofErr w:type="spellEnd"/>
      <w:r w:rsidRPr="003A783B">
        <w:rPr>
          <w:i/>
          <w:iCs/>
          <w:color w:val="000000"/>
          <w:lang w:val="en-US"/>
        </w:rPr>
        <w:t xml:space="preserve"> </w:t>
      </w:r>
      <w:proofErr w:type="spellStart"/>
      <w:r w:rsidRPr="003A783B">
        <w:rPr>
          <w:i/>
          <w:iCs/>
          <w:color w:val="000000"/>
          <w:lang w:val="en-US"/>
        </w:rPr>
        <w:t>trợ</w:t>
      </w:r>
      <w:proofErr w:type="spellEnd"/>
      <w:r w:rsidRPr="003A783B">
        <w:rPr>
          <w:i/>
          <w:iCs/>
          <w:color w:val="000000"/>
          <w:lang w:val="en-US"/>
        </w:rPr>
        <w:t xml:space="preserve"> </w:t>
      </w:r>
      <w:proofErr w:type="spellStart"/>
      <w:r w:rsidRPr="003A783B">
        <w:rPr>
          <w:i/>
          <w:iCs/>
          <w:color w:val="000000"/>
          <w:lang w:val="en-US"/>
        </w:rPr>
        <w:t>vốn</w:t>
      </w:r>
      <w:proofErr w:type="spellEnd"/>
      <w:r w:rsidRPr="003A783B">
        <w:rPr>
          <w:i/>
          <w:iCs/>
          <w:color w:val="000000"/>
          <w:lang w:val="en-US"/>
        </w:rPr>
        <w:t xml:space="preserve"> </w:t>
      </w:r>
      <w:proofErr w:type="spellStart"/>
      <w:r w:rsidRPr="003A783B">
        <w:rPr>
          <w:i/>
          <w:iCs/>
          <w:color w:val="000000"/>
          <w:lang w:val="en-US"/>
        </w:rPr>
        <w:t>điều</w:t>
      </w:r>
      <w:proofErr w:type="spellEnd"/>
      <w:r w:rsidRPr="003A783B">
        <w:rPr>
          <w:i/>
          <w:iCs/>
          <w:color w:val="000000"/>
          <w:lang w:val="en-US"/>
        </w:rPr>
        <w:t xml:space="preserve"> </w:t>
      </w:r>
      <w:proofErr w:type="spellStart"/>
      <w:r w:rsidRPr="003A783B">
        <w:rPr>
          <w:i/>
          <w:iCs/>
          <w:color w:val="000000"/>
          <w:lang w:val="en-US"/>
        </w:rPr>
        <w:t>lệ</w:t>
      </w:r>
      <w:proofErr w:type="spellEnd"/>
      <w:r w:rsidRPr="003A783B">
        <w:rPr>
          <w:i/>
          <w:iCs/>
          <w:color w:val="000000"/>
          <w:lang w:val="en-US"/>
        </w:rPr>
        <w:t xml:space="preserve"> </w:t>
      </w:r>
      <w:proofErr w:type="spellStart"/>
      <w:r w:rsidRPr="003A783B">
        <w:rPr>
          <w:i/>
          <w:iCs/>
          <w:color w:val="000000"/>
          <w:lang w:val="en-US"/>
        </w:rPr>
        <w:t>theo</w:t>
      </w:r>
      <w:proofErr w:type="spellEnd"/>
      <w:r w:rsidRPr="003A783B">
        <w:rPr>
          <w:i/>
          <w:iCs/>
          <w:color w:val="000000"/>
          <w:lang w:val="en-US"/>
        </w:rPr>
        <w:t xml:space="preserve"> </w:t>
      </w:r>
      <w:proofErr w:type="spellStart"/>
      <w:r w:rsidRPr="003A783B">
        <w:rPr>
          <w:i/>
          <w:iCs/>
          <w:color w:val="000000"/>
          <w:lang w:val="en-US"/>
        </w:rPr>
        <w:t>quy</w:t>
      </w:r>
      <w:proofErr w:type="spellEnd"/>
      <w:r w:rsidRPr="003A783B">
        <w:rPr>
          <w:i/>
          <w:iCs/>
          <w:color w:val="000000"/>
          <w:lang w:val="en-US"/>
        </w:rPr>
        <w:t xml:space="preserve"> </w:t>
      </w:r>
      <w:proofErr w:type="spellStart"/>
      <w:r w:rsidRPr="003A783B">
        <w:rPr>
          <w:i/>
          <w:iCs/>
          <w:color w:val="000000"/>
          <w:lang w:val="en-US"/>
        </w:rPr>
        <w:t>định</w:t>
      </w:r>
      <w:proofErr w:type="spellEnd"/>
      <w:r w:rsidRPr="003A783B">
        <w:rPr>
          <w:i/>
          <w:iCs/>
          <w:color w:val="000000"/>
          <w:lang w:val="en-US"/>
        </w:rPr>
        <w:t xml:space="preserve"> </w:t>
      </w:r>
      <w:proofErr w:type="spellStart"/>
      <w:r w:rsidRPr="003A783B">
        <w:rPr>
          <w:i/>
          <w:iCs/>
          <w:color w:val="000000"/>
          <w:lang w:val="en-US"/>
        </w:rPr>
        <w:t>của</w:t>
      </w:r>
      <w:proofErr w:type="spellEnd"/>
      <w:r w:rsidRPr="003A783B">
        <w:rPr>
          <w:i/>
          <w:iCs/>
          <w:color w:val="000000"/>
          <w:lang w:val="en-US"/>
        </w:rPr>
        <w:t xml:space="preserve"> </w:t>
      </w:r>
      <w:proofErr w:type="spellStart"/>
      <w:r w:rsidRPr="003A783B">
        <w:rPr>
          <w:i/>
          <w:iCs/>
          <w:color w:val="000000"/>
          <w:lang w:val="en-US"/>
        </w:rPr>
        <w:t>pháp</w:t>
      </w:r>
      <w:proofErr w:type="spellEnd"/>
      <w:r w:rsidRPr="003A783B">
        <w:rPr>
          <w:i/>
          <w:iCs/>
          <w:color w:val="000000"/>
          <w:lang w:val="en-US"/>
        </w:rPr>
        <w:t xml:space="preserve"> </w:t>
      </w:r>
      <w:proofErr w:type="spellStart"/>
      <w:r w:rsidRPr="003A783B">
        <w:rPr>
          <w:i/>
          <w:iCs/>
          <w:color w:val="000000"/>
          <w:lang w:val="en-US"/>
        </w:rPr>
        <w:t>luật</w:t>
      </w:r>
      <w:proofErr w:type="spellEnd"/>
      <w:r w:rsidRPr="003A783B">
        <w:rPr>
          <w:i/>
          <w:iCs/>
          <w:color w:val="000000"/>
          <w:lang w:val="en-US"/>
        </w:rPr>
        <w:t xml:space="preserve"> </w:t>
      </w:r>
      <w:proofErr w:type="spellStart"/>
      <w:r w:rsidRPr="003A783B">
        <w:rPr>
          <w:i/>
          <w:iCs/>
          <w:color w:val="000000"/>
          <w:lang w:val="en-US"/>
        </w:rPr>
        <w:t>thì</w:t>
      </w:r>
      <w:proofErr w:type="spellEnd"/>
      <w:r w:rsidRPr="003A783B">
        <w:rPr>
          <w:i/>
          <w:iCs/>
          <w:color w:val="000000"/>
          <w:lang w:val="en-US"/>
        </w:rPr>
        <w:t xml:space="preserve"> </w:t>
      </w:r>
      <w:proofErr w:type="spellStart"/>
      <w:r w:rsidRPr="003A783B">
        <w:rPr>
          <w:i/>
          <w:iCs/>
          <w:color w:val="000000"/>
          <w:lang w:val="en-US"/>
        </w:rPr>
        <w:t>phải</w:t>
      </w:r>
      <w:proofErr w:type="spellEnd"/>
      <w:r w:rsidRPr="003A783B">
        <w:rPr>
          <w:i/>
          <w:iCs/>
          <w:color w:val="000000"/>
          <w:lang w:val="en-US"/>
        </w:rPr>
        <w:t xml:space="preserve"> </w:t>
      </w:r>
      <w:proofErr w:type="spellStart"/>
      <w:r w:rsidRPr="003A783B">
        <w:rPr>
          <w:i/>
          <w:iCs/>
          <w:color w:val="000000"/>
          <w:lang w:val="en-US"/>
        </w:rPr>
        <w:t>phù</w:t>
      </w:r>
      <w:proofErr w:type="spellEnd"/>
      <w:r w:rsidRPr="003A783B">
        <w:rPr>
          <w:i/>
          <w:iCs/>
          <w:color w:val="000000"/>
          <w:lang w:val="en-US"/>
        </w:rPr>
        <w:t xml:space="preserve"> </w:t>
      </w:r>
      <w:proofErr w:type="spellStart"/>
      <w:r w:rsidRPr="003A783B">
        <w:rPr>
          <w:i/>
          <w:iCs/>
          <w:color w:val="000000"/>
          <w:lang w:val="en-US"/>
        </w:rPr>
        <w:t>hợp</w:t>
      </w:r>
      <w:proofErr w:type="spellEnd"/>
      <w:r w:rsidRPr="003A783B">
        <w:rPr>
          <w:i/>
          <w:iCs/>
          <w:color w:val="000000"/>
          <w:lang w:val="en-US"/>
        </w:rPr>
        <w:t xml:space="preserve"> </w:t>
      </w:r>
      <w:proofErr w:type="spellStart"/>
      <w:r w:rsidRPr="003A783B">
        <w:rPr>
          <w:i/>
          <w:iCs/>
          <w:color w:val="000000"/>
          <w:lang w:val="en-US"/>
        </w:rPr>
        <w:t>với</w:t>
      </w:r>
      <w:proofErr w:type="spellEnd"/>
      <w:r w:rsidRPr="003A783B">
        <w:rPr>
          <w:i/>
          <w:iCs/>
          <w:color w:val="000000"/>
          <w:lang w:val="en-US"/>
        </w:rPr>
        <w:t xml:space="preserve"> </w:t>
      </w:r>
      <w:proofErr w:type="spellStart"/>
      <w:r w:rsidRPr="003A783B">
        <w:rPr>
          <w:i/>
          <w:iCs/>
          <w:color w:val="000000"/>
          <w:lang w:val="en-US"/>
        </w:rPr>
        <w:t>khả</w:t>
      </w:r>
      <w:proofErr w:type="spellEnd"/>
      <w:r w:rsidRPr="003A783B">
        <w:rPr>
          <w:i/>
          <w:iCs/>
          <w:color w:val="000000"/>
          <w:lang w:val="en-US"/>
        </w:rPr>
        <w:t xml:space="preserve"> </w:t>
      </w:r>
      <w:proofErr w:type="spellStart"/>
      <w:r w:rsidRPr="003A783B">
        <w:rPr>
          <w:i/>
          <w:iCs/>
          <w:color w:val="000000"/>
          <w:lang w:val="en-US"/>
        </w:rPr>
        <w:t>năng</w:t>
      </w:r>
      <w:proofErr w:type="spellEnd"/>
      <w:r w:rsidRPr="003A783B">
        <w:rPr>
          <w:i/>
          <w:iCs/>
          <w:color w:val="000000"/>
          <w:lang w:val="en-US"/>
        </w:rPr>
        <w:t xml:space="preserve"> </w:t>
      </w:r>
      <w:proofErr w:type="spellStart"/>
      <w:r w:rsidRPr="003A783B">
        <w:rPr>
          <w:i/>
          <w:iCs/>
          <w:color w:val="000000"/>
          <w:lang w:val="en-US"/>
        </w:rPr>
        <w:t>của</w:t>
      </w:r>
      <w:proofErr w:type="spellEnd"/>
      <w:r w:rsidRPr="003A783B">
        <w:rPr>
          <w:i/>
          <w:iCs/>
          <w:color w:val="000000"/>
          <w:lang w:val="en-US"/>
        </w:rPr>
        <w:t xml:space="preserve"> </w:t>
      </w:r>
      <w:proofErr w:type="spellStart"/>
      <w:r w:rsidRPr="003A783B">
        <w:rPr>
          <w:i/>
          <w:iCs/>
          <w:color w:val="000000"/>
          <w:lang w:val="en-US"/>
        </w:rPr>
        <w:t>ngân</w:t>
      </w:r>
      <w:proofErr w:type="spellEnd"/>
      <w:r w:rsidRPr="003A783B">
        <w:rPr>
          <w:i/>
          <w:iCs/>
          <w:color w:val="000000"/>
          <w:lang w:val="en-US"/>
        </w:rPr>
        <w:t xml:space="preserve"> </w:t>
      </w:r>
      <w:proofErr w:type="spellStart"/>
      <w:r w:rsidRPr="003A783B">
        <w:rPr>
          <w:i/>
          <w:iCs/>
          <w:color w:val="000000"/>
          <w:lang w:val="en-US"/>
        </w:rPr>
        <w:t>sách</w:t>
      </w:r>
      <w:proofErr w:type="spellEnd"/>
      <w:r w:rsidRPr="003A783B">
        <w:rPr>
          <w:i/>
          <w:iCs/>
          <w:color w:val="000000"/>
          <w:lang w:val="en-US"/>
        </w:rPr>
        <w:t xml:space="preserve"> </w:t>
      </w:r>
      <w:proofErr w:type="spellStart"/>
      <w:r w:rsidRPr="003A783B">
        <w:rPr>
          <w:i/>
          <w:iCs/>
          <w:color w:val="000000"/>
          <w:lang w:val="en-US"/>
        </w:rPr>
        <w:t>nhà</w:t>
      </w:r>
      <w:proofErr w:type="spellEnd"/>
      <w:r w:rsidRPr="003A783B">
        <w:rPr>
          <w:i/>
          <w:iCs/>
          <w:color w:val="000000"/>
          <w:lang w:val="en-US"/>
        </w:rPr>
        <w:t xml:space="preserve"> </w:t>
      </w:r>
      <w:proofErr w:type="spellStart"/>
      <w:r w:rsidRPr="003A783B">
        <w:rPr>
          <w:i/>
          <w:iCs/>
          <w:color w:val="000000"/>
          <w:lang w:val="en-US"/>
        </w:rPr>
        <w:t>nước</w:t>
      </w:r>
      <w:proofErr w:type="spellEnd"/>
      <w:r w:rsidRPr="003A783B">
        <w:rPr>
          <w:i/>
          <w:iCs/>
          <w:color w:val="000000"/>
          <w:lang w:val="en-US"/>
        </w:rPr>
        <w:t xml:space="preserve"> </w:t>
      </w:r>
      <w:proofErr w:type="spellStart"/>
      <w:r w:rsidRPr="003A783B">
        <w:rPr>
          <w:i/>
          <w:iCs/>
          <w:color w:val="000000"/>
          <w:lang w:val="en-US"/>
        </w:rPr>
        <w:t>và</w:t>
      </w:r>
      <w:proofErr w:type="spellEnd"/>
      <w:r w:rsidRPr="003A783B">
        <w:rPr>
          <w:i/>
          <w:iCs/>
          <w:color w:val="000000"/>
          <w:lang w:val="en-US"/>
        </w:rPr>
        <w:t xml:space="preserve"> </w:t>
      </w:r>
      <w:proofErr w:type="spellStart"/>
      <w:r w:rsidRPr="003A783B">
        <w:rPr>
          <w:i/>
          <w:iCs/>
          <w:color w:val="000000"/>
          <w:lang w:val="en-US"/>
        </w:rPr>
        <w:t>chỉ</w:t>
      </w:r>
      <w:proofErr w:type="spellEnd"/>
      <w:r w:rsidRPr="003A783B">
        <w:rPr>
          <w:i/>
          <w:iCs/>
          <w:color w:val="000000"/>
          <w:lang w:val="en-US"/>
        </w:rPr>
        <w:t xml:space="preserve"> </w:t>
      </w:r>
      <w:proofErr w:type="spellStart"/>
      <w:r w:rsidRPr="003A783B">
        <w:rPr>
          <w:i/>
          <w:iCs/>
          <w:color w:val="000000"/>
          <w:lang w:val="en-US"/>
        </w:rPr>
        <w:t>thực</w:t>
      </w:r>
      <w:proofErr w:type="spellEnd"/>
      <w:r w:rsidRPr="003A783B">
        <w:rPr>
          <w:i/>
          <w:iCs/>
          <w:color w:val="000000"/>
          <w:lang w:val="en-US"/>
        </w:rPr>
        <w:t xml:space="preserve"> </w:t>
      </w:r>
      <w:proofErr w:type="spellStart"/>
      <w:r w:rsidRPr="003A783B">
        <w:rPr>
          <w:i/>
          <w:iCs/>
          <w:color w:val="000000"/>
          <w:lang w:val="en-US"/>
        </w:rPr>
        <w:t>hiện</w:t>
      </w:r>
      <w:proofErr w:type="spellEnd"/>
      <w:r w:rsidRPr="003A783B">
        <w:rPr>
          <w:i/>
          <w:iCs/>
          <w:color w:val="000000"/>
          <w:lang w:val="en-US"/>
        </w:rPr>
        <w:t xml:space="preserve"> </w:t>
      </w:r>
      <w:proofErr w:type="spellStart"/>
      <w:r w:rsidRPr="003A783B">
        <w:rPr>
          <w:i/>
          <w:iCs/>
          <w:color w:val="000000"/>
          <w:lang w:val="en-US"/>
        </w:rPr>
        <w:t>khi</w:t>
      </w:r>
      <w:proofErr w:type="spellEnd"/>
      <w:r w:rsidRPr="003A783B">
        <w:rPr>
          <w:i/>
          <w:iCs/>
          <w:color w:val="000000"/>
          <w:lang w:val="en-US"/>
        </w:rPr>
        <w:t xml:space="preserve"> </w:t>
      </w:r>
      <w:proofErr w:type="spellStart"/>
      <w:r w:rsidRPr="003A783B">
        <w:rPr>
          <w:i/>
          <w:iCs/>
          <w:color w:val="000000"/>
          <w:lang w:val="en-US"/>
        </w:rPr>
        <w:t>đáp</w:t>
      </w:r>
      <w:proofErr w:type="spellEnd"/>
      <w:r w:rsidRPr="003A783B">
        <w:rPr>
          <w:i/>
          <w:iCs/>
          <w:color w:val="000000"/>
          <w:lang w:val="en-US"/>
        </w:rPr>
        <w:t xml:space="preserve"> </w:t>
      </w:r>
      <w:proofErr w:type="spellStart"/>
      <w:r w:rsidRPr="003A783B">
        <w:rPr>
          <w:i/>
          <w:iCs/>
          <w:color w:val="000000"/>
          <w:lang w:val="en-US"/>
        </w:rPr>
        <w:t>ứng</w:t>
      </w:r>
      <w:proofErr w:type="spellEnd"/>
      <w:r w:rsidRPr="003A783B">
        <w:rPr>
          <w:i/>
          <w:iCs/>
          <w:color w:val="000000"/>
          <w:lang w:val="en-US"/>
        </w:rPr>
        <w:t xml:space="preserve"> </w:t>
      </w:r>
      <w:proofErr w:type="spellStart"/>
      <w:r w:rsidRPr="003A783B">
        <w:rPr>
          <w:i/>
          <w:iCs/>
          <w:color w:val="000000"/>
          <w:lang w:val="en-US"/>
        </w:rPr>
        <w:t>đủ</w:t>
      </w:r>
      <w:proofErr w:type="spellEnd"/>
      <w:r w:rsidRPr="003A783B">
        <w:rPr>
          <w:i/>
          <w:iCs/>
          <w:color w:val="000000"/>
          <w:lang w:val="en-US"/>
        </w:rPr>
        <w:t xml:space="preserve"> </w:t>
      </w:r>
      <w:proofErr w:type="spellStart"/>
      <w:r w:rsidRPr="003A783B">
        <w:rPr>
          <w:i/>
          <w:iCs/>
          <w:color w:val="000000"/>
          <w:lang w:val="en-US"/>
        </w:rPr>
        <w:t>các</w:t>
      </w:r>
      <w:proofErr w:type="spellEnd"/>
      <w:r w:rsidRPr="003A783B">
        <w:rPr>
          <w:i/>
          <w:iCs/>
          <w:color w:val="000000"/>
          <w:lang w:val="en-US"/>
        </w:rPr>
        <w:t xml:space="preserve"> </w:t>
      </w:r>
      <w:proofErr w:type="spellStart"/>
      <w:r w:rsidRPr="003A783B">
        <w:rPr>
          <w:i/>
          <w:iCs/>
          <w:color w:val="000000"/>
          <w:lang w:val="en-US"/>
        </w:rPr>
        <w:t>điều</w:t>
      </w:r>
      <w:proofErr w:type="spellEnd"/>
      <w:r w:rsidRPr="003A783B">
        <w:rPr>
          <w:i/>
          <w:iCs/>
          <w:color w:val="000000"/>
          <w:lang w:val="en-US"/>
        </w:rPr>
        <w:t xml:space="preserve"> </w:t>
      </w:r>
      <w:proofErr w:type="spellStart"/>
      <w:r w:rsidRPr="003A783B">
        <w:rPr>
          <w:i/>
          <w:iCs/>
          <w:color w:val="000000"/>
          <w:lang w:val="en-US"/>
        </w:rPr>
        <w:t>kiện</w:t>
      </w:r>
      <w:proofErr w:type="spellEnd"/>
      <w:r w:rsidRPr="003A783B">
        <w:rPr>
          <w:i/>
          <w:iCs/>
          <w:color w:val="000000"/>
          <w:lang w:val="en-US"/>
        </w:rPr>
        <w:t xml:space="preserve"> </w:t>
      </w:r>
      <w:proofErr w:type="spellStart"/>
      <w:r w:rsidRPr="003A783B">
        <w:rPr>
          <w:i/>
          <w:iCs/>
          <w:color w:val="000000"/>
          <w:lang w:val="en-US"/>
        </w:rPr>
        <w:t>sau</w:t>
      </w:r>
      <w:proofErr w:type="spellEnd"/>
      <w:r w:rsidRPr="003A783B">
        <w:rPr>
          <w:i/>
          <w:iCs/>
          <w:color w:val="000000"/>
          <w:lang w:val="en-US"/>
        </w:rPr>
        <w:t xml:space="preserve">: </w:t>
      </w:r>
      <w:proofErr w:type="spellStart"/>
      <w:r w:rsidRPr="003A783B">
        <w:rPr>
          <w:i/>
          <w:iCs/>
          <w:color w:val="000000"/>
          <w:lang w:val="en-US"/>
        </w:rPr>
        <w:t>được</w:t>
      </w:r>
      <w:proofErr w:type="spellEnd"/>
      <w:r w:rsidRPr="003A783B">
        <w:rPr>
          <w:i/>
          <w:iCs/>
          <w:color w:val="000000"/>
          <w:lang w:val="en-US"/>
        </w:rPr>
        <w:t xml:space="preserve"> </w:t>
      </w:r>
      <w:proofErr w:type="spellStart"/>
      <w:r w:rsidRPr="003A783B">
        <w:rPr>
          <w:i/>
          <w:iCs/>
          <w:color w:val="000000"/>
          <w:lang w:val="en-US"/>
        </w:rPr>
        <w:t>thành</w:t>
      </w:r>
      <w:proofErr w:type="spellEnd"/>
      <w:r w:rsidRPr="003A783B">
        <w:rPr>
          <w:i/>
          <w:iCs/>
          <w:color w:val="000000"/>
          <w:lang w:val="en-US"/>
        </w:rPr>
        <w:t xml:space="preserve"> </w:t>
      </w:r>
      <w:proofErr w:type="spellStart"/>
      <w:r w:rsidRPr="003A783B">
        <w:rPr>
          <w:i/>
          <w:iCs/>
          <w:color w:val="000000"/>
          <w:lang w:val="en-US"/>
        </w:rPr>
        <w:t>lập</w:t>
      </w:r>
      <w:proofErr w:type="spellEnd"/>
      <w:r w:rsidRPr="003A783B">
        <w:rPr>
          <w:i/>
          <w:iCs/>
          <w:color w:val="000000"/>
          <w:lang w:val="en-US"/>
        </w:rPr>
        <w:t xml:space="preserve"> </w:t>
      </w:r>
      <w:proofErr w:type="spellStart"/>
      <w:r w:rsidRPr="003A783B">
        <w:rPr>
          <w:i/>
          <w:iCs/>
          <w:color w:val="000000"/>
          <w:lang w:val="en-US"/>
        </w:rPr>
        <w:t>và</w:t>
      </w:r>
      <w:proofErr w:type="spellEnd"/>
      <w:r w:rsidRPr="003A783B">
        <w:rPr>
          <w:i/>
          <w:iCs/>
          <w:color w:val="000000"/>
          <w:lang w:val="en-US"/>
        </w:rPr>
        <w:t xml:space="preserve"> </w:t>
      </w:r>
      <w:proofErr w:type="spellStart"/>
      <w:r w:rsidRPr="003A783B">
        <w:rPr>
          <w:i/>
          <w:iCs/>
          <w:color w:val="000000"/>
          <w:lang w:val="en-US"/>
        </w:rPr>
        <w:t>hoạt</w:t>
      </w:r>
      <w:proofErr w:type="spellEnd"/>
      <w:r w:rsidRPr="003A783B">
        <w:rPr>
          <w:i/>
          <w:iCs/>
          <w:color w:val="000000"/>
          <w:lang w:val="en-US"/>
        </w:rPr>
        <w:t xml:space="preserve"> </w:t>
      </w:r>
      <w:proofErr w:type="spellStart"/>
      <w:r w:rsidRPr="003A783B">
        <w:rPr>
          <w:i/>
          <w:iCs/>
          <w:color w:val="000000"/>
          <w:lang w:val="en-US"/>
        </w:rPr>
        <w:t>động</w:t>
      </w:r>
      <w:proofErr w:type="spellEnd"/>
      <w:r w:rsidRPr="003A783B">
        <w:rPr>
          <w:i/>
          <w:iCs/>
          <w:color w:val="000000"/>
          <w:lang w:val="en-US"/>
        </w:rPr>
        <w:t xml:space="preserve"> </w:t>
      </w:r>
      <w:proofErr w:type="spellStart"/>
      <w:r w:rsidRPr="003A783B">
        <w:rPr>
          <w:i/>
          <w:iCs/>
          <w:color w:val="000000"/>
          <w:lang w:val="en-US"/>
        </w:rPr>
        <w:t>theo</w:t>
      </w:r>
      <w:proofErr w:type="spellEnd"/>
      <w:r w:rsidRPr="003A783B">
        <w:rPr>
          <w:i/>
          <w:iCs/>
          <w:color w:val="000000"/>
          <w:lang w:val="en-US"/>
        </w:rPr>
        <w:t xml:space="preserve"> </w:t>
      </w:r>
      <w:proofErr w:type="spellStart"/>
      <w:r w:rsidRPr="003A783B">
        <w:rPr>
          <w:i/>
          <w:iCs/>
          <w:color w:val="000000"/>
          <w:lang w:val="en-US"/>
        </w:rPr>
        <w:t>đúng</w:t>
      </w:r>
      <w:proofErr w:type="spellEnd"/>
      <w:r w:rsidRPr="003A783B">
        <w:rPr>
          <w:i/>
          <w:iCs/>
          <w:color w:val="000000"/>
          <w:lang w:val="en-US"/>
        </w:rPr>
        <w:t xml:space="preserve"> </w:t>
      </w:r>
      <w:proofErr w:type="spellStart"/>
      <w:r w:rsidRPr="003A783B">
        <w:rPr>
          <w:i/>
          <w:iCs/>
          <w:color w:val="000000"/>
          <w:lang w:val="en-US"/>
        </w:rPr>
        <w:t>quy</w:t>
      </w:r>
      <w:proofErr w:type="spellEnd"/>
      <w:r w:rsidRPr="003A783B">
        <w:rPr>
          <w:i/>
          <w:iCs/>
          <w:color w:val="000000"/>
          <w:lang w:val="en-US"/>
        </w:rPr>
        <w:t xml:space="preserve"> </w:t>
      </w:r>
      <w:proofErr w:type="spellStart"/>
      <w:r w:rsidRPr="003A783B">
        <w:rPr>
          <w:i/>
          <w:iCs/>
          <w:color w:val="000000"/>
          <w:lang w:val="en-US"/>
        </w:rPr>
        <w:t>định</w:t>
      </w:r>
      <w:proofErr w:type="spellEnd"/>
      <w:r w:rsidRPr="003A783B">
        <w:rPr>
          <w:i/>
          <w:iCs/>
          <w:color w:val="000000"/>
          <w:lang w:val="en-US"/>
        </w:rPr>
        <w:t xml:space="preserve"> </w:t>
      </w:r>
      <w:proofErr w:type="spellStart"/>
      <w:r w:rsidRPr="003A783B">
        <w:rPr>
          <w:i/>
          <w:iCs/>
          <w:color w:val="000000"/>
          <w:lang w:val="en-US"/>
        </w:rPr>
        <w:t>của</w:t>
      </w:r>
      <w:proofErr w:type="spellEnd"/>
      <w:r w:rsidRPr="003A783B">
        <w:rPr>
          <w:i/>
          <w:iCs/>
          <w:color w:val="000000"/>
          <w:lang w:val="en-US"/>
        </w:rPr>
        <w:t xml:space="preserve"> </w:t>
      </w:r>
      <w:proofErr w:type="spellStart"/>
      <w:r w:rsidRPr="003A783B">
        <w:rPr>
          <w:i/>
          <w:iCs/>
          <w:color w:val="000000"/>
          <w:lang w:val="en-US"/>
        </w:rPr>
        <w:t>pháp</w:t>
      </w:r>
      <w:proofErr w:type="spellEnd"/>
      <w:r w:rsidRPr="003A783B">
        <w:rPr>
          <w:i/>
          <w:iCs/>
          <w:color w:val="000000"/>
          <w:lang w:val="en-US"/>
        </w:rPr>
        <w:t xml:space="preserve"> </w:t>
      </w:r>
      <w:proofErr w:type="spellStart"/>
      <w:r w:rsidRPr="003A783B">
        <w:rPr>
          <w:i/>
          <w:iCs/>
          <w:color w:val="000000"/>
          <w:lang w:val="en-US"/>
        </w:rPr>
        <w:t>luật</w:t>
      </w:r>
      <w:proofErr w:type="spellEnd"/>
      <w:r w:rsidRPr="003A783B">
        <w:rPr>
          <w:i/>
          <w:iCs/>
          <w:color w:val="000000"/>
          <w:lang w:val="en-US"/>
        </w:rPr>
        <w:t xml:space="preserve">; </w:t>
      </w:r>
      <w:proofErr w:type="spellStart"/>
      <w:r w:rsidRPr="003A783B">
        <w:rPr>
          <w:i/>
          <w:iCs/>
          <w:color w:val="000000"/>
          <w:lang w:val="en-US"/>
        </w:rPr>
        <w:t>có</w:t>
      </w:r>
      <w:proofErr w:type="spellEnd"/>
      <w:r w:rsidRPr="003A783B">
        <w:rPr>
          <w:i/>
          <w:iCs/>
          <w:color w:val="000000"/>
          <w:lang w:val="en-US"/>
        </w:rPr>
        <w:t xml:space="preserve"> </w:t>
      </w:r>
      <w:proofErr w:type="spellStart"/>
      <w:r w:rsidRPr="003A783B">
        <w:rPr>
          <w:i/>
          <w:iCs/>
          <w:color w:val="000000"/>
          <w:lang w:val="en-US"/>
        </w:rPr>
        <w:t>khả</w:t>
      </w:r>
      <w:proofErr w:type="spellEnd"/>
      <w:r w:rsidRPr="003A783B">
        <w:rPr>
          <w:i/>
          <w:iCs/>
          <w:color w:val="000000"/>
          <w:lang w:val="en-US"/>
        </w:rPr>
        <w:t xml:space="preserve"> </w:t>
      </w:r>
      <w:proofErr w:type="spellStart"/>
      <w:r w:rsidRPr="003A783B">
        <w:rPr>
          <w:i/>
          <w:iCs/>
          <w:color w:val="000000"/>
          <w:lang w:val="en-US"/>
        </w:rPr>
        <w:t>năng</w:t>
      </w:r>
      <w:proofErr w:type="spellEnd"/>
      <w:r w:rsidRPr="003A783B">
        <w:rPr>
          <w:i/>
          <w:iCs/>
          <w:color w:val="000000"/>
          <w:lang w:val="en-US"/>
        </w:rPr>
        <w:t xml:space="preserve"> </w:t>
      </w:r>
      <w:proofErr w:type="spellStart"/>
      <w:r w:rsidRPr="003A783B">
        <w:rPr>
          <w:i/>
          <w:iCs/>
          <w:color w:val="000000"/>
          <w:lang w:val="en-US"/>
        </w:rPr>
        <w:t>tài</w:t>
      </w:r>
      <w:proofErr w:type="spellEnd"/>
      <w:r w:rsidRPr="003A783B">
        <w:rPr>
          <w:i/>
          <w:iCs/>
          <w:color w:val="000000"/>
          <w:lang w:val="en-US"/>
        </w:rPr>
        <w:t xml:space="preserve"> </w:t>
      </w:r>
      <w:proofErr w:type="spellStart"/>
      <w:r w:rsidRPr="003A783B">
        <w:rPr>
          <w:i/>
          <w:iCs/>
          <w:color w:val="000000"/>
          <w:lang w:val="en-US"/>
        </w:rPr>
        <w:t>chính</w:t>
      </w:r>
      <w:proofErr w:type="spellEnd"/>
      <w:r w:rsidRPr="003A783B">
        <w:rPr>
          <w:i/>
          <w:iCs/>
          <w:color w:val="000000"/>
          <w:lang w:val="en-US"/>
        </w:rPr>
        <w:t xml:space="preserve"> </w:t>
      </w:r>
      <w:proofErr w:type="spellStart"/>
      <w:r w:rsidRPr="003A783B">
        <w:rPr>
          <w:i/>
          <w:iCs/>
          <w:color w:val="000000"/>
          <w:lang w:val="en-US"/>
        </w:rPr>
        <w:t>độc</w:t>
      </w:r>
      <w:proofErr w:type="spellEnd"/>
      <w:r w:rsidRPr="003A783B">
        <w:rPr>
          <w:i/>
          <w:iCs/>
          <w:color w:val="000000"/>
          <w:lang w:val="en-US"/>
        </w:rPr>
        <w:t xml:space="preserve"> </w:t>
      </w:r>
      <w:proofErr w:type="spellStart"/>
      <w:r w:rsidRPr="003A783B">
        <w:rPr>
          <w:i/>
          <w:iCs/>
          <w:color w:val="000000"/>
          <w:lang w:val="en-US"/>
        </w:rPr>
        <w:t>lập</w:t>
      </w:r>
      <w:proofErr w:type="spellEnd"/>
      <w:r w:rsidRPr="003A783B">
        <w:rPr>
          <w:i/>
          <w:iCs/>
          <w:color w:val="000000"/>
          <w:lang w:val="en-US"/>
        </w:rPr>
        <w:t xml:space="preserve">; </w:t>
      </w:r>
      <w:proofErr w:type="spellStart"/>
      <w:r w:rsidRPr="003A783B">
        <w:rPr>
          <w:i/>
          <w:iCs/>
          <w:color w:val="000000"/>
          <w:lang w:val="en-US"/>
        </w:rPr>
        <w:t>có</w:t>
      </w:r>
      <w:proofErr w:type="spellEnd"/>
      <w:r w:rsidRPr="003A783B">
        <w:rPr>
          <w:i/>
          <w:iCs/>
          <w:color w:val="000000"/>
          <w:lang w:val="en-US"/>
        </w:rPr>
        <w:t xml:space="preserve"> </w:t>
      </w:r>
      <w:proofErr w:type="spellStart"/>
      <w:r w:rsidRPr="003A783B">
        <w:rPr>
          <w:i/>
          <w:iCs/>
          <w:color w:val="000000"/>
          <w:lang w:val="en-US"/>
        </w:rPr>
        <w:t>nguồn</w:t>
      </w:r>
      <w:proofErr w:type="spellEnd"/>
      <w:r w:rsidRPr="003A783B">
        <w:rPr>
          <w:i/>
          <w:iCs/>
          <w:color w:val="000000"/>
          <w:lang w:val="en-US"/>
        </w:rPr>
        <w:t xml:space="preserve"> </w:t>
      </w:r>
      <w:proofErr w:type="spellStart"/>
      <w:r w:rsidRPr="003A783B">
        <w:rPr>
          <w:i/>
          <w:iCs/>
          <w:color w:val="000000"/>
          <w:lang w:val="en-US"/>
        </w:rPr>
        <w:t>thu</w:t>
      </w:r>
      <w:proofErr w:type="spellEnd"/>
      <w:r w:rsidRPr="003A783B">
        <w:rPr>
          <w:i/>
          <w:iCs/>
          <w:color w:val="000000"/>
          <w:lang w:val="en-US"/>
        </w:rPr>
        <w:t xml:space="preserve">, </w:t>
      </w:r>
      <w:proofErr w:type="spellStart"/>
      <w:r w:rsidRPr="003A783B">
        <w:rPr>
          <w:i/>
          <w:iCs/>
          <w:color w:val="000000"/>
          <w:lang w:val="en-US"/>
        </w:rPr>
        <w:t>nhiệm</w:t>
      </w:r>
      <w:proofErr w:type="spellEnd"/>
      <w:r w:rsidRPr="003A783B">
        <w:rPr>
          <w:i/>
          <w:iCs/>
          <w:color w:val="000000"/>
          <w:lang w:val="en-US"/>
        </w:rPr>
        <w:t xml:space="preserve"> </w:t>
      </w:r>
      <w:proofErr w:type="spellStart"/>
      <w:r w:rsidRPr="003A783B">
        <w:rPr>
          <w:i/>
          <w:iCs/>
          <w:color w:val="000000"/>
          <w:lang w:val="en-US"/>
        </w:rPr>
        <w:t>vụ</w:t>
      </w:r>
      <w:proofErr w:type="spellEnd"/>
      <w:r w:rsidRPr="003A783B">
        <w:rPr>
          <w:i/>
          <w:iCs/>
          <w:color w:val="000000"/>
          <w:lang w:val="en-US"/>
        </w:rPr>
        <w:t xml:space="preserve"> chi </w:t>
      </w:r>
      <w:proofErr w:type="spellStart"/>
      <w:r w:rsidRPr="003A783B">
        <w:rPr>
          <w:i/>
          <w:iCs/>
          <w:color w:val="000000"/>
          <w:lang w:val="en-US"/>
        </w:rPr>
        <w:t>không</w:t>
      </w:r>
      <w:proofErr w:type="spellEnd"/>
      <w:r w:rsidRPr="003A783B">
        <w:rPr>
          <w:i/>
          <w:iCs/>
          <w:color w:val="000000"/>
          <w:lang w:val="en-US"/>
        </w:rPr>
        <w:t xml:space="preserve"> </w:t>
      </w:r>
      <w:proofErr w:type="spellStart"/>
      <w:r w:rsidRPr="003A783B">
        <w:rPr>
          <w:i/>
          <w:iCs/>
          <w:color w:val="000000"/>
          <w:lang w:val="en-US"/>
        </w:rPr>
        <w:t>trùng</w:t>
      </w:r>
      <w:proofErr w:type="spellEnd"/>
      <w:r w:rsidRPr="003A783B">
        <w:rPr>
          <w:i/>
          <w:iCs/>
          <w:color w:val="000000"/>
          <w:lang w:val="en-US"/>
        </w:rPr>
        <w:t xml:space="preserve"> </w:t>
      </w:r>
      <w:proofErr w:type="spellStart"/>
      <w:r w:rsidRPr="003A783B">
        <w:rPr>
          <w:i/>
          <w:iCs/>
          <w:color w:val="000000"/>
          <w:lang w:val="en-US"/>
        </w:rPr>
        <w:t>với</w:t>
      </w:r>
      <w:proofErr w:type="spellEnd"/>
      <w:r w:rsidRPr="003A783B">
        <w:rPr>
          <w:i/>
          <w:iCs/>
          <w:color w:val="000000"/>
          <w:lang w:val="en-US"/>
        </w:rPr>
        <w:t xml:space="preserve"> </w:t>
      </w:r>
      <w:proofErr w:type="spellStart"/>
      <w:r w:rsidRPr="003A783B">
        <w:rPr>
          <w:i/>
          <w:iCs/>
          <w:color w:val="000000"/>
          <w:lang w:val="en-US"/>
        </w:rPr>
        <w:t>nguồn</w:t>
      </w:r>
      <w:proofErr w:type="spellEnd"/>
      <w:r w:rsidRPr="003A783B">
        <w:rPr>
          <w:i/>
          <w:iCs/>
          <w:color w:val="000000"/>
          <w:lang w:val="en-US"/>
        </w:rPr>
        <w:t xml:space="preserve"> </w:t>
      </w:r>
      <w:proofErr w:type="spellStart"/>
      <w:r w:rsidRPr="003A783B">
        <w:rPr>
          <w:i/>
          <w:iCs/>
          <w:color w:val="000000"/>
          <w:lang w:val="en-US"/>
        </w:rPr>
        <w:t>thu</w:t>
      </w:r>
      <w:proofErr w:type="spellEnd"/>
      <w:r w:rsidRPr="003A783B">
        <w:rPr>
          <w:i/>
          <w:iCs/>
          <w:color w:val="000000"/>
          <w:lang w:val="en-US"/>
        </w:rPr>
        <w:t xml:space="preserve">, </w:t>
      </w:r>
      <w:proofErr w:type="spellStart"/>
      <w:r w:rsidRPr="003A783B">
        <w:rPr>
          <w:i/>
          <w:iCs/>
          <w:color w:val="000000"/>
          <w:lang w:val="en-US"/>
        </w:rPr>
        <w:t>nhiệm</w:t>
      </w:r>
      <w:proofErr w:type="spellEnd"/>
      <w:r w:rsidRPr="003A783B">
        <w:rPr>
          <w:i/>
          <w:iCs/>
          <w:color w:val="000000"/>
          <w:lang w:val="en-US"/>
        </w:rPr>
        <w:t xml:space="preserve"> </w:t>
      </w:r>
      <w:proofErr w:type="spellStart"/>
      <w:r w:rsidRPr="003A783B">
        <w:rPr>
          <w:i/>
          <w:iCs/>
          <w:color w:val="000000"/>
          <w:lang w:val="en-US"/>
        </w:rPr>
        <w:t>vụ</w:t>
      </w:r>
      <w:proofErr w:type="spellEnd"/>
      <w:r w:rsidRPr="003A783B">
        <w:rPr>
          <w:i/>
          <w:iCs/>
          <w:color w:val="000000"/>
          <w:lang w:val="en-US"/>
        </w:rPr>
        <w:t xml:space="preserve"> chi </w:t>
      </w:r>
      <w:proofErr w:type="spellStart"/>
      <w:r w:rsidRPr="003A783B">
        <w:rPr>
          <w:i/>
          <w:iCs/>
          <w:color w:val="000000"/>
          <w:lang w:val="en-US"/>
        </w:rPr>
        <w:t>của</w:t>
      </w:r>
      <w:proofErr w:type="spellEnd"/>
      <w:r w:rsidRPr="003A783B">
        <w:rPr>
          <w:i/>
          <w:iCs/>
          <w:color w:val="000000"/>
          <w:lang w:val="en-US"/>
        </w:rPr>
        <w:t xml:space="preserve"> </w:t>
      </w:r>
      <w:proofErr w:type="spellStart"/>
      <w:r w:rsidRPr="003A783B">
        <w:rPr>
          <w:i/>
          <w:iCs/>
          <w:color w:val="000000"/>
          <w:lang w:val="en-US"/>
        </w:rPr>
        <w:t>ngân</w:t>
      </w:r>
      <w:proofErr w:type="spellEnd"/>
      <w:r w:rsidRPr="003A783B">
        <w:rPr>
          <w:i/>
          <w:iCs/>
          <w:color w:val="000000"/>
          <w:lang w:val="en-US"/>
        </w:rPr>
        <w:t xml:space="preserve"> </w:t>
      </w:r>
      <w:proofErr w:type="spellStart"/>
      <w:r w:rsidRPr="003A783B">
        <w:rPr>
          <w:i/>
          <w:iCs/>
          <w:color w:val="000000"/>
          <w:lang w:val="en-US"/>
        </w:rPr>
        <w:t>sách</w:t>
      </w:r>
      <w:proofErr w:type="spellEnd"/>
      <w:r w:rsidRPr="003A783B">
        <w:rPr>
          <w:i/>
          <w:iCs/>
          <w:color w:val="000000"/>
          <w:lang w:val="en-US"/>
        </w:rPr>
        <w:t xml:space="preserve"> </w:t>
      </w:r>
      <w:proofErr w:type="spellStart"/>
      <w:r w:rsidRPr="003A783B">
        <w:rPr>
          <w:i/>
          <w:iCs/>
          <w:color w:val="000000"/>
          <w:lang w:val="en-US"/>
        </w:rPr>
        <w:t>nhà</w:t>
      </w:r>
      <w:proofErr w:type="spellEnd"/>
      <w:r w:rsidRPr="003A783B">
        <w:rPr>
          <w:i/>
          <w:iCs/>
          <w:color w:val="000000"/>
          <w:lang w:val="en-US"/>
        </w:rPr>
        <w:t xml:space="preserve"> </w:t>
      </w:r>
      <w:proofErr w:type="spellStart"/>
      <w:r w:rsidRPr="003A783B">
        <w:rPr>
          <w:i/>
          <w:iCs/>
          <w:color w:val="000000"/>
          <w:lang w:val="en-US"/>
        </w:rPr>
        <w:t>nước</w:t>
      </w:r>
      <w:proofErr w:type="spellEnd"/>
      <w:r w:rsidRPr="003A783B">
        <w:rPr>
          <w:i/>
          <w:iCs/>
          <w:color w:val="000000"/>
          <w:lang w:val="en-US"/>
        </w:rPr>
        <w:t>”.</w:t>
      </w:r>
    </w:p>
    <w:p w14:paraId="5D13E8B7" w14:textId="77777777" w:rsidR="00491349" w:rsidRPr="00743591" w:rsidRDefault="00491349" w:rsidP="00743591">
      <w:pPr>
        <w:spacing w:before="120" w:after="120" w:line="276" w:lineRule="auto"/>
        <w:ind w:firstLine="720"/>
        <w:jc w:val="both"/>
        <w:rPr>
          <w:color w:val="000000"/>
          <w:lang w:val="en-US"/>
        </w:rPr>
      </w:pPr>
      <w:r w:rsidRPr="00743591">
        <w:rPr>
          <w:color w:val="000000"/>
          <w:lang w:val="en-US"/>
        </w:rPr>
        <w:t xml:space="preserve">- </w:t>
      </w:r>
      <w:proofErr w:type="spellStart"/>
      <w:r w:rsidRPr="00743591">
        <w:rPr>
          <w:color w:val="000000"/>
          <w:lang w:val="en-US"/>
        </w:rPr>
        <w:t>Bổ</w:t>
      </w:r>
      <w:proofErr w:type="spellEnd"/>
      <w:r w:rsidRPr="00743591">
        <w:rPr>
          <w:color w:val="000000"/>
          <w:lang w:val="en-US"/>
        </w:rPr>
        <w:t xml:space="preserve"> sung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tại</w:t>
      </w:r>
      <w:proofErr w:type="spellEnd"/>
      <w:r w:rsidRPr="00743591">
        <w:rPr>
          <w:color w:val="000000"/>
          <w:lang w:val="en-US"/>
        </w:rPr>
        <w:t xml:space="preserve"> </w:t>
      </w:r>
      <w:proofErr w:type="spellStart"/>
      <w:r w:rsidRPr="00743591">
        <w:rPr>
          <w:color w:val="000000"/>
          <w:lang w:val="en-US"/>
        </w:rPr>
        <w:t>khoản</w:t>
      </w:r>
      <w:proofErr w:type="spellEnd"/>
      <w:r w:rsidRPr="00743591">
        <w:rPr>
          <w:color w:val="000000"/>
          <w:lang w:val="en-US"/>
        </w:rPr>
        <w:t xml:space="preserve"> 2 </w:t>
      </w:r>
      <w:proofErr w:type="spellStart"/>
      <w:r w:rsidRPr="00743591">
        <w:rPr>
          <w:color w:val="000000"/>
          <w:lang w:val="en-US"/>
        </w:rPr>
        <w:t>Điều</w:t>
      </w:r>
      <w:proofErr w:type="spellEnd"/>
      <w:r w:rsidRPr="00743591">
        <w:rPr>
          <w:color w:val="000000"/>
          <w:lang w:val="en-US"/>
        </w:rPr>
        <w:t xml:space="preserve"> 7 </w:t>
      </w:r>
      <w:proofErr w:type="spellStart"/>
      <w:r w:rsidRPr="00743591">
        <w:rPr>
          <w:color w:val="000000"/>
          <w:lang w:val="en-US"/>
        </w:rPr>
        <w:t>để</w:t>
      </w:r>
      <w:proofErr w:type="spellEnd"/>
      <w:r w:rsidRPr="00743591">
        <w:rPr>
          <w:color w:val="000000"/>
          <w:lang w:val="en-US"/>
        </w:rPr>
        <w:t xml:space="preserve"> </w:t>
      </w:r>
      <w:proofErr w:type="spellStart"/>
      <w:r w:rsidRPr="00743591">
        <w:rPr>
          <w:color w:val="000000"/>
          <w:lang w:val="en-US"/>
        </w:rPr>
        <w:t>xác</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Quỹ</w:t>
      </w:r>
      <w:proofErr w:type="spellEnd"/>
      <w:r w:rsidRPr="00743591">
        <w:rPr>
          <w:color w:val="000000"/>
          <w:lang w:val="en-US"/>
        </w:rPr>
        <w:t xml:space="preserve"> </w:t>
      </w:r>
      <w:proofErr w:type="spellStart"/>
      <w:r w:rsidRPr="00743591">
        <w:rPr>
          <w:color w:val="000000"/>
          <w:lang w:val="en-US"/>
        </w:rPr>
        <w:t>phát</w:t>
      </w:r>
      <w:proofErr w:type="spellEnd"/>
      <w:r w:rsidRPr="00743591">
        <w:rPr>
          <w:color w:val="000000"/>
          <w:lang w:val="en-US"/>
        </w:rPr>
        <w:t xml:space="preserve"> </w:t>
      </w:r>
      <w:proofErr w:type="spellStart"/>
      <w:r w:rsidRPr="00743591">
        <w:rPr>
          <w:color w:val="000000"/>
          <w:lang w:val="en-US"/>
        </w:rPr>
        <w:t>triển</w:t>
      </w:r>
      <w:proofErr w:type="spellEnd"/>
      <w:r w:rsidRPr="00743591">
        <w:rPr>
          <w:color w:val="000000"/>
          <w:lang w:val="en-US"/>
        </w:rPr>
        <w:t xml:space="preserve"> KH&amp;CN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các</w:t>
      </w:r>
      <w:proofErr w:type="spellEnd"/>
      <w:r w:rsidRPr="00743591">
        <w:rPr>
          <w:color w:val="000000"/>
          <w:lang w:val="en-US"/>
        </w:rPr>
        <w:t xml:space="preserve"> </w:t>
      </w:r>
      <w:proofErr w:type="spellStart"/>
      <w:r w:rsidRPr="00743591">
        <w:rPr>
          <w:color w:val="000000"/>
          <w:lang w:val="en-US"/>
        </w:rPr>
        <w:t>bộ</w:t>
      </w:r>
      <w:proofErr w:type="spellEnd"/>
      <w:r w:rsidRPr="00743591">
        <w:rPr>
          <w:color w:val="000000"/>
          <w:lang w:val="en-US"/>
        </w:rPr>
        <w:t xml:space="preserve">, </w:t>
      </w:r>
      <w:proofErr w:type="spellStart"/>
      <w:r w:rsidRPr="00743591">
        <w:rPr>
          <w:color w:val="000000"/>
          <w:lang w:val="en-US"/>
        </w:rPr>
        <w:t>ngành</w:t>
      </w:r>
      <w:proofErr w:type="spellEnd"/>
      <w:r w:rsidRPr="00743591">
        <w:rPr>
          <w:color w:val="000000"/>
          <w:lang w:val="en-US"/>
        </w:rPr>
        <w:t xml:space="preserve">, </w:t>
      </w:r>
      <w:proofErr w:type="spellStart"/>
      <w:r w:rsidRPr="00743591">
        <w:rPr>
          <w:color w:val="000000"/>
          <w:lang w:val="en-US"/>
        </w:rPr>
        <w:t>tỉnh</w:t>
      </w:r>
      <w:proofErr w:type="spellEnd"/>
      <w:r w:rsidRPr="00743591">
        <w:rPr>
          <w:color w:val="000000"/>
          <w:lang w:val="en-US"/>
        </w:rPr>
        <w:t xml:space="preserve">, </w:t>
      </w:r>
      <w:proofErr w:type="spellStart"/>
      <w:r w:rsidRPr="00743591">
        <w:rPr>
          <w:color w:val="000000"/>
          <w:lang w:val="en-US"/>
        </w:rPr>
        <w:t>thành</w:t>
      </w:r>
      <w:proofErr w:type="spellEnd"/>
      <w:r w:rsidRPr="00743591">
        <w:rPr>
          <w:color w:val="000000"/>
          <w:lang w:val="en-US"/>
        </w:rPr>
        <w:t xml:space="preserve"> </w:t>
      </w:r>
      <w:proofErr w:type="spellStart"/>
      <w:r w:rsidRPr="00743591">
        <w:rPr>
          <w:color w:val="000000"/>
          <w:lang w:val="en-US"/>
        </w:rPr>
        <w:t>phố</w:t>
      </w:r>
      <w:proofErr w:type="spellEnd"/>
      <w:r w:rsidRPr="00743591">
        <w:rPr>
          <w:color w:val="000000"/>
          <w:lang w:val="en-US"/>
        </w:rPr>
        <w:t xml:space="preserve"> </w:t>
      </w:r>
      <w:proofErr w:type="spellStart"/>
      <w:r w:rsidRPr="00743591">
        <w:rPr>
          <w:color w:val="000000"/>
          <w:lang w:val="en-US"/>
        </w:rPr>
        <w:t>trực</w:t>
      </w:r>
      <w:proofErr w:type="spellEnd"/>
      <w:r w:rsidRPr="00743591">
        <w:rPr>
          <w:color w:val="000000"/>
          <w:lang w:val="en-US"/>
        </w:rPr>
        <w:t xml:space="preserve"> </w:t>
      </w:r>
      <w:proofErr w:type="spellStart"/>
      <w:r w:rsidRPr="00743591">
        <w:rPr>
          <w:color w:val="000000"/>
          <w:lang w:val="en-US"/>
        </w:rPr>
        <w:t>thuộc</w:t>
      </w:r>
      <w:proofErr w:type="spellEnd"/>
      <w:r w:rsidRPr="00743591">
        <w:rPr>
          <w:color w:val="000000"/>
          <w:lang w:val="en-US"/>
        </w:rPr>
        <w:t xml:space="preserve"> </w:t>
      </w:r>
      <w:proofErr w:type="spellStart"/>
      <w:r w:rsidRPr="00743591">
        <w:rPr>
          <w:color w:val="000000"/>
          <w:lang w:val="en-US"/>
        </w:rPr>
        <w:t>trung</w:t>
      </w:r>
      <w:proofErr w:type="spellEnd"/>
      <w:r w:rsidRPr="00743591">
        <w:rPr>
          <w:color w:val="000000"/>
          <w:lang w:val="en-US"/>
        </w:rPr>
        <w:t xml:space="preserve"> </w:t>
      </w:r>
      <w:proofErr w:type="spellStart"/>
      <w:r w:rsidRPr="00743591">
        <w:rPr>
          <w:color w:val="000000"/>
          <w:lang w:val="en-US"/>
        </w:rPr>
        <w:t>ương</w:t>
      </w:r>
      <w:proofErr w:type="spellEnd"/>
      <w:r w:rsidRPr="00743591">
        <w:rPr>
          <w:color w:val="000000"/>
          <w:lang w:val="en-US"/>
        </w:rPr>
        <w:t xml:space="preserve"> </w:t>
      </w:r>
      <w:proofErr w:type="spellStart"/>
      <w:r w:rsidRPr="00743591">
        <w:rPr>
          <w:color w:val="000000"/>
          <w:lang w:val="en-US"/>
        </w:rPr>
        <w:t>là</w:t>
      </w:r>
      <w:proofErr w:type="spellEnd"/>
      <w:r w:rsidRPr="00743591">
        <w:rPr>
          <w:color w:val="000000"/>
          <w:lang w:val="en-US"/>
        </w:rPr>
        <w:t xml:space="preserve"> </w:t>
      </w:r>
      <w:proofErr w:type="spellStart"/>
      <w:r w:rsidRPr="00743591">
        <w:rPr>
          <w:color w:val="000000"/>
          <w:lang w:val="en-US"/>
        </w:rPr>
        <w:t>các</w:t>
      </w:r>
      <w:proofErr w:type="spellEnd"/>
      <w:r w:rsidRPr="00743591">
        <w:rPr>
          <w:color w:val="000000"/>
          <w:lang w:val="en-US"/>
        </w:rPr>
        <w:t xml:space="preserve"> </w:t>
      </w:r>
      <w:proofErr w:type="spellStart"/>
      <w:r w:rsidRPr="00743591">
        <w:rPr>
          <w:color w:val="000000"/>
          <w:lang w:val="en-US"/>
        </w:rPr>
        <w:t>đơn</w:t>
      </w:r>
      <w:proofErr w:type="spellEnd"/>
      <w:r w:rsidRPr="00743591">
        <w:rPr>
          <w:color w:val="000000"/>
          <w:lang w:val="en-US"/>
        </w:rPr>
        <w:t xml:space="preserve"> </w:t>
      </w:r>
      <w:proofErr w:type="spellStart"/>
      <w:r w:rsidRPr="00743591">
        <w:rPr>
          <w:color w:val="000000"/>
          <w:lang w:val="en-US"/>
        </w:rPr>
        <w:t>vị</w:t>
      </w:r>
      <w:proofErr w:type="spellEnd"/>
      <w:r w:rsidRPr="00743591">
        <w:rPr>
          <w:color w:val="000000"/>
          <w:lang w:val="en-US"/>
        </w:rPr>
        <w:t xml:space="preserve"> </w:t>
      </w:r>
      <w:proofErr w:type="spellStart"/>
      <w:r w:rsidRPr="00743591">
        <w:rPr>
          <w:color w:val="000000"/>
          <w:lang w:val="en-US"/>
        </w:rPr>
        <w:t>sự</w:t>
      </w:r>
      <w:proofErr w:type="spellEnd"/>
      <w:r w:rsidRPr="00743591">
        <w:rPr>
          <w:color w:val="000000"/>
          <w:lang w:val="en-US"/>
        </w:rPr>
        <w:t xml:space="preserve"> </w:t>
      </w:r>
      <w:proofErr w:type="spellStart"/>
      <w:r w:rsidRPr="00743591">
        <w:rPr>
          <w:color w:val="000000"/>
          <w:lang w:val="en-US"/>
        </w:rPr>
        <w:t>nghiệp</w:t>
      </w:r>
      <w:proofErr w:type="spellEnd"/>
      <w:r w:rsidRPr="00743591">
        <w:rPr>
          <w:color w:val="000000"/>
          <w:lang w:val="en-US"/>
        </w:rPr>
        <w:t xml:space="preserve"> </w:t>
      </w:r>
      <w:proofErr w:type="spellStart"/>
      <w:r w:rsidRPr="00743591">
        <w:rPr>
          <w:color w:val="000000"/>
          <w:lang w:val="en-US"/>
        </w:rPr>
        <w:t>công</w:t>
      </w:r>
      <w:proofErr w:type="spellEnd"/>
      <w:r w:rsidRPr="00743591">
        <w:rPr>
          <w:color w:val="000000"/>
          <w:lang w:val="en-US"/>
        </w:rPr>
        <w:t xml:space="preserve"> </w:t>
      </w:r>
      <w:proofErr w:type="spellStart"/>
      <w:r w:rsidRPr="00743591">
        <w:rPr>
          <w:color w:val="000000"/>
          <w:lang w:val="en-US"/>
        </w:rPr>
        <w:t>lập</w:t>
      </w:r>
      <w:proofErr w:type="spellEnd"/>
      <w:r w:rsidRPr="00743591">
        <w:rPr>
          <w:color w:val="000000"/>
          <w:lang w:val="en-US"/>
        </w:rPr>
        <w:t xml:space="preserve"> </w:t>
      </w:r>
      <w:proofErr w:type="spellStart"/>
      <w:r w:rsidRPr="00743591">
        <w:rPr>
          <w:color w:val="000000"/>
          <w:lang w:val="en-US"/>
        </w:rPr>
        <w:t>theo</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tại</w:t>
      </w:r>
      <w:proofErr w:type="spellEnd"/>
      <w:r w:rsidRPr="00743591">
        <w:rPr>
          <w:color w:val="000000"/>
          <w:lang w:val="en-US"/>
        </w:rPr>
        <w:t xml:space="preserve"> </w:t>
      </w:r>
      <w:proofErr w:type="spellStart"/>
      <w:r w:rsidRPr="00743591">
        <w:rPr>
          <w:color w:val="000000"/>
          <w:lang w:val="en-US"/>
        </w:rPr>
        <w:t>khoản</w:t>
      </w:r>
      <w:proofErr w:type="spellEnd"/>
      <w:r w:rsidRPr="00743591">
        <w:rPr>
          <w:color w:val="000000"/>
          <w:lang w:val="en-US"/>
        </w:rPr>
        <w:t xml:space="preserve"> 1 </w:t>
      </w:r>
      <w:proofErr w:type="spellStart"/>
      <w:r w:rsidRPr="00743591">
        <w:rPr>
          <w:color w:val="000000"/>
          <w:lang w:val="en-US"/>
        </w:rPr>
        <w:t>Điều</w:t>
      </w:r>
      <w:proofErr w:type="spellEnd"/>
      <w:r w:rsidRPr="00743591">
        <w:rPr>
          <w:color w:val="000000"/>
          <w:lang w:val="en-US"/>
        </w:rPr>
        <w:t xml:space="preserve"> 2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Nghị</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số</w:t>
      </w:r>
      <w:proofErr w:type="spellEnd"/>
      <w:r w:rsidRPr="00743591">
        <w:rPr>
          <w:color w:val="000000"/>
          <w:lang w:val="en-US"/>
        </w:rPr>
        <w:t xml:space="preserve"> 60/2021/NĐ-CP </w:t>
      </w:r>
      <w:proofErr w:type="spellStart"/>
      <w:r w:rsidRPr="00743591">
        <w:rPr>
          <w:color w:val="000000"/>
          <w:lang w:val="en-US"/>
        </w:rPr>
        <w:t>ngày</w:t>
      </w:r>
      <w:proofErr w:type="spellEnd"/>
      <w:r w:rsidRPr="00743591">
        <w:rPr>
          <w:color w:val="000000"/>
          <w:lang w:val="en-US"/>
        </w:rPr>
        <w:t xml:space="preserve"> 21/6/2021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Chính</w:t>
      </w:r>
      <w:proofErr w:type="spellEnd"/>
      <w:r w:rsidRPr="00743591">
        <w:rPr>
          <w:color w:val="000000"/>
          <w:lang w:val="en-US"/>
        </w:rPr>
        <w:t xml:space="preserve"> </w:t>
      </w:r>
      <w:proofErr w:type="spellStart"/>
      <w:r w:rsidRPr="00743591">
        <w:rPr>
          <w:color w:val="000000"/>
          <w:lang w:val="en-US"/>
        </w:rPr>
        <w:t>phủ</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cơ</w:t>
      </w:r>
      <w:proofErr w:type="spellEnd"/>
      <w:r w:rsidRPr="00743591">
        <w:rPr>
          <w:color w:val="000000"/>
          <w:lang w:val="en-US"/>
        </w:rPr>
        <w:t xml:space="preserve"> </w:t>
      </w:r>
      <w:proofErr w:type="spellStart"/>
      <w:r w:rsidRPr="00743591">
        <w:rPr>
          <w:color w:val="000000"/>
          <w:lang w:val="en-US"/>
        </w:rPr>
        <w:t>chế</w:t>
      </w:r>
      <w:proofErr w:type="spellEnd"/>
      <w:r w:rsidRPr="00743591">
        <w:rPr>
          <w:color w:val="000000"/>
          <w:lang w:val="en-US"/>
        </w:rPr>
        <w:t xml:space="preserve"> </w:t>
      </w:r>
      <w:proofErr w:type="spellStart"/>
      <w:r w:rsidRPr="00743591">
        <w:rPr>
          <w:color w:val="000000"/>
          <w:lang w:val="en-US"/>
        </w:rPr>
        <w:t>tự</w:t>
      </w:r>
      <w:proofErr w:type="spellEnd"/>
      <w:r w:rsidRPr="00743591">
        <w:rPr>
          <w:color w:val="000000"/>
          <w:lang w:val="en-US"/>
        </w:rPr>
        <w:t xml:space="preserve"> </w:t>
      </w:r>
      <w:proofErr w:type="spellStart"/>
      <w:r w:rsidRPr="00743591">
        <w:rPr>
          <w:color w:val="000000"/>
          <w:lang w:val="en-US"/>
        </w:rPr>
        <w:t>chủ</w:t>
      </w:r>
      <w:proofErr w:type="spellEnd"/>
      <w:r w:rsidRPr="00743591">
        <w:rPr>
          <w:color w:val="000000"/>
          <w:lang w:val="en-US"/>
        </w:rPr>
        <w:t xml:space="preserve"> </w:t>
      </w:r>
      <w:proofErr w:type="spellStart"/>
      <w:r w:rsidRPr="00743591">
        <w:rPr>
          <w:color w:val="000000"/>
          <w:lang w:val="en-US"/>
        </w:rPr>
        <w:t>tài</w:t>
      </w:r>
      <w:proofErr w:type="spellEnd"/>
      <w:r w:rsidRPr="00743591">
        <w:rPr>
          <w:color w:val="000000"/>
          <w:lang w:val="en-US"/>
        </w:rPr>
        <w:t xml:space="preserve"> </w:t>
      </w:r>
      <w:proofErr w:type="spellStart"/>
      <w:r w:rsidRPr="00743591">
        <w:rPr>
          <w:color w:val="000000"/>
          <w:lang w:val="en-US"/>
        </w:rPr>
        <w:t>chính</w:t>
      </w:r>
      <w:proofErr w:type="spellEnd"/>
      <w:r w:rsidRPr="00743591">
        <w:rPr>
          <w:color w:val="000000"/>
          <w:lang w:val="en-US"/>
        </w:rPr>
        <w:t xml:space="preserve">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các</w:t>
      </w:r>
      <w:proofErr w:type="spellEnd"/>
      <w:r w:rsidRPr="00743591">
        <w:rPr>
          <w:color w:val="000000"/>
          <w:lang w:val="en-US"/>
        </w:rPr>
        <w:t xml:space="preserve"> </w:t>
      </w:r>
      <w:proofErr w:type="spellStart"/>
      <w:r w:rsidRPr="00743591">
        <w:rPr>
          <w:color w:val="000000"/>
          <w:lang w:val="en-US"/>
        </w:rPr>
        <w:t>đơn</w:t>
      </w:r>
      <w:proofErr w:type="spellEnd"/>
      <w:r w:rsidRPr="00743591">
        <w:rPr>
          <w:color w:val="000000"/>
          <w:lang w:val="en-US"/>
        </w:rPr>
        <w:t xml:space="preserve"> </w:t>
      </w:r>
      <w:proofErr w:type="spellStart"/>
      <w:r w:rsidRPr="00743591">
        <w:rPr>
          <w:color w:val="000000"/>
          <w:lang w:val="en-US"/>
        </w:rPr>
        <w:t>vị</w:t>
      </w:r>
      <w:proofErr w:type="spellEnd"/>
      <w:r w:rsidRPr="00743591">
        <w:rPr>
          <w:color w:val="000000"/>
          <w:lang w:val="en-US"/>
        </w:rPr>
        <w:t xml:space="preserve"> </w:t>
      </w:r>
      <w:proofErr w:type="spellStart"/>
      <w:r w:rsidRPr="00743591">
        <w:rPr>
          <w:color w:val="000000"/>
          <w:lang w:val="en-US"/>
        </w:rPr>
        <w:t>sự</w:t>
      </w:r>
      <w:proofErr w:type="spellEnd"/>
      <w:r w:rsidRPr="00743591">
        <w:rPr>
          <w:color w:val="000000"/>
          <w:lang w:val="en-US"/>
        </w:rPr>
        <w:t xml:space="preserve"> </w:t>
      </w:r>
      <w:proofErr w:type="spellStart"/>
      <w:r w:rsidRPr="00743591">
        <w:rPr>
          <w:color w:val="000000"/>
          <w:lang w:val="en-US"/>
        </w:rPr>
        <w:t>nghiệp</w:t>
      </w:r>
      <w:proofErr w:type="spellEnd"/>
      <w:r w:rsidRPr="00743591">
        <w:rPr>
          <w:color w:val="000000"/>
          <w:lang w:val="en-US"/>
        </w:rPr>
        <w:t xml:space="preserve"> </w:t>
      </w:r>
      <w:proofErr w:type="spellStart"/>
      <w:r w:rsidRPr="00743591">
        <w:rPr>
          <w:color w:val="000000"/>
          <w:lang w:val="en-US"/>
        </w:rPr>
        <w:t>công</w:t>
      </w:r>
      <w:proofErr w:type="spellEnd"/>
      <w:r w:rsidRPr="00743591">
        <w:rPr>
          <w:color w:val="000000"/>
          <w:lang w:val="en-US"/>
        </w:rPr>
        <w:t xml:space="preserve"> </w:t>
      </w:r>
      <w:proofErr w:type="spellStart"/>
      <w:r w:rsidRPr="00743591">
        <w:rPr>
          <w:color w:val="000000"/>
          <w:lang w:val="en-US"/>
        </w:rPr>
        <w:t>lập</w:t>
      </w:r>
      <w:proofErr w:type="spellEnd"/>
      <w:r w:rsidRPr="00743591">
        <w:rPr>
          <w:color w:val="000000"/>
          <w:lang w:val="en-US"/>
        </w:rPr>
        <w:t>.</w:t>
      </w:r>
    </w:p>
    <w:p w14:paraId="5FD38ADF" w14:textId="4FFF1CAA" w:rsidR="00491349" w:rsidRPr="00743591" w:rsidRDefault="00491349" w:rsidP="00743591">
      <w:pPr>
        <w:spacing w:before="120" w:after="120" w:line="276" w:lineRule="auto"/>
        <w:ind w:firstLine="720"/>
        <w:jc w:val="both"/>
        <w:rPr>
          <w:color w:val="000000"/>
          <w:lang w:val="en-US"/>
        </w:rPr>
      </w:pPr>
      <w:r w:rsidRPr="00743591">
        <w:rPr>
          <w:color w:val="000000"/>
          <w:lang w:val="en-US"/>
        </w:rPr>
        <w:t xml:space="preserve">- </w:t>
      </w:r>
      <w:proofErr w:type="spellStart"/>
      <w:r w:rsidRPr="00743591">
        <w:rPr>
          <w:color w:val="000000"/>
          <w:lang w:val="en-US"/>
        </w:rPr>
        <w:t>Bãi</w:t>
      </w:r>
      <w:proofErr w:type="spellEnd"/>
      <w:r w:rsidRPr="00743591">
        <w:rPr>
          <w:color w:val="000000"/>
          <w:lang w:val="en-US"/>
        </w:rPr>
        <w:t xml:space="preserve"> </w:t>
      </w:r>
      <w:proofErr w:type="spellStart"/>
      <w:r w:rsidRPr="00743591">
        <w:rPr>
          <w:color w:val="000000"/>
          <w:lang w:val="en-US"/>
        </w:rPr>
        <w:t>bỏ</w:t>
      </w:r>
      <w:proofErr w:type="spellEnd"/>
      <w:r w:rsidRPr="00743591">
        <w:rPr>
          <w:color w:val="000000"/>
          <w:lang w:val="en-US"/>
        </w:rPr>
        <w:t xml:space="preserve"> </w:t>
      </w:r>
      <w:proofErr w:type="spellStart"/>
      <w:r w:rsidRPr="00743591">
        <w:rPr>
          <w:color w:val="000000"/>
          <w:lang w:val="en-US"/>
        </w:rPr>
        <w:t>các</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tại</w:t>
      </w:r>
      <w:proofErr w:type="spellEnd"/>
      <w:r w:rsidRPr="00743591">
        <w:rPr>
          <w:color w:val="000000"/>
          <w:lang w:val="en-US"/>
        </w:rPr>
        <w:t xml:space="preserve"> </w:t>
      </w:r>
      <w:proofErr w:type="spellStart"/>
      <w:r w:rsidRPr="00743591">
        <w:rPr>
          <w:color w:val="000000"/>
          <w:lang w:val="en-US"/>
        </w:rPr>
        <w:t>điểm</w:t>
      </w:r>
      <w:proofErr w:type="spellEnd"/>
      <w:r w:rsidRPr="00743591">
        <w:rPr>
          <w:color w:val="000000"/>
          <w:lang w:val="en-US"/>
        </w:rPr>
        <w:t xml:space="preserve"> d </w:t>
      </w:r>
      <w:proofErr w:type="spellStart"/>
      <w:r w:rsidRPr="00743591">
        <w:rPr>
          <w:color w:val="000000"/>
          <w:lang w:val="en-US"/>
        </w:rPr>
        <w:t>và</w:t>
      </w:r>
      <w:proofErr w:type="spellEnd"/>
      <w:r w:rsidRPr="00743591">
        <w:rPr>
          <w:color w:val="000000"/>
          <w:lang w:val="en-US"/>
        </w:rPr>
        <w:t xml:space="preserve"> </w:t>
      </w:r>
      <w:proofErr w:type="spellStart"/>
      <w:r w:rsidRPr="00743591">
        <w:rPr>
          <w:color w:val="000000"/>
          <w:lang w:val="en-US"/>
        </w:rPr>
        <w:t>điểm</w:t>
      </w:r>
      <w:proofErr w:type="spellEnd"/>
      <w:r w:rsidRPr="00743591">
        <w:rPr>
          <w:color w:val="000000"/>
          <w:lang w:val="en-US"/>
        </w:rPr>
        <w:t xml:space="preserve"> đ </w:t>
      </w:r>
      <w:proofErr w:type="spellStart"/>
      <w:r w:rsidRPr="00743591">
        <w:rPr>
          <w:color w:val="000000"/>
          <w:lang w:val="en-US"/>
        </w:rPr>
        <w:t>khoản</w:t>
      </w:r>
      <w:proofErr w:type="spellEnd"/>
      <w:r w:rsidRPr="00743591">
        <w:rPr>
          <w:color w:val="000000"/>
          <w:lang w:val="en-US"/>
        </w:rPr>
        <w:t xml:space="preserve"> 4 </w:t>
      </w:r>
      <w:proofErr w:type="spellStart"/>
      <w:r w:rsidRPr="00743591">
        <w:rPr>
          <w:color w:val="000000"/>
          <w:lang w:val="en-US"/>
        </w:rPr>
        <w:t>Điều</w:t>
      </w:r>
      <w:proofErr w:type="spellEnd"/>
      <w:r w:rsidRPr="00743591">
        <w:rPr>
          <w:color w:val="000000"/>
          <w:lang w:val="en-US"/>
        </w:rPr>
        <w:t xml:space="preserve"> 7 </w:t>
      </w:r>
      <w:proofErr w:type="spellStart"/>
      <w:r w:rsidRPr="00743591">
        <w:rPr>
          <w:color w:val="000000"/>
          <w:lang w:val="en-US"/>
        </w:rPr>
        <w:t>đối</w:t>
      </w:r>
      <w:proofErr w:type="spellEnd"/>
      <w:r w:rsidRPr="00743591">
        <w:rPr>
          <w:color w:val="000000"/>
          <w:lang w:val="en-US"/>
        </w:rPr>
        <w:t xml:space="preserve"> </w:t>
      </w:r>
      <w:proofErr w:type="spellStart"/>
      <w:r w:rsidRPr="00743591">
        <w:rPr>
          <w:color w:val="000000"/>
          <w:lang w:val="en-US"/>
        </w:rPr>
        <w:t>với</w:t>
      </w:r>
      <w:proofErr w:type="spellEnd"/>
      <w:r w:rsidRPr="00743591">
        <w:rPr>
          <w:color w:val="000000"/>
          <w:lang w:val="en-US"/>
        </w:rPr>
        <w:t xml:space="preserve"> </w:t>
      </w:r>
      <w:proofErr w:type="spellStart"/>
      <w:r w:rsidRPr="00743591">
        <w:rPr>
          <w:color w:val="000000"/>
          <w:lang w:val="en-US"/>
        </w:rPr>
        <w:t>các</w:t>
      </w:r>
      <w:proofErr w:type="spellEnd"/>
      <w:r w:rsidRPr="00743591">
        <w:rPr>
          <w:color w:val="000000"/>
          <w:lang w:val="en-US"/>
        </w:rPr>
        <w:t xml:space="preserve"> </w:t>
      </w:r>
      <w:proofErr w:type="spellStart"/>
      <w:r w:rsidRPr="00743591">
        <w:rPr>
          <w:color w:val="000000"/>
          <w:lang w:val="en-US"/>
        </w:rPr>
        <w:t>nội</w:t>
      </w:r>
      <w:proofErr w:type="spellEnd"/>
      <w:r w:rsidRPr="00743591">
        <w:rPr>
          <w:color w:val="000000"/>
          <w:lang w:val="en-US"/>
        </w:rPr>
        <w:t xml:space="preserve"> dung </w:t>
      </w:r>
      <w:proofErr w:type="spellStart"/>
      <w:r w:rsidRPr="00743591">
        <w:rPr>
          <w:color w:val="000000"/>
          <w:lang w:val="en-US"/>
        </w:rPr>
        <w:t>hoạt</w:t>
      </w:r>
      <w:proofErr w:type="spellEnd"/>
      <w:r w:rsidRPr="00743591">
        <w:rPr>
          <w:color w:val="000000"/>
          <w:lang w:val="en-US"/>
        </w:rPr>
        <w:t xml:space="preserve"> </w:t>
      </w:r>
      <w:proofErr w:type="spellStart"/>
      <w:r w:rsidRPr="00743591">
        <w:rPr>
          <w:color w:val="000000"/>
          <w:lang w:val="en-US"/>
        </w:rPr>
        <w:t>động</w:t>
      </w:r>
      <w:proofErr w:type="spellEnd"/>
      <w:r w:rsidRPr="00743591">
        <w:rPr>
          <w:color w:val="000000"/>
          <w:lang w:val="en-US"/>
        </w:rPr>
        <w:t xml:space="preserve"> </w:t>
      </w:r>
      <w:proofErr w:type="spellStart"/>
      <w:r w:rsidRPr="00743591">
        <w:rPr>
          <w:color w:val="000000"/>
          <w:lang w:val="en-US"/>
        </w:rPr>
        <w:t>ủy</w:t>
      </w:r>
      <w:proofErr w:type="spellEnd"/>
      <w:r w:rsidRPr="00743591">
        <w:rPr>
          <w:color w:val="000000"/>
          <w:lang w:val="en-US"/>
        </w:rPr>
        <w:t xml:space="preserve"> </w:t>
      </w:r>
      <w:proofErr w:type="spellStart"/>
      <w:r w:rsidRPr="00743591">
        <w:rPr>
          <w:color w:val="000000"/>
          <w:lang w:val="en-US"/>
        </w:rPr>
        <w:t>thác</w:t>
      </w:r>
      <w:proofErr w:type="spellEnd"/>
      <w:r w:rsidRPr="00743591">
        <w:rPr>
          <w:color w:val="000000"/>
          <w:lang w:val="en-US"/>
        </w:rPr>
        <w:t xml:space="preserve">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Quỹ</w:t>
      </w:r>
      <w:proofErr w:type="spellEnd"/>
      <w:r w:rsidRPr="00743591">
        <w:rPr>
          <w:color w:val="000000"/>
          <w:lang w:val="en-US"/>
        </w:rPr>
        <w:t xml:space="preserve"> </w:t>
      </w:r>
      <w:proofErr w:type="spellStart"/>
      <w:r w:rsidRPr="00743591">
        <w:rPr>
          <w:color w:val="000000"/>
          <w:lang w:val="en-US"/>
        </w:rPr>
        <w:t>phát</w:t>
      </w:r>
      <w:proofErr w:type="spellEnd"/>
      <w:r w:rsidRPr="00743591">
        <w:rPr>
          <w:color w:val="000000"/>
          <w:lang w:val="en-US"/>
        </w:rPr>
        <w:t xml:space="preserve"> </w:t>
      </w:r>
      <w:proofErr w:type="spellStart"/>
      <w:r w:rsidRPr="00743591">
        <w:rPr>
          <w:color w:val="000000"/>
          <w:lang w:val="en-US"/>
        </w:rPr>
        <w:t>triển</w:t>
      </w:r>
      <w:proofErr w:type="spellEnd"/>
      <w:r w:rsidRPr="00743591">
        <w:rPr>
          <w:color w:val="000000"/>
          <w:lang w:val="en-US"/>
        </w:rPr>
        <w:t xml:space="preserve"> KH&amp;CN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các</w:t>
      </w:r>
      <w:proofErr w:type="spellEnd"/>
      <w:r w:rsidRPr="00743591">
        <w:rPr>
          <w:color w:val="000000"/>
          <w:lang w:val="en-US"/>
        </w:rPr>
        <w:t xml:space="preserve"> </w:t>
      </w:r>
      <w:proofErr w:type="spellStart"/>
      <w:r w:rsidRPr="00743591">
        <w:rPr>
          <w:color w:val="000000"/>
          <w:lang w:val="en-US"/>
        </w:rPr>
        <w:t>bộ</w:t>
      </w:r>
      <w:proofErr w:type="spellEnd"/>
      <w:r w:rsidRPr="00743591">
        <w:rPr>
          <w:color w:val="000000"/>
          <w:lang w:val="en-US"/>
        </w:rPr>
        <w:t xml:space="preserve">, </w:t>
      </w:r>
      <w:proofErr w:type="spellStart"/>
      <w:r w:rsidRPr="00743591">
        <w:rPr>
          <w:color w:val="000000"/>
          <w:lang w:val="en-US"/>
        </w:rPr>
        <w:t>ngành</w:t>
      </w:r>
      <w:proofErr w:type="spellEnd"/>
      <w:r w:rsidRPr="00743591">
        <w:rPr>
          <w:color w:val="000000"/>
          <w:lang w:val="en-US"/>
        </w:rPr>
        <w:t xml:space="preserve">, </w:t>
      </w:r>
      <w:proofErr w:type="spellStart"/>
      <w:r w:rsidRPr="00743591">
        <w:rPr>
          <w:color w:val="000000"/>
          <w:lang w:val="en-US"/>
        </w:rPr>
        <w:t>tỉnh</w:t>
      </w:r>
      <w:proofErr w:type="spellEnd"/>
      <w:r w:rsidRPr="00743591">
        <w:rPr>
          <w:color w:val="000000"/>
          <w:lang w:val="en-US"/>
        </w:rPr>
        <w:t xml:space="preserve">, </w:t>
      </w:r>
      <w:proofErr w:type="spellStart"/>
      <w:r w:rsidRPr="00743591">
        <w:rPr>
          <w:color w:val="000000"/>
          <w:lang w:val="en-US"/>
        </w:rPr>
        <w:t>thành</w:t>
      </w:r>
      <w:proofErr w:type="spellEnd"/>
      <w:r w:rsidRPr="00743591">
        <w:rPr>
          <w:color w:val="000000"/>
          <w:lang w:val="en-US"/>
        </w:rPr>
        <w:t xml:space="preserve"> </w:t>
      </w:r>
      <w:proofErr w:type="spellStart"/>
      <w:r w:rsidRPr="00743591">
        <w:rPr>
          <w:color w:val="000000"/>
          <w:lang w:val="en-US"/>
        </w:rPr>
        <w:t>phố</w:t>
      </w:r>
      <w:proofErr w:type="spellEnd"/>
      <w:r w:rsidRPr="00743591">
        <w:rPr>
          <w:color w:val="000000"/>
          <w:lang w:val="en-US"/>
        </w:rPr>
        <w:t xml:space="preserve"> </w:t>
      </w:r>
      <w:proofErr w:type="spellStart"/>
      <w:r w:rsidRPr="00743591">
        <w:rPr>
          <w:color w:val="000000"/>
          <w:lang w:val="en-US"/>
        </w:rPr>
        <w:t>trực</w:t>
      </w:r>
      <w:proofErr w:type="spellEnd"/>
      <w:r w:rsidRPr="00743591">
        <w:rPr>
          <w:color w:val="000000"/>
          <w:lang w:val="en-US"/>
        </w:rPr>
        <w:t xml:space="preserve"> </w:t>
      </w:r>
      <w:proofErr w:type="spellStart"/>
      <w:r w:rsidRPr="00743591">
        <w:rPr>
          <w:color w:val="000000"/>
          <w:lang w:val="en-US"/>
        </w:rPr>
        <w:t>thuộc</w:t>
      </w:r>
      <w:proofErr w:type="spellEnd"/>
      <w:r w:rsidRPr="00743591">
        <w:rPr>
          <w:color w:val="000000"/>
          <w:lang w:val="en-US"/>
        </w:rPr>
        <w:t xml:space="preserve"> </w:t>
      </w:r>
      <w:proofErr w:type="spellStart"/>
      <w:r w:rsidRPr="00743591">
        <w:rPr>
          <w:color w:val="000000"/>
          <w:lang w:val="en-US"/>
        </w:rPr>
        <w:t>trung</w:t>
      </w:r>
      <w:proofErr w:type="spellEnd"/>
      <w:r w:rsidRPr="00743591">
        <w:rPr>
          <w:color w:val="000000"/>
          <w:lang w:val="en-US"/>
        </w:rPr>
        <w:t xml:space="preserve"> </w:t>
      </w:r>
      <w:proofErr w:type="spellStart"/>
      <w:r w:rsidRPr="00743591">
        <w:rPr>
          <w:color w:val="000000"/>
          <w:lang w:val="en-US"/>
        </w:rPr>
        <w:t>ương</w:t>
      </w:r>
      <w:proofErr w:type="spellEnd"/>
      <w:r w:rsidRPr="00743591">
        <w:rPr>
          <w:color w:val="000000"/>
          <w:lang w:val="en-US"/>
        </w:rPr>
        <w:t>.</w:t>
      </w:r>
      <w:r w:rsidR="00A9376B" w:rsidRPr="00743591">
        <w:rPr>
          <w:color w:val="000000"/>
          <w:lang w:val="en-US"/>
        </w:rPr>
        <w:t xml:space="preserve"> </w:t>
      </w:r>
      <w:proofErr w:type="spellStart"/>
      <w:r w:rsidR="00A9376B" w:rsidRPr="00743591">
        <w:rPr>
          <w:color w:val="000000"/>
          <w:lang w:val="en-US"/>
        </w:rPr>
        <w:t>Lý</w:t>
      </w:r>
      <w:proofErr w:type="spellEnd"/>
      <w:r w:rsidR="00A9376B" w:rsidRPr="00743591">
        <w:rPr>
          <w:color w:val="000000"/>
          <w:lang w:val="en-US"/>
        </w:rPr>
        <w:t xml:space="preserve"> </w:t>
      </w:r>
      <w:proofErr w:type="gramStart"/>
      <w:r w:rsidR="00A9376B" w:rsidRPr="00743591">
        <w:rPr>
          <w:color w:val="000000"/>
          <w:lang w:val="en-US"/>
        </w:rPr>
        <w:t>do</w:t>
      </w:r>
      <w:proofErr w:type="gramEnd"/>
      <w:r w:rsidR="00A9376B" w:rsidRPr="00743591">
        <w:rPr>
          <w:color w:val="000000"/>
          <w:lang w:val="en-US"/>
        </w:rPr>
        <w:t xml:space="preserve">: </w:t>
      </w:r>
      <w:proofErr w:type="spellStart"/>
      <w:r w:rsidR="00A9376B" w:rsidRPr="00743591">
        <w:rPr>
          <w:color w:val="000000"/>
          <w:lang w:val="en-US"/>
        </w:rPr>
        <w:t>không</w:t>
      </w:r>
      <w:proofErr w:type="spellEnd"/>
      <w:r w:rsidR="00A9376B" w:rsidRPr="00743591">
        <w:rPr>
          <w:color w:val="000000"/>
          <w:lang w:val="en-US"/>
        </w:rPr>
        <w:t xml:space="preserve"> </w:t>
      </w:r>
      <w:proofErr w:type="spellStart"/>
      <w:r w:rsidR="00A9376B" w:rsidRPr="00743591">
        <w:rPr>
          <w:color w:val="000000"/>
          <w:lang w:val="en-US"/>
        </w:rPr>
        <w:t>có</w:t>
      </w:r>
      <w:proofErr w:type="spellEnd"/>
      <w:r w:rsidR="00A9376B" w:rsidRPr="00743591">
        <w:rPr>
          <w:color w:val="000000"/>
          <w:lang w:val="en-US"/>
        </w:rPr>
        <w:t xml:space="preserve"> </w:t>
      </w:r>
      <w:proofErr w:type="spellStart"/>
      <w:r w:rsidR="00A9376B" w:rsidRPr="00743591">
        <w:rPr>
          <w:color w:val="000000"/>
          <w:lang w:val="en-US"/>
        </w:rPr>
        <w:t>quy</w:t>
      </w:r>
      <w:proofErr w:type="spellEnd"/>
      <w:r w:rsidR="00A9376B" w:rsidRPr="00743591">
        <w:rPr>
          <w:color w:val="000000"/>
          <w:lang w:val="en-US"/>
        </w:rPr>
        <w:t xml:space="preserve"> </w:t>
      </w:r>
      <w:proofErr w:type="spellStart"/>
      <w:r w:rsidR="00A9376B" w:rsidRPr="00743591">
        <w:rPr>
          <w:color w:val="000000"/>
          <w:lang w:val="en-US"/>
        </w:rPr>
        <w:t>định</w:t>
      </w:r>
      <w:proofErr w:type="spellEnd"/>
      <w:r w:rsidR="00A9376B" w:rsidRPr="00743591">
        <w:rPr>
          <w:color w:val="000000"/>
          <w:lang w:val="en-US"/>
        </w:rPr>
        <w:t xml:space="preserve"> </w:t>
      </w:r>
      <w:proofErr w:type="spellStart"/>
      <w:r w:rsidR="00A9376B" w:rsidRPr="00743591">
        <w:rPr>
          <w:color w:val="000000"/>
          <w:lang w:val="en-US"/>
        </w:rPr>
        <w:t>pháp</w:t>
      </w:r>
      <w:proofErr w:type="spellEnd"/>
      <w:r w:rsidR="00A9376B" w:rsidRPr="00743591">
        <w:rPr>
          <w:color w:val="000000"/>
          <w:lang w:val="en-US"/>
        </w:rPr>
        <w:t xml:space="preserve"> </w:t>
      </w:r>
      <w:proofErr w:type="spellStart"/>
      <w:r w:rsidR="00A9376B" w:rsidRPr="00743591">
        <w:rPr>
          <w:color w:val="000000"/>
          <w:lang w:val="en-US"/>
        </w:rPr>
        <w:t>luật</w:t>
      </w:r>
      <w:proofErr w:type="spellEnd"/>
      <w:r w:rsidR="00A9376B" w:rsidRPr="00743591">
        <w:rPr>
          <w:color w:val="000000"/>
          <w:lang w:val="en-US"/>
        </w:rPr>
        <w:t xml:space="preserve"> </w:t>
      </w:r>
      <w:proofErr w:type="spellStart"/>
      <w:r w:rsidR="00A9376B" w:rsidRPr="00743591">
        <w:rPr>
          <w:color w:val="000000"/>
          <w:lang w:val="en-US"/>
        </w:rPr>
        <w:t>quy</w:t>
      </w:r>
      <w:proofErr w:type="spellEnd"/>
      <w:r w:rsidR="00A9376B" w:rsidRPr="00743591">
        <w:rPr>
          <w:color w:val="000000"/>
          <w:lang w:val="en-US"/>
        </w:rPr>
        <w:t xml:space="preserve"> </w:t>
      </w:r>
      <w:proofErr w:type="spellStart"/>
      <w:r w:rsidR="00A9376B" w:rsidRPr="00743591">
        <w:rPr>
          <w:color w:val="000000"/>
          <w:lang w:val="en-US"/>
        </w:rPr>
        <w:t>định</w:t>
      </w:r>
      <w:proofErr w:type="spellEnd"/>
      <w:r w:rsidR="00A9376B" w:rsidRPr="00743591">
        <w:rPr>
          <w:color w:val="000000"/>
          <w:lang w:val="en-US"/>
        </w:rPr>
        <w:t xml:space="preserve"> </w:t>
      </w:r>
      <w:proofErr w:type="spellStart"/>
      <w:r w:rsidR="00A9376B" w:rsidRPr="00743591">
        <w:rPr>
          <w:color w:val="000000"/>
          <w:lang w:val="en-US"/>
        </w:rPr>
        <w:t>chức</w:t>
      </w:r>
      <w:proofErr w:type="spellEnd"/>
      <w:r w:rsidR="00A9376B" w:rsidRPr="00743591">
        <w:rPr>
          <w:color w:val="000000"/>
          <w:lang w:val="en-US"/>
        </w:rPr>
        <w:t xml:space="preserve"> </w:t>
      </w:r>
      <w:proofErr w:type="spellStart"/>
      <w:r w:rsidR="00A9376B" w:rsidRPr="00743591">
        <w:rPr>
          <w:color w:val="000000"/>
          <w:lang w:val="en-US"/>
        </w:rPr>
        <w:t>năng</w:t>
      </w:r>
      <w:proofErr w:type="spellEnd"/>
      <w:r w:rsidR="00A9376B" w:rsidRPr="00743591">
        <w:rPr>
          <w:color w:val="000000"/>
          <w:lang w:val="en-US"/>
        </w:rPr>
        <w:t xml:space="preserve"> </w:t>
      </w:r>
      <w:proofErr w:type="spellStart"/>
      <w:r w:rsidR="00A9376B" w:rsidRPr="00743591">
        <w:rPr>
          <w:color w:val="000000"/>
          <w:lang w:val="en-US"/>
        </w:rPr>
        <w:t>hoạt</w:t>
      </w:r>
      <w:proofErr w:type="spellEnd"/>
      <w:r w:rsidR="00A9376B" w:rsidRPr="00743591">
        <w:rPr>
          <w:color w:val="000000"/>
          <w:lang w:val="en-US"/>
        </w:rPr>
        <w:t xml:space="preserve"> </w:t>
      </w:r>
      <w:proofErr w:type="spellStart"/>
      <w:r w:rsidR="00A9376B" w:rsidRPr="00743591">
        <w:rPr>
          <w:color w:val="000000"/>
          <w:lang w:val="en-US"/>
        </w:rPr>
        <w:t>động</w:t>
      </w:r>
      <w:proofErr w:type="spellEnd"/>
      <w:r w:rsidR="00A9376B" w:rsidRPr="00743591">
        <w:rPr>
          <w:color w:val="000000"/>
          <w:lang w:val="en-US"/>
        </w:rPr>
        <w:t xml:space="preserve"> </w:t>
      </w:r>
      <w:proofErr w:type="spellStart"/>
      <w:r w:rsidR="00A9376B" w:rsidRPr="00743591">
        <w:rPr>
          <w:color w:val="000000"/>
          <w:lang w:val="en-US"/>
        </w:rPr>
        <w:t>ủy</w:t>
      </w:r>
      <w:proofErr w:type="spellEnd"/>
      <w:r w:rsidR="00A9376B" w:rsidRPr="00743591">
        <w:rPr>
          <w:color w:val="000000"/>
          <w:lang w:val="en-US"/>
        </w:rPr>
        <w:t xml:space="preserve"> </w:t>
      </w:r>
      <w:proofErr w:type="spellStart"/>
      <w:r w:rsidR="00A9376B" w:rsidRPr="00743591">
        <w:rPr>
          <w:color w:val="000000"/>
          <w:lang w:val="en-US"/>
        </w:rPr>
        <w:t>thác</w:t>
      </w:r>
      <w:proofErr w:type="spellEnd"/>
      <w:r w:rsidR="00A9376B" w:rsidRPr="00743591">
        <w:rPr>
          <w:color w:val="000000"/>
          <w:lang w:val="en-US"/>
        </w:rPr>
        <w:t xml:space="preserve"> </w:t>
      </w:r>
      <w:proofErr w:type="spellStart"/>
      <w:r w:rsidR="00A9376B" w:rsidRPr="00743591">
        <w:rPr>
          <w:color w:val="000000"/>
          <w:lang w:val="en-US"/>
        </w:rPr>
        <w:t>của</w:t>
      </w:r>
      <w:proofErr w:type="spellEnd"/>
      <w:r w:rsidR="00A9376B" w:rsidRPr="00743591">
        <w:rPr>
          <w:color w:val="000000"/>
          <w:lang w:val="en-US"/>
        </w:rPr>
        <w:t xml:space="preserve"> </w:t>
      </w:r>
      <w:proofErr w:type="spellStart"/>
      <w:r w:rsidR="00A9376B" w:rsidRPr="00743591">
        <w:rPr>
          <w:color w:val="000000"/>
          <w:lang w:val="en-US"/>
        </w:rPr>
        <w:t>quỹ</w:t>
      </w:r>
      <w:proofErr w:type="spellEnd"/>
      <w:r w:rsidR="00A9376B" w:rsidRPr="00743591">
        <w:rPr>
          <w:color w:val="000000"/>
          <w:lang w:val="en-US"/>
        </w:rPr>
        <w:t xml:space="preserve"> </w:t>
      </w:r>
      <w:proofErr w:type="spellStart"/>
      <w:r w:rsidR="00A9376B" w:rsidRPr="00743591">
        <w:rPr>
          <w:color w:val="000000"/>
          <w:lang w:val="en-US"/>
        </w:rPr>
        <w:t>tài</w:t>
      </w:r>
      <w:proofErr w:type="spellEnd"/>
      <w:r w:rsidR="00A9376B" w:rsidRPr="00743591">
        <w:rPr>
          <w:color w:val="000000"/>
          <w:lang w:val="en-US"/>
        </w:rPr>
        <w:t xml:space="preserve"> </w:t>
      </w:r>
      <w:proofErr w:type="spellStart"/>
      <w:r w:rsidR="00A9376B" w:rsidRPr="00743591">
        <w:rPr>
          <w:color w:val="000000"/>
          <w:lang w:val="en-US"/>
        </w:rPr>
        <w:t>chính</w:t>
      </w:r>
      <w:proofErr w:type="spellEnd"/>
      <w:r w:rsidR="00A9376B" w:rsidRPr="00743591">
        <w:rPr>
          <w:color w:val="000000"/>
          <w:lang w:val="en-US"/>
        </w:rPr>
        <w:t xml:space="preserve"> </w:t>
      </w:r>
      <w:proofErr w:type="spellStart"/>
      <w:r w:rsidR="00A9376B" w:rsidRPr="00743591">
        <w:rPr>
          <w:color w:val="000000"/>
          <w:lang w:val="en-US"/>
        </w:rPr>
        <w:t>ngoài</w:t>
      </w:r>
      <w:proofErr w:type="spellEnd"/>
      <w:r w:rsidR="00A9376B" w:rsidRPr="00743591">
        <w:rPr>
          <w:color w:val="000000"/>
          <w:lang w:val="en-US"/>
        </w:rPr>
        <w:t xml:space="preserve"> </w:t>
      </w:r>
      <w:proofErr w:type="spellStart"/>
      <w:r w:rsidR="00A9376B" w:rsidRPr="00743591">
        <w:rPr>
          <w:color w:val="000000"/>
          <w:lang w:val="en-US"/>
        </w:rPr>
        <w:t>ngân</w:t>
      </w:r>
      <w:proofErr w:type="spellEnd"/>
      <w:r w:rsidR="00A9376B" w:rsidRPr="00743591">
        <w:rPr>
          <w:color w:val="000000"/>
          <w:lang w:val="en-US"/>
        </w:rPr>
        <w:t xml:space="preserve"> </w:t>
      </w:r>
      <w:proofErr w:type="spellStart"/>
      <w:r w:rsidR="00A9376B" w:rsidRPr="00743591">
        <w:rPr>
          <w:color w:val="000000"/>
          <w:lang w:val="en-US"/>
        </w:rPr>
        <w:t>sách</w:t>
      </w:r>
      <w:proofErr w:type="spellEnd"/>
      <w:r w:rsidR="00A9376B" w:rsidRPr="00743591">
        <w:rPr>
          <w:color w:val="000000"/>
          <w:lang w:val="en-US"/>
        </w:rPr>
        <w:t xml:space="preserve"> (</w:t>
      </w:r>
      <w:proofErr w:type="spellStart"/>
      <w:r w:rsidR="00A9376B" w:rsidRPr="00743591">
        <w:rPr>
          <w:color w:val="000000"/>
          <w:lang w:val="en-US"/>
        </w:rPr>
        <w:t>trừ</w:t>
      </w:r>
      <w:proofErr w:type="spellEnd"/>
      <w:r w:rsidR="00A9376B" w:rsidRPr="00743591">
        <w:rPr>
          <w:color w:val="000000"/>
          <w:lang w:val="en-US"/>
        </w:rPr>
        <w:t xml:space="preserve"> </w:t>
      </w:r>
      <w:proofErr w:type="spellStart"/>
      <w:r w:rsidR="00A9376B" w:rsidRPr="00743591">
        <w:rPr>
          <w:color w:val="000000"/>
          <w:lang w:val="en-US"/>
        </w:rPr>
        <w:t>Quỹ</w:t>
      </w:r>
      <w:proofErr w:type="spellEnd"/>
      <w:r w:rsidR="00A9376B" w:rsidRPr="00743591">
        <w:rPr>
          <w:color w:val="000000"/>
          <w:lang w:val="en-US"/>
        </w:rPr>
        <w:t xml:space="preserve"> </w:t>
      </w:r>
      <w:proofErr w:type="spellStart"/>
      <w:r w:rsidR="00A9376B" w:rsidRPr="00743591">
        <w:rPr>
          <w:color w:val="000000"/>
          <w:lang w:val="en-US"/>
        </w:rPr>
        <w:t>đầu</w:t>
      </w:r>
      <w:proofErr w:type="spellEnd"/>
      <w:r w:rsidR="00A9376B" w:rsidRPr="00743591">
        <w:rPr>
          <w:color w:val="000000"/>
          <w:lang w:val="en-US"/>
        </w:rPr>
        <w:t xml:space="preserve"> </w:t>
      </w:r>
      <w:proofErr w:type="spellStart"/>
      <w:r w:rsidR="00A9376B" w:rsidRPr="00743591">
        <w:rPr>
          <w:color w:val="000000"/>
          <w:lang w:val="en-US"/>
        </w:rPr>
        <w:t>tư</w:t>
      </w:r>
      <w:proofErr w:type="spellEnd"/>
      <w:r w:rsidR="00A9376B" w:rsidRPr="00743591">
        <w:rPr>
          <w:color w:val="000000"/>
          <w:lang w:val="en-US"/>
        </w:rPr>
        <w:t xml:space="preserve"> </w:t>
      </w:r>
      <w:proofErr w:type="spellStart"/>
      <w:r w:rsidR="00A9376B" w:rsidRPr="00743591">
        <w:rPr>
          <w:color w:val="000000"/>
          <w:lang w:val="en-US"/>
        </w:rPr>
        <w:t>phát</w:t>
      </w:r>
      <w:proofErr w:type="spellEnd"/>
      <w:r w:rsidR="00A9376B" w:rsidRPr="00743591">
        <w:rPr>
          <w:color w:val="000000"/>
          <w:lang w:val="en-US"/>
        </w:rPr>
        <w:t xml:space="preserve"> </w:t>
      </w:r>
      <w:proofErr w:type="spellStart"/>
      <w:r w:rsidR="00A9376B" w:rsidRPr="00743591">
        <w:rPr>
          <w:color w:val="000000"/>
          <w:lang w:val="en-US"/>
        </w:rPr>
        <w:t>triển</w:t>
      </w:r>
      <w:proofErr w:type="spellEnd"/>
      <w:r w:rsidR="00A9376B" w:rsidRPr="00743591">
        <w:rPr>
          <w:color w:val="000000"/>
          <w:lang w:val="en-US"/>
        </w:rPr>
        <w:t xml:space="preserve"> </w:t>
      </w:r>
      <w:proofErr w:type="spellStart"/>
      <w:r w:rsidR="00A9376B" w:rsidRPr="00743591">
        <w:rPr>
          <w:color w:val="000000"/>
          <w:lang w:val="en-US"/>
        </w:rPr>
        <w:t>địa</w:t>
      </w:r>
      <w:proofErr w:type="spellEnd"/>
      <w:r w:rsidR="00A9376B" w:rsidRPr="00743591">
        <w:rPr>
          <w:color w:val="000000"/>
          <w:lang w:val="en-US"/>
        </w:rPr>
        <w:t xml:space="preserve"> </w:t>
      </w:r>
      <w:proofErr w:type="spellStart"/>
      <w:r w:rsidR="00A9376B" w:rsidRPr="00743591">
        <w:rPr>
          <w:color w:val="000000"/>
          <w:lang w:val="en-US"/>
        </w:rPr>
        <w:t>phương</w:t>
      </w:r>
      <w:proofErr w:type="spellEnd"/>
      <w:r w:rsidR="00A9376B" w:rsidRPr="00743591">
        <w:rPr>
          <w:color w:val="000000"/>
          <w:lang w:val="en-US"/>
        </w:rPr>
        <w:t>).</w:t>
      </w:r>
    </w:p>
    <w:p w14:paraId="7ABB8916" w14:textId="52DFBA68" w:rsidR="00D75274" w:rsidRPr="00743591" w:rsidRDefault="00D75274" w:rsidP="00743591">
      <w:pPr>
        <w:spacing w:before="120" w:after="120" w:line="276" w:lineRule="auto"/>
        <w:ind w:firstLine="720"/>
        <w:jc w:val="both"/>
        <w:rPr>
          <w:b/>
          <w:bCs/>
          <w:i/>
          <w:iCs/>
          <w:color w:val="000000"/>
          <w:lang w:val="en-US"/>
        </w:rPr>
      </w:pPr>
      <w:r w:rsidRPr="00743591">
        <w:rPr>
          <w:b/>
          <w:bCs/>
          <w:i/>
          <w:iCs/>
          <w:color w:val="000000"/>
          <w:lang w:val="en-US"/>
        </w:rPr>
        <w:t xml:space="preserve">4. </w:t>
      </w:r>
      <w:proofErr w:type="spellStart"/>
      <w:r w:rsidRPr="00743591">
        <w:rPr>
          <w:b/>
          <w:bCs/>
          <w:i/>
          <w:iCs/>
          <w:color w:val="000000"/>
          <w:lang w:val="en-US"/>
        </w:rPr>
        <w:t>Sửa</w:t>
      </w:r>
      <w:proofErr w:type="spellEnd"/>
      <w:r w:rsidRPr="00743591">
        <w:rPr>
          <w:b/>
          <w:bCs/>
          <w:i/>
          <w:iCs/>
          <w:color w:val="000000"/>
          <w:lang w:val="en-US"/>
        </w:rPr>
        <w:t xml:space="preserve"> </w:t>
      </w:r>
      <w:proofErr w:type="spellStart"/>
      <w:r w:rsidRPr="00743591">
        <w:rPr>
          <w:b/>
          <w:bCs/>
          <w:i/>
          <w:iCs/>
          <w:color w:val="000000"/>
          <w:lang w:val="en-US"/>
        </w:rPr>
        <w:t>đổi</w:t>
      </w:r>
      <w:proofErr w:type="spellEnd"/>
      <w:r w:rsidRPr="00743591">
        <w:rPr>
          <w:b/>
          <w:bCs/>
          <w:i/>
          <w:iCs/>
          <w:color w:val="000000"/>
          <w:lang w:val="en-US"/>
        </w:rPr>
        <w:t xml:space="preserve">, </w:t>
      </w:r>
      <w:proofErr w:type="spellStart"/>
      <w:r w:rsidRPr="00743591">
        <w:rPr>
          <w:b/>
          <w:bCs/>
          <w:i/>
          <w:iCs/>
          <w:color w:val="000000"/>
          <w:lang w:val="en-US"/>
        </w:rPr>
        <w:t>bổ</w:t>
      </w:r>
      <w:proofErr w:type="spellEnd"/>
      <w:r w:rsidRPr="00743591">
        <w:rPr>
          <w:b/>
          <w:bCs/>
          <w:i/>
          <w:iCs/>
          <w:color w:val="000000"/>
          <w:lang w:val="en-US"/>
        </w:rPr>
        <w:t xml:space="preserve"> sung </w:t>
      </w:r>
      <w:proofErr w:type="spellStart"/>
      <w:r w:rsidRPr="00743591">
        <w:rPr>
          <w:b/>
          <w:bCs/>
          <w:i/>
          <w:iCs/>
          <w:color w:val="000000"/>
          <w:lang w:val="en-US"/>
        </w:rPr>
        <w:t>quy</w:t>
      </w:r>
      <w:proofErr w:type="spellEnd"/>
      <w:r w:rsidRPr="00743591">
        <w:rPr>
          <w:b/>
          <w:bCs/>
          <w:i/>
          <w:iCs/>
          <w:color w:val="000000"/>
          <w:lang w:val="en-US"/>
        </w:rPr>
        <w:t xml:space="preserve"> </w:t>
      </w:r>
      <w:proofErr w:type="spellStart"/>
      <w:r w:rsidRPr="00743591">
        <w:rPr>
          <w:b/>
          <w:bCs/>
          <w:i/>
          <w:iCs/>
          <w:color w:val="000000"/>
          <w:lang w:val="en-US"/>
        </w:rPr>
        <w:t>định</w:t>
      </w:r>
      <w:proofErr w:type="spellEnd"/>
      <w:r w:rsidRPr="00743591">
        <w:rPr>
          <w:b/>
          <w:bCs/>
          <w:i/>
          <w:iCs/>
          <w:color w:val="000000"/>
          <w:lang w:val="en-US"/>
        </w:rPr>
        <w:t xml:space="preserve"> </w:t>
      </w:r>
      <w:proofErr w:type="spellStart"/>
      <w:r w:rsidRPr="00743591">
        <w:rPr>
          <w:b/>
          <w:bCs/>
          <w:i/>
          <w:iCs/>
          <w:color w:val="000000"/>
          <w:lang w:val="en-US"/>
        </w:rPr>
        <w:t>liên</w:t>
      </w:r>
      <w:proofErr w:type="spellEnd"/>
      <w:r w:rsidRPr="00743591">
        <w:rPr>
          <w:b/>
          <w:bCs/>
          <w:i/>
          <w:iCs/>
          <w:color w:val="000000"/>
          <w:lang w:val="en-US"/>
        </w:rPr>
        <w:t xml:space="preserve"> </w:t>
      </w:r>
      <w:proofErr w:type="spellStart"/>
      <w:r w:rsidRPr="00743591">
        <w:rPr>
          <w:b/>
          <w:bCs/>
          <w:i/>
          <w:iCs/>
          <w:color w:val="000000"/>
          <w:lang w:val="en-US"/>
        </w:rPr>
        <w:t>quan</w:t>
      </w:r>
      <w:proofErr w:type="spellEnd"/>
      <w:r w:rsidRPr="00743591">
        <w:rPr>
          <w:b/>
          <w:bCs/>
          <w:i/>
          <w:iCs/>
          <w:color w:val="000000"/>
          <w:lang w:val="en-US"/>
        </w:rPr>
        <w:t xml:space="preserve"> </w:t>
      </w:r>
      <w:proofErr w:type="spellStart"/>
      <w:r w:rsidRPr="00743591">
        <w:rPr>
          <w:b/>
          <w:bCs/>
          <w:i/>
          <w:iCs/>
          <w:color w:val="000000"/>
          <w:lang w:val="en-US"/>
        </w:rPr>
        <w:t>đến</w:t>
      </w:r>
      <w:proofErr w:type="spellEnd"/>
      <w:r w:rsidRPr="00743591">
        <w:rPr>
          <w:b/>
          <w:bCs/>
          <w:i/>
          <w:iCs/>
          <w:color w:val="000000"/>
          <w:lang w:val="en-US"/>
        </w:rPr>
        <w:t xml:space="preserve"> </w:t>
      </w:r>
      <w:proofErr w:type="spellStart"/>
      <w:r w:rsidRPr="00743591">
        <w:rPr>
          <w:b/>
          <w:bCs/>
          <w:i/>
          <w:iCs/>
          <w:color w:val="000000"/>
          <w:lang w:val="en-US"/>
        </w:rPr>
        <w:t>Quỹ</w:t>
      </w:r>
      <w:proofErr w:type="spellEnd"/>
      <w:r w:rsidRPr="00743591">
        <w:rPr>
          <w:b/>
          <w:bCs/>
          <w:i/>
          <w:iCs/>
          <w:color w:val="000000"/>
          <w:lang w:val="en-US"/>
        </w:rPr>
        <w:t xml:space="preserve"> </w:t>
      </w:r>
      <w:proofErr w:type="spellStart"/>
      <w:r w:rsidRPr="00743591">
        <w:rPr>
          <w:b/>
          <w:bCs/>
          <w:i/>
          <w:iCs/>
          <w:color w:val="000000"/>
          <w:lang w:val="en-US"/>
        </w:rPr>
        <w:t>phát</w:t>
      </w:r>
      <w:proofErr w:type="spellEnd"/>
      <w:r w:rsidRPr="00743591">
        <w:rPr>
          <w:b/>
          <w:bCs/>
          <w:i/>
          <w:iCs/>
          <w:color w:val="000000"/>
          <w:lang w:val="en-US"/>
        </w:rPr>
        <w:t xml:space="preserve"> </w:t>
      </w:r>
      <w:proofErr w:type="spellStart"/>
      <w:r w:rsidRPr="00743591">
        <w:rPr>
          <w:b/>
          <w:bCs/>
          <w:i/>
          <w:iCs/>
          <w:color w:val="000000"/>
          <w:lang w:val="en-US"/>
        </w:rPr>
        <w:t>triển</w:t>
      </w:r>
      <w:proofErr w:type="spellEnd"/>
      <w:r w:rsidRPr="00743591">
        <w:rPr>
          <w:b/>
          <w:bCs/>
          <w:i/>
          <w:iCs/>
          <w:color w:val="000000"/>
          <w:lang w:val="en-US"/>
        </w:rPr>
        <w:t xml:space="preserve"> KH&amp;CN </w:t>
      </w:r>
      <w:proofErr w:type="spellStart"/>
      <w:r w:rsidRPr="00743591">
        <w:rPr>
          <w:b/>
          <w:bCs/>
          <w:i/>
          <w:iCs/>
          <w:color w:val="000000"/>
          <w:lang w:val="en-US"/>
        </w:rPr>
        <w:t>của</w:t>
      </w:r>
      <w:proofErr w:type="spellEnd"/>
      <w:r w:rsidRPr="00743591">
        <w:rPr>
          <w:b/>
          <w:bCs/>
          <w:i/>
          <w:iCs/>
          <w:color w:val="000000"/>
          <w:lang w:val="en-US"/>
        </w:rPr>
        <w:t xml:space="preserve"> </w:t>
      </w:r>
      <w:proofErr w:type="spellStart"/>
      <w:r w:rsidRPr="00743591">
        <w:rPr>
          <w:b/>
          <w:bCs/>
          <w:i/>
          <w:iCs/>
          <w:color w:val="000000"/>
          <w:lang w:val="en-US"/>
        </w:rPr>
        <w:t>doanh</w:t>
      </w:r>
      <w:proofErr w:type="spellEnd"/>
      <w:r w:rsidRPr="00743591">
        <w:rPr>
          <w:b/>
          <w:bCs/>
          <w:i/>
          <w:iCs/>
          <w:color w:val="000000"/>
          <w:lang w:val="en-US"/>
        </w:rPr>
        <w:t xml:space="preserve"> </w:t>
      </w:r>
      <w:proofErr w:type="spellStart"/>
      <w:r w:rsidRPr="00743591">
        <w:rPr>
          <w:b/>
          <w:bCs/>
          <w:i/>
          <w:iCs/>
          <w:color w:val="000000"/>
          <w:lang w:val="en-US"/>
        </w:rPr>
        <w:t>nghiệp</w:t>
      </w:r>
      <w:proofErr w:type="spellEnd"/>
    </w:p>
    <w:p w14:paraId="3B88CE49" w14:textId="3169918A" w:rsidR="00491349" w:rsidRPr="00A133AA" w:rsidRDefault="00491349" w:rsidP="00743591">
      <w:pPr>
        <w:spacing w:before="120" w:after="120" w:line="276" w:lineRule="auto"/>
        <w:ind w:firstLine="720"/>
        <w:jc w:val="both"/>
        <w:rPr>
          <w:color w:val="000000"/>
          <w:spacing w:val="-2"/>
          <w:lang w:val="en-US"/>
        </w:rPr>
      </w:pPr>
      <w:r w:rsidRPr="00A133AA">
        <w:rPr>
          <w:color w:val="000000"/>
          <w:spacing w:val="-2"/>
          <w:lang w:val="en-US"/>
        </w:rPr>
        <w:t xml:space="preserve">4.1. </w:t>
      </w:r>
      <w:proofErr w:type="spellStart"/>
      <w:r w:rsidRPr="00A133AA">
        <w:rPr>
          <w:color w:val="000000"/>
          <w:spacing w:val="-2"/>
          <w:lang w:val="en-US"/>
        </w:rPr>
        <w:t>Sửa</w:t>
      </w:r>
      <w:proofErr w:type="spellEnd"/>
      <w:r w:rsidRPr="00A133AA">
        <w:rPr>
          <w:color w:val="000000"/>
          <w:spacing w:val="-2"/>
          <w:lang w:val="en-US"/>
        </w:rPr>
        <w:t xml:space="preserve"> </w:t>
      </w:r>
      <w:proofErr w:type="spellStart"/>
      <w:r w:rsidRPr="00A133AA">
        <w:rPr>
          <w:color w:val="000000"/>
          <w:spacing w:val="-2"/>
          <w:lang w:val="en-US"/>
        </w:rPr>
        <w:t>đổi</w:t>
      </w:r>
      <w:proofErr w:type="spellEnd"/>
      <w:r w:rsidRPr="00A133AA">
        <w:rPr>
          <w:color w:val="000000"/>
          <w:spacing w:val="-2"/>
          <w:lang w:val="en-US"/>
        </w:rPr>
        <w:t xml:space="preserve"> </w:t>
      </w:r>
      <w:proofErr w:type="spellStart"/>
      <w:r w:rsidRPr="00A133AA">
        <w:rPr>
          <w:color w:val="000000"/>
          <w:spacing w:val="-2"/>
          <w:lang w:val="en-US"/>
        </w:rPr>
        <w:t>quy</w:t>
      </w:r>
      <w:proofErr w:type="spellEnd"/>
      <w:r w:rsidRPr="00A133AA">
        <w:rPr>
          <w:color w:val="000000"/>
          <w:spacing w:val="-2"/>
          <w:lang w:val="en-US"/>
        </w:rPr>
        <w:t xml:space="preserve"> </w:t>
      </w:r>
      <w:proofErr w:type="spellStart"/>
      <w:r w:rsidRPr="00A133AA">
        <w:rPr>
          <w:color w:val="000000"/>
          <w:spacing w:val="-2"/>
          <w:lang w:val="en-US"/>
        </w:rPr>
        <w:t>định</w:t>
      </w:r>
      <w:proofErr w:type="spellEnd"/>
      <w:r w:rsidRPr="00A133AA">
        <w:rPr>
          <w:color w:val="000000"/>
          <w:spacing w:val="-2"/>
          <w:lang w:val="en-US"/>
        </w:rPr>
        <w:t xml:space="preserve"> </w:t>
      </w:r>
      <w:proofErr w:type="spellStart"/>
      <w:r w:rsidRPr="00A133AA">
        <w:rPr>
          <w:color w:val="000000"/>
          <w:spacing w:val="-2"/>
          <w:lang w:val="en-US"/>
        </w:rPr>
        <w:t>tại</w:t>
      </w:r>
      <w:proofErr w:type="spellEnd"/>
      <w:r w:rsidRPr="00A133AA">
        <w:rPr>
          <w:color w:val="000000"/>
          <w:spacing w:val="-2"/>
          <w:lang w:val="en-US"/>
        </w:rPr>
        <w:t xml:space="preserve"> </w:t>
      </w:r>
      <w:proofErr w:type="spellStart"/>
      <w:r w:rsidRPr="00A133AA">
        <w:rPr>
          <w:color w:val="000000"/>
          <w:spacing w:val="-2"/>
          <w:lang w:val="en-US"/>
        </w:rPr>
        <w:t>khoản</w:t>
      </w:r>
      <w:proofErr w:type="spellEnd"/>
      <w:r w:rsidRPr="00A133AA">
        <w:rPr>
          <w:color w:val="000000"/>
          <w:spacing w:val="-2"/>
          <w:lang w:val="en-US"/>
        </w:rPr>
        <w:t xml:space="preserve"> 1 </w:t>
      </w:r>
      <w:proofErr w:type="spellStart"/>
      <w:r w:rsidRPr="00A133AA">
        <w:rPr>
          <w:color w:val="000000"/>
          <w:spacing w:val="-2"/>
          <w:lang w:val="en-US"/>
        </w:rPr>
        <w:t>Điều</w:t>
      </w:r>
      <w:proofErr w:type="spellEnd"/>
      <w:r w:rsidRPr="00A133AA">
        <w:rPr>
          <w:color w:val="000000"/>
          <w:spacing w:val="-2"/>
          <w:lang w:val="en-US"/>
        </w:rPr>
        <w:t xml:space="preserve"> 9 </w:t>
      </w:r>
      <w:proofErr w:type="spellStart"/>
      <w:r w:rsidRPr="00A133AA">
        <w:rPr>
          <w:color w:val="000000"/>
          <w:spacing w:val="-2"/>
          <w:lang w:val="en-US"/>
        </w:rPr>
        <w:t>về</w:t>
      </w:r>
      <w:proofErr w:type="spellEnd"/>
      <w:r w:rsidRPr="00A133AA">
        <w:rPr>
          <w:color w:val="000000"/>
          <w:spacing w:val="-2"/>
          <w:lang w:val="en-US"/>
        </w:rPr>
        <w:t xml:space="preserve"> </w:t>
      </w:r>
      <w:proofErr w:type="spellStart"/>
      <w:r w:rsidRPr="00A133AA">
        <w:rPr>
          <w:color w:val="000000"/>
          <w:spacing w:val="-2"/>
          <w:lang w:val="en-US"/>
        </w:rPr>
        <w:t>tỷ</w:t>
      </w:r>
      <w:proofErr w:type="spellEnd"/>
      <w:r w:rsidRPr="00A133AA">
        <w:rPr>
          <w:color w:val="000000"/>
          <w:spacing w:val="-2"/>
          <w:lang w:val="en-US"/>
        </w:rPr>
        <w:t xml:space="preserve"> </w:t>
      </w:r>
      <w:proofErr w:type="spellStart"/>
      <w:r w:rsidRPr="00A133AA">
        <w:rPr>
          <w:color w:val="000000"/>
          <w:spacing w:val="-2"/>
          <w:lang w:val="en-US"/>
        </w:rPr>
        <w:t>lệ</w:t>
      </w:r>
      <w:proofErr w:type="spellEnd"/>
      <w:r w:rsidRPr="00A133AA">
        <w:rPr>
          <w:color w:val="000000"/>
          <w:spacing w:val="-2"/>
          <w:lang w:val="en-US"/>
        </w:rPr>
        <w:t xml:space="preserve"> </w:t>
      </w:r>
      <w:proofErr w:type="spellStart"/>
      <w:r w:rsidRPr="00A133AA">
        <w:rPr>
          <w:color w:val="000000"/>
          <w:spacing w:val="-2"/>
          <w:lang w:val="en-US"/>
        </w:rPr>
        <w:t>trích</w:t>
      </w:r>
      <w:proofErr w:type="spellEnd"/>
      <w:r w:rsidRPr="00A133AA">
        <w:rPr>
          <w:color w:val="000000"/>
          <w:spacing w:val="-2"/>
          <w:lang w:val="en-US"/>
        </w:rPr>
        <w:t xml:space="preserve"> </w:t>
      </w:r>
      <w:proofErr w:type="spellStart"/>
      <w:r w:rsidRPr="00A133AA">
        <w:rPr>
          <w:color w:val="000000"/>
          <w:spacing w:val="-2"/>
          <w:lang w:val="en-US"/>
        </w:rPr>
        <w:t>lập</w:t>
      </w:r>
      <w:proofErr w:type="spellEnd"/>
      <w:r w:rsidRPr="00A133AA">
        <w:rPr>
          <w:color w:val="000000"/>
          <w:spacing w:val="-2"/>
          <w:lang w:val="en-US"/>
        </w:rPr>
        <w:t xml:space="preserve"> </w:t>
      </w:r>
      <w:proofErr w:type="spellStart"/>
      <w:r w:rsidRPr="00A133AA">
        <w:rPr>
          <w:color w:val="000000"/>
          <w:spacing w:val="-2"/>
          <w:lang w:val="en-US"/>
        </w:rPr>
        <w:t>Quỹ</w:t>
      </w:r>
      <w:proofErr w:type="spellEnd"/>
      <w:r w:rsidRPr="00A133AA">
        <w:rPr>
          <w:color w:val="000000"/>
          <w:spacing w:val="-2"/>
          <w:lang w:val="en-US"/>
        </w:rPr>
        <w:t xml:space="preserve"> </w:t>
      </w:r>
      <w:proofErr w:type="spellStart"/>
      <w:r w:rsidRPr="00A133AA">
        <w:rPr>
          <w:color w:val="000000"/>
          <w:spacing w:val="-2"/>
          <w:lang w:val="en-US"/>
        </w:rPr>
        <w:t>phát</w:t>
      </w:r>
      <w:proofErr w:type="spellEnd"/>
      <w:r w:rsidRPr="00A133AA">
        <w:rPr>
          <w:color w:val="000000"/>
          <w:spacing w:val="-2"/>
          <w:lang w:val="en-US"/>
        </w:rPr>
        <w:t xml:space="preserve"> </w:t>
      </w:r>
      <w:proofErr w:type="spellStart"/>
      <w:r w:rsidRPr="00A133AA">
        <w:rPr>
          <w:color w:val="000000"/>
          <w:spacing w:val="-2"/>
          <w:lang w:val="en-US"/>
        </w:rPr>
        <w:t>triển</w:t>
      </w:r>
      <w:proofErr w:type="spellEnd"/>
      <w:r w:rsidRPr="00A133AA">
        <w:rPr>
          <w:color w:val="000000"/>
          <w:spacing w:val="-2"/>
          <w:lang w:val="en-US"/>
        </w:rPr>
        <w:t xml:space="preserve"> KH&amp;CN </w:t>
      </w:r>
      <w:proofErr w:type="spellStart"/>
      <w:r w:rsidRPr="00A133AA">
        <w:rPr>
          <w:color w:val="000000"/>
          <w:spacing w:val="-2"/>
          <w:lang w:val="en-US"/>
        </w:rPr>
        <w:t>của</w:t>
      </w:r>
      <w:proofErr w:type="spellEnd"/>
      <w:r w:rsidRPr="00A133AA">
        <w:rPr>
          <w:color w:val="000000"/>
          <w:spacing w:val="-2"/>
          <w:lang w:val="en-US"/>
        </w:rPr>
        <w:t xml:space="preserve"> </w:t>
      </w:r>
      <w:proofErr w:type="spellStart"/>
      <w:r w:rsidRPr="00A133AA">
        <w:rPr>
          <w:color w:val="000000"/>
          <w:spacing w:val="-2"/>
          <w:lang w:val="en-US"/>
        </w:rPr>
        <w:t>doanh</w:t>
      </w:r>
      <w:proofErr w:type="spellEnd"/>
      <w:r w:rsidRPr="00A133AA">
        <w:rPr>
          <w:color w:val="000000"/>
          <w:spacing w:val="-2"/>
          <w:lang w:val="en-US"/>
        </w:rPr>
        <w:t xml:space="preserve"> </w:t>
      </w:r>
      <w:proofErr w:type="spellStart"/>
      <w:r w:rsidRPr="00A133AA">
        <w:rPr>
          <w:color w:val="000000"/>
          <w:spacing w:val="-2"/>
          <w:lang w:val="en-US"/>
        </w:rPr>
        <w:t>nghiệp</w:t>
      </w:r>
      <w:proofErr w:type="spellEnd"/>
      <w:r w:rsidRPr="00A133AA">
        <w:rPr>
          <w:color w:val="000000"/>
          <w:spacing w:val="-2"/>
          <w:lang w:val="en-US"/>
        </w:rPr>
        <w:t xml:space="preserve"> </w:t>
      </w:r>
      <w:proofErr w:type="spellStart"/>
      <w:r w:rsidRPr="00A133AA">
        <w:rPr>
          <w:color w:val="000000"/>
          <w:spacing w:val="-2"/>
          <w:lang w:val="en-US"/>
        </w:rPr>
        <w:t>Nhà</w:t>
      </w:r>
      <w:proofErr w:type="spellEnd"/>
      <w:r w:rsidRPr="00A133AA">
        <w:rPr>
          <w:color w:val="000000"/>
          <w:spacing w:val="-2"/>
          <w:lang w:val="en-US"/>
        </w:rPr>
        <w:t xml:space="preserve"> </w:t>
      </w:r>
      <w:proofErr w:type="spellStart"/>
      <w:r w:rsidRPr="00A133AA">
        <w:rPr>
          <w:color w:val="000000"/>
          <w:spacing w:val="-2"/>
          <w:lang w:val="en-US"/>
        </w:rPr>
        <w:t>nước</w:t>
      </w:r>
      <w:proofErr w:type="spellEnd"/>
      <w:r w:rsidRPr="00A133AA">
        <w:rPr>
          <w:color w:val="000000"/>
          <w:spacing w:val="-2"/>
          <w:lang w:val="en-US"/>
        </w:rPr>
        <w:t xml:space="preserve"> </w:t>
      </w:r>
      <w:proofErr w:type="spellStart"/>
      <w:r w:rsidRPr="00A133AA">
        <w:rPr>
          <w:color w:val="000000"/>
          <w:spacing w:val="-2"/>
          <w:lang w:val="en-US"/>
        </w:rPr>
        <w:t>theo</w:t>
      </w:r>
      <w:proofErr w:type="spellEnd"/>
      <w:r w:rsidRPr="00A133AA">
        <w:rPr>
          <w:color w:val="000000"/>
          <w:spacing w:val="-2"/>
          <w:lang w:val="en-US"/>
        </w:rPr>
        <w:t xml:space="preserve"> </w:t>
      </w:r>
      <w:proofErr w:type="spellStart"/>
      <w:r w:rsidRPr="00A133AA">
        <w:rPr>
          <w:color w:val="000000"/>
          <w:spacing w:val="-2"/>
          <w:lang w:val="en-US"/>
        </w:rPr>
        <w:t>hướng</w:t>
      </w:r>
      <w:proofErr w:type="spellEnd"/>
      <w:r w:rsidRPr="00A133AA">
        <w:rPr>
          <w:color w:val="000000"/>
          <w:spacing w:val="-2"/>
          <w:lang w:val="en-US"/>
        </w:rPr>
        <w:t xml:space="preserve">: </w:t>
      </w:r>
      <w:bookmarkStart w:id="11" w:name="_Hlk159673262"/>
      <w:proofErr w:type="spellStart"/>
      <w:r w:rsidRPr="00A133AA">
        <w:rPr>
          <w:color w:val="000000"/>
          <w:spacing w:val="-2"/>
          <w:lang w:val="en-US"/>
        </w:rPr>
        <w:t>doanh</w:t>
      </w:r>
      <w:proofErr w:type="spellEnd"/>
      <w:r w:rsidRPr="00A133AA">
        <w:rPr>
          <w:color w:val="000000"/>
          <w:spacing w:val="-2"/>
          <w:lang w:val="en-US"/>
        </w:rPr>
        <w:t xml:space="preserve"> </w:t>
      </w:r>
      <w:proofErr w:type="spellStart"/>
      <w:r w:rsidRPr="00A133AA">
        <w:rPr>
          <w:color w:val="000000"/>
          <w:spacing w:val="-2"/>
          <w:lang w:val="en-US"/>
        </w:rPr>
        <w:t>nghiệp</w:t>
      </w:r>
      <w:proofErr w:type="spellEnd"/>
      <w:r w:rsidR="00710CBF" w:rsidRPr="00A133AA">
        <w:rPr>
          <w:color w:val="000000"/>
          <w:spacing w:val="-2"/>
          <w:lang w:val="en-US"/>
        </w:rPr>
        <w:t xml:space="preserve"> </w:t>
      </w:r>
      <w:proofErr w:type="spellStart"/>
      <w:r w:rsidR="00710CBF" w:rsidRPr="00A133AA">
        <w:rPr>
          <w:color w:val="000000"/>
          <w:spacing w:val="-2"/>
          <w:lang w:val="en-US"/>
        </w:rPr>
        <w:t>Nhà</w:t>
      </w:r>
      <w:proofErr w:type="spellEnd"/>
      <w:r w:rsidR="00710CBF" w:rsidRPr="00A133AA">
        <w:rPr>
          <w:color w:val="000000"/>
          <w:spacing w:val="-2"/>
          <w:lang w:val="en-US"/>
        </w:rPr>
        <w:t xml:space="preserve"> </w:t>
      </w:r>
      <w:proofErr w:type="spellStart"/>
      <w:r w:rsidR="00710CBF" w:rsidRPr="00A133AA">
        <w:rPr>
          <w:color w:val="000000"/>
          <w:spacing w:val="-2"/>
          <w:lang w:val="en-US"/>
        </w:rPr>
        <w:t>nước</w:t>
      </w:r>
      <w:proofErr w:type="spellEnd"/>
      <w:r w:rsidRPr="00A133AA">
        <w:rPr>
          <w:color w:val="000000"/>
          <w:spacing w:val="-2"/>
          <w:lang w:val="en-US"/>
        </w:rPr>
        <w:t xml:space="preserve"> </w:t>
      </w:r>
      <w:proofErr w:type="spellStart"/>
      <w:r w:rsidRPr="00A133AA">
        <w:rPr>
          <w:color w:val="000000"/>
          <w:spacing w:val="-2"/>
          <w:lang w:val="en-US"/>
        </w:rPr>
        <w:t>chủ</w:t>
      </w:r>
      <w:proofErr w:type="spellEnd"/>
      <w:r w:rsidRPr="00A133AA">
        <w:rPr>
          <w:color w:val="000000"/>
          <w:spacing w:val="-2"/>
          <w:lang w:val="en-US"/>
        </w:rPr>
        <w:t xml:space="preserve"> </w:t>
      </w:r>
      <w:proofErr w:type="spellStart"/>
      <w:r w:rsidRPr="00A133AA">
        <w:rPr>
          <w:color w:val="000000"/>
          <w:spacing w:val="-2"/>
          <w:lang w:val="en-US"/>
        </w:rPr>
        <w:t>động</w:t>
      </w:r>
      <w:proofErr w:type="spellEnd"/>
      <w:r w:rsidRPr="00A133AA">
        <w:rPr>
          <w:color w:val="000000"/>
          <w:spacing w:val="-2"/>
          <w:lang w:val="en-US"/>
        </w:rPr>
        <w:t xml:space="preserve"> </w:t>
      </w:r>
      <w:proofErr w:type="spellStart"/>
      <w:r w:rsidRPr="00A133AA">
        <w:rPr>
          <w:color w:val="000000"/>
          <w:spacing w:val="-2"/>
          <w:lang w:val="en-US"/>
        </w:rPr>
        <w:t>xác</w:t>
      </w:r>
      <w:proofErr w:type="spellEnd"/>
      <w:r w:rsidRPr="00A133AA">
        <w:rPr>
          <w:color w:val="000000"/>
          <w:spacing w:val="-2"/>
          <w:lang w:val="en-US"/>
        </w:rPr>
        <w:t xml:space="preserve"> </w:t>
      </w:r>
      <w:proofErr w:type="spellStart"/>
      <w:r w:rsidRPr="00A133AA">
        <w:rPr>
          <w:color w:val="000000"/>
          <w:spacing w:val="-2"/>
          <w:lang w:val="en-US"/>
        </w:rPr>
        <w:t>định</w:t>
      </w:r>
      <w:proofErr w:type="spellEnd"/>
      <w:r w:rsidRPr="00A133AA">
        <w:rPr>
          <w:color w:val="000000"/>
          <w:spacing w:val="-2"/>
          <w:lang w:val="en-US"/>
        </w:rPr>
        <w:t xml:space="preserve"> </w:t>
      </w:r>
      <w:proofErr w:type="spellStart"/>
      <w:r w:rsidRPr="00A133AA">
        <w:rPr>
          <w:color w:val="000000"/>
          <w:spacing w:val="-2"/>
          <w:lang w:val="en-US"/>
        </w:rPr>
        <w:t>tỷ</w:t>
      </w:r>
      <w:proofErr w:type="spellEnd"/>
      <w:r w:rsidRPr="00A133AA">
        <w:rPr>
          <w:color w:val="000000"/>
          <w:spacing w:val="-2"/>
          <w:lang w:val="en-US"/>
        </w:rPr>
        <w:t xml:space="preserve"> </w:t>
      </w:r>
      <w:proofErr w:type="spellStart"/>
      <w:r w:rsidRPr="00A133AA">
        <w:rPr>
          <w:color w:val="000000"/>
          <w:spacing w:val="-2"/>
          <w:lang w:val="en-US"/>
        </w:rPr>
        <w:t>lệ</w:t>
      </w:r>
      <w:proofErr w:type="spellEnd"/>
      <w:r w:rsidRPr="00A133AA">
        <w:rPr>
          <w:color w:val="000000"/>
          <w:spacing w:val="-2"/>
          <w:lang w:val="en-US"/>
        </w:rPr>
        <w:t xml:space="preserve"> </w:t>
      </w:r>
      <w:proofErr w:type="spellStart"/>
      <w:r w:rsidRPr="00A133AA">
        <w:rPr>
          <w:color w:val="000000"/>
          <w:spacing w:val="-2"/>
          <w:lang w:val="en-US"/>
        </w:rPr>
        <w:t>trích</w:t>
      </w:r>
      <w:proofErr w:type="spellEnd"/>
      <w:r w:rsidRPr="00A133AA">
        <w:rPr>
          <w:color w:val="000000"/>
          <w:spacing w:val="-2"/>
          <w:lang w:val="en-US"/>
        </w:rPr>
        <w:t xml:space="preserve"> </w:t>
      </w:r>
      <w:proofErr w:type="spellStart"/>
      <w:r w:rsidRPr="00A133AA">
        <w:rPr>
          <w:color w:val="000000"/>
          <w:spacing w:val="-2"/>
          <w:lang w:val="en-US"/>
        </w:rPr>
        <w:t>lập</w:t>
      </w:r>
      <w:proofErr w:type="spellEnd"/>
      <w:r w:rsidRPr="00A133AA">
        <w:rPr>
          <w:color w:val="000000"/>
          <w:spacing w:val="-2"/>
          <w:lang w:val="en-US"/>
        </w:rPr>
        <w:t xml:space="preserve"> </w:t>
      </w:r>
      <w:proofErr w:type="spellStart"/>
      <w:r w:rsidRPr="00A133AA">
        <w:rPr>
          <w:color w:val="000000"/>
          <w:spacing w:val="-2"/>
          <w:lang w:val="en-US"/>
        </w:rPr>
        <w:t>Quỹ</w:t>
      </w:r>
      <w:proofErr w:type="spellEnd"/>
      <w:r w:rsidRPr="00A133AA">
        <w:rPr>
          <w:color w:val="000000"/>
          <w:spacing w:val="-2"/>
          <w:lang w:val="en-US"/>
        </w:rPr>
        <w:t xml:space="preserve"> </w:t>
      </w:r>
      <w:proofErr w:type="spellStart"/>
      <w:r w:rsidRPr="00A133AA">
        <w:rPr>
          <w:color w:val="000000"/>
          <w:spacing w:val="-2"/>
          <w:lang w:val="en-US"/>
        </w:rPr>
        <w:t>tối</w:t>
      </w:r>
      <w:proofErr w:type="spellEnd"/>
      <w:r w:rsidRPr="00A133AA">
        <w:rPr>
          <w:color w:val="000000"/>
          <w:spacing w:val="-2"/>
          <w:lang w:val="en-US"/>
        </w:rPr>
        <w:t xml:space="preserve"> </w:t>
      </w:r>
      <w:proofErr w:type="spellStart"/>
      <w:r w:rsidRPr="00A133AA">
        <w:rPr>
          <w:color w:val="000000"/>
          <w:spacing w:val="-2"/>
          <w:lang w:val="en-US"/>
        </w:rPr>
        <w:t>thiểu</w:t>
      </w:r>
      <w:proofErr w:type="spellEnd"/>
      <w:r w:rsidRPr="00A133AA">
        <w:rPr>
          <w:color w:val="000000"/>
          <w:spacing w:val="-2"/>
          <w:lang w:val="en-US"/>
        </w:rPr>
        <w:t xml:space="preserve"> </w:t>
      </w:r>
      <w:proofErr w:type="spellStart"/>
      <w:r w:rsidRPr="00A133AA">
        <w:rPr>
          <w:color w:val="000000"/>
          <w:spacing w:val="-2"/>
          <w:lang w:val="en-US"/>
        </w:rPr>
        <w:t>nhưng</w:t>
      </w:r>
      <w:proofErr w:type="spellEnd"/>
      <w:r w:rsidRPr="00A133AA">
        <w:rPr>
          <w:color w:val="000000"/>
          <w:spacing w:val="-2"/>
          <w:lang w:val="en-US"/>
        </w:rPr>
        <w:t xml:space="preserve"> </w:t>
      </w:r>
      <w:proofErr w:type="spellStart"/>
      <w:r w:rsidRPr="00A133AA">
        <w:rPr>
          <w:color w:val="000000"/>
          <w:spacing w:val="-2"/>
          <w:lang w:val="en-US"/>
        </w:rPr>
        <w:t>không</w:t>
      </w:r>
      <w:proofErr w:type="spellEnd"/>
      <w:r w:rsidRPr="00A133AA">
        <w:rPr>
          <w:color w:val="000000"/>
          <w:spacing w:val="-2"/>
          <w:lang w:val="en-US"/>
        </w:rPr>
        <w:t xml:space="preserve"> </w:t>
      </w:r>
      <w:proofErr w:type="spellStart"/>
      <w:r w:rsidRPr="00A133AA">
        <w:rPr>
          <w:color w:val="000000"/>
          <w:spacing w:val="-2"/>
          <w:lang w:val="en-US"/>
        </w:rPr>
        <w:t>quá</w:t>
      </w:r>
      <w:proofErr w:type="spellEnd"/>
      <w:r w:rsidRPr="00A133AA">
        <w:rPr>
          <w:color w:val="000000"/>
          <w:spacing w:val="-2"/>
          <w:lang w:val="en-US"/>
        </w:rPr>
        <w:t xml:space="preserve"> 10% </w:t>
      </w:r>
      <w:proofErr w:type="spellStart"/>
      <w:r w:rsidRPr="00A133AA">
        <w:rPr>
          <w:color w:val="000000"/>
          <w:spacing w:val="-2"/>
          <w:lang w:val="en-US"/>
        </w:rPr>
        <w:t>thu</w:t>
      </w:r>
      <w:proofErr w:type="spellEnd"/>
      <w:r w:rsidRPr="00A133AA">
        <w:rPr>
          <w:color w:val="000000"/>
          <w:spacing w:val="-2"/>
          <w:lang w:val="en-US"/>
        </w:rPr>
        <w:t xml:space="preserve"> </w:t>
      </w:r>
      <w:proofErr w:type="spellStart"/>
      <w:r w:rsidRPr="00A133AA">
        <w:rPr>
          <w:color w:val="000000"/>
          <w:spacing w:val="-2"/>
          <w:lang w:val="en-US"/>
        </w:rPr>
        <w:t>nhập</w:t>
      </w:r>
      <w:proofErr w:type="spellEnd"/>
      <w:r w:rsidRPr="00A133AA">
        <w:rPr>
          <w:color w:val="000000"/>
          <w:spacing w:val="-2"/>
          <w:lang w:val="en-US"/>
        </w:rPr>
        <w:t xml:space="preserve"> </w:t>
      </w:r>
      <w:proofErr w:type="spellStart"/>
      <w:r w:rsidRPr="00A133AA">
        <w:rPr>
          <w:color w:val="000000"/>
          <w:spacing w:val="-2"/>
          <w:lang w:val="en-US"/>
        </w:rPr>
        <w:t>tính</w:t>
      </w:r>
      <w:proofErr w:type="spellEnd"/>
      <w:r w:rsidRPr="00A133AA">
        <w:rPr>
          <w:color w:val="000000"/>
          <w:spacing w:val="-2"/>
          <w:lang w:val="en-US"/>
        </w:rPr>
        <w:t xml:space="preserve"> </w:t>
      </w:r>
      <w:proofErr w:type="spellStart"/>
      <w:r w:rsidRPr="00A133AA">
        <w:rPr>
          <w:color w:val="000000"/>
          <w:spacing w:val="-2"/>
          <w:lang w:val="en-US"/>
        </w:rPr>
        <w:t>thuế</w:t>
      </w:r>
      <w:proofErr w:type="spellEnd"/>
      <w:r w:rsidRPr="00A133AA">
        <w:rPr>
          <w:color w:val="000000"/>
          <w:spacing w:val="-2"/>
          <w:lang w:val="en-US"/>
        </w:rPr>
        <w:t xml:space="preserve"> </w:t>
      </w:r>
      <w:proofErr w:type="spellStart"/>
      <w:r w:rsidRPr="00A133AA">
        <w:rPr>
          <w:color w:val="000000"/>
          <w:spacing w:val="-2"/>
          <w:lang w:val="en-US"/>
        </w:rPr>
        <w:t>thu</w:t>
      </w:r>
      <w:proofErr w:type="spellEnd"/>
      <w:r w:rsidRPr="00A133AA">
        <w:rPr>
          <w:color w:val="000000"/>
          <w:spacing w:val="-2"/>
          <w:lang w:val="en-US"/>
        </w:rPr>
        <w:t xml:space="preserve"> </w:t>
      </w:r>
      <w:proofErr w:type="spellStart"/>
      <w:r w:rsidRPr="00A133AA">
        <w:rPr>
          <w:color w:val="000000"/>
          <w:spacing w:val="-2"/>
          <w:lang w:val="en-US"/>
        </w:rPr>
        <w:t>nhập</w:t>
      </w:r>
      <w:proofErr w:type="spellEnd"/>
      <w:r w:rsidRPr="00A133AA">
        <w:rPr>
          <w:color w:val="000000"/>
          <w:spacing w:val="-2"/>
          <w:lang w:val="en-US"/>
        </w:rPr>
        <w:t xml:space="preserve"> </w:t>
      </w:r>
      <w:proofErr w:type="spellStart"/>
      <w:r w:rsidRPr="00A133AA">
        <w:rPr>
          <w:color w:val="000000"/>
          <w:spacing w:val="-2"/>
          <w:lang w:val="en-US"/>
        </w:rPr>
        <w:t>năm</w:t>
      </w:r>
      <w:proofErr w:type="spellEnd"/>
      <w:r w:rsidRPr="00A133AA">
        <w:rPr>
          <w:color w:val="000000"/>
          <w:spacing w:val="-2"/>
          <w:lang w:val="en-US"/>
        </w:rPr>
        <w:t xml:space="preserve"> </w:t>
      </w:r>
      <w:proofErr w:type="spellStart"/>
      <w:r w:rsidRPr="00A133AA">
        <w:rPr>
          <w:color w:val="000000"/>
          <w:spacing w:val="-2"/>
          <w:lang w:val="en-US"/>
        </w:rPr>
        <w:t>nhằm</w:t>
      </w:r>
      <w:proofErr w:type="spellEnd"/>
      <w:r w:rsidRPr="00A133AA">
        <w:rPr>
          <w:color w:val="000000"/>
          <w:spacing w:val="-2"/>
          <w:lang w:val="en-US"/>
        </w:rPr>
        <w:t xml:space="preserve"> </w:t>
      </w:r>
      <w:proofErr w:type="spellStart"/>
      <w:r w:rsidRPr="00A133AA">
        <w:rPr>
          <w:color w:val="000000"/>
          <w:spacing w:val="-2"/>
          <w:lang w:val="en-US"/>
        </w:rPr>
        <w:t>đảm</w:t>
      </w:r>
      <w:proofErr w:type="spellEnd"/>
      <w:r w:rsidRPr="00A133AA">
        <w:rPr>
          <w:color w:val="000000"/>
          <w:spacing w:val="-2"/>
          <w:lang w:val="en-US"/>
        </w:rPr>
        <w:t xml:space="preserve"> </w:t>
      </w:r>
      <w:proofErr w:type="spellStart"/>
      <w:r w:rsidRPr="00A133AA">
        <w:rPr>
          <w:color w:val="000000"/>
          <w:spacing w:val="-2"/>
          <w:lang w:val="en-US"/>
        </w:rPr>
        <w:t>bảo</w:t>
      </w:r>
      <w:proofErr w:type="spellEnd"/>
      <w:r w:rsidRPr="00A133AA">
        <w:rPr>
          <w:color w:val="000000"/>
          <w:spacing w:val="-2"/>
          <w:lang w:val="en-US"/>
        </w:rPr>
        <w:t xml:space="preserve"> </w:t>
      </w:r>
      <w:proofErr w:type="spellStart"/>
      <w:r w:rsidRPr="00A133AA">
        <w:rPr>
          <w:color w:val="000000"/>
          <w:spacing w:val="-2"/>
          <w:lang w:val="en-US"/>
        </w:rPr>
        <w:t>tính</w:t>
      </w:r>
      <w:proofErr w:type="spellEnd"/>
      <w:r w:rsidRPr="00A133AA">
        <w:rPr>
          <w:color w:val="000000"/>
          <w:spacing w:val="-2"/>
          <w:lang w:val="en-US"/>
        </w:rPr>
        <w:t xml:space="preserve"> </w:t>
      </w:r>
      <w:proofErr w:type="spellStart"/>
      <w:r w:rsidRPr="00A133AA">
        <w:rPr>
          <w:color w:val="000000"/>
          <w:spacing w:val="-2"/>
          <w:lang w:val="en-US"/>
        </w:rPr>
        <w:t>bình</w:t>
      </w:r>
      <w:proofErr w:type="spellEnd"/>
      <w:r w:rsidRPr="00A133AA">
        <w:rPr>
          <w:color w:val="000000"/>
          <w:spacing w:val="-2"/>
          <w:lang w:val="en-US"/>
        </w:rPr>
        <w:t xml:space="preserve"> </w:t>
      </w:r>
      <w:proofErr w:type="spellStart"/>
      <w:r w:rsidRPr="00A133AA">
        <w:rPr>
          <w:color w:val="000000"/>
          <w:spacing w:val="-2"/>
          <w:lang w:val="en-US"/>
        </w:rPr>
        <w:t>đẳng</w:t>
      </w:r>
      <w:proofErr w:type="spellEnd"/>
      <w:r w:rsidRPr="00A133AA">
        <w:rPr>
          <w:color w:val="000000"/>
          <w:spacing w:val="-2"/>
          <w:lang w:val="en-US"/>
        </w:rPr>
        <w:t xml:space="preserve"> </w:t>
      </w:r>
      <w:proofErr w:type="spellStart"/>
      <w:r w:rsidRPr="00A133AA">
        <w:rPr>
          <w:color w:val="000000"/>
          <w:spacing w:val="-2"/>
          <w:lang w:val="en-US"/>
        </w:rPr>
        <w:t>về</w:t>
      </w:r>
      <w:proofErr w:type="spellEnd"/>
      <w:r w:rsidRPr="00A133AA">
        <w:rPr>
          <w:color w:val="000000"/>
          <w:spacing w:val="-2"/>
          <w:lang w:val="en-US"/>
        </w:rPr>
        <w:t xml:space="preserve"> </w:t>
      </w:r>
      <w:proofErr w:type="spellStart"/>
      <w:r w:rsidRPr="00A133AA">
        <w:rPr>
          <w:color w:val="000000"/>
          <w:spacing w:val="-2"/>
          <w:lang w:val="en-US"/>
        </w:rPr>
        <w:t>quy</w:t>
      </w:r>
      <w:proofErr w:type="spellEnd"/>
      <w:r w:rsidRPr="00A133AA">
        <w:rPr>
          <w:color w:val="000000"/>
          <w:spacing w:val="-2"/>
          <w:lang w:val="en-US"/>
        </w:rPr>
        <w:t xml:space="preserve"> </w:t>
      </w:r>
      <w:proofErr w:type="spellStart"/>
      <w:r w:rsidRPr="00A133AA">
        <w:rPr>
          <w:color w:val="000000"/>
          <w:spacing w:val="-2"/>
          <w:lang w:val="en-US"/>
        </w:rPr>
        <w:t>định</w:t>
      </w:r>
      <w:proofErr w:type="spellEnd"/>
      <w:r w:rsidRPr="00A133AA">
        <w:rPr>
          <w:color w:val="000000"/>
          <w:spacing w:val="-2"/>
          <w:lang w:val="en-US"/>
        </w:rPr>
        <w:t xml:space="preserve"> </w:t>
      </w:r>
      <w:proofErr w:type="spellStart"/>
      <w:r w:rsidRPr="00A133AA">
        <w:rPr>
          <w:color w:val="000000"/>
          <w:spacing w:val="-2"/>
          <w:lang w:val="en-US"/>
        </w:rPr>
        <w:t>tỉ</w:t>
      </w:r>
      <w:proofErr w:type="spellEnd"/>
      <w:r w:rsidRPr="00A133AA">
        <w:rPr>
          <w:color w:val="000000"/>
          <w:spacing w:val="-2"/>
          <w:lang w:val="en-US"/>
        </w:rPr>
        <w:t xml:space="preserve"> </w:t>
      </w:r>
      <w:proofErr w:type="spellStart"/>
      <w:r w:rsidRPr="00A133AA">
        <w:rPr>
          <w:color w:val="000000"/>
          <w:spacing w:val="-2"/>
          <w:lang w:val="en-US"/>
        </w:rPr>
        <w:t>lệ</w:t>
      </w:r>
      <w:proofErr w:type="spellEnd"/>
      <w:r w:rsidRPr="00A133AA">
        <w:rPr>
          <w:color w:val="000000"/>
          <w:spacing w:val="-2"/>
          <w:lang w:val="en-US"/>
        </w:rPr>
        <w:t xml:space="preserve"> </w:t>
      </w:r>
      <w:proofErr w:type="spellStart"/>
      <w:r w:rsidRPr="00A133AA">
        <w:rPr>
          <w:color w:val="000000"/>
          <w:spacing w:val="-2"/>
          <w:lang w:val="en-US"/>
        </w:rPr>
        <w:t>trích</w:t>
      </w:r>
      <w:proofErr w:type="spellEnd"/>
      <w:r w:rsidRPr="00A133AA">
        <w:rPr>
          <w:color w:val="000000"/>
          <w:spacing w:val="-2"/>
          <w:lang w:val="en-US"/>
        </w:rPr>
        <w:t xml:space="preserve"> </w:t>
      </w:r>
      <w:proofErr w:type="spellStart"/>
      <w:r w:rsidRPr="00A133AA">
        <w:rPr>
          <w:color w:val="000000"/>
          <w:spacing w:val="-2"/>
          <w:lang w:val="en-US"/>
        </w:rPr>
        <w:t>lập</w:t>
      </w:r>
      <w:proofErr w:type="spellEnd"/>
      <w:r w:rsidRPr="00A133AA">
        <w:rPr>
          <w:color w:val="000000"/>
          <w:spacing w:val="-2"/>
          <w:lang w:val="en-US"/>
        </w:rPr>
        <w:t xml:space="preserve"> </w:t>
      </w:r>
      <w:proofErr w:type="spellStart"/>
      <w:r w:rsidRPr="00A133AA">
        <w:rPr>
          <w:color w:val="000000"/>
          <w:spacing w:val="-2"/>
          <w:lang w:val="en-US"/>
        </w:rPr>
        <w:t>Quỹ</w:t>
      </w:r>
      <w:proofErr w:type="spellEnd"/>
      <w:r w:rsidRPr="00A133AA">
        <w:rPr>
          <w:color w:val="000000"/>
          <w:spacing w:val="-2"/>
          <w:lang w:val="en-US"/>
        </w:rPr>
        <w:t xml:space="preserve"> </w:t>
      </w:r>
      <w:proofErr w:type="spellStart"/>
      <w:r w:rsidRPr="00A133AA">
        <w:rPr>
          <w:color w:val="000000"/>
          <w:spacing w:val="-2"/>
          <w:lang w:val="en-US"/>
        </w:rPr>
        <w:t>giữa</w:t>
      </w:r>
      <w:proofErr w:type="spellEnd"/>
      <w:r w:rsidRPr="00A133AA">
        <w:rPr>
          <w:color w:val="000000"/>
          <w:spacing w:val="-2"/>
          <w:lang w:val="en-US"/>
        </w:rPr>
        <w:t xml:space="preserve"> </w:t>
      </w:r>
      <w:proofErr w:type="spellStart"/>
      <w:r w:rsidRPr="00A133AA">
        <w:rPr>
          <w:color w:val="000000"/>
          <w:spacing w:val="-2"/>
          <w:lang w:val="en-US"/>
        </w:rPr>
        <w:t>các</w:t>
      </w:r>
      <w:proofErr w:type="spellEnd"/>
      <w:r w:rsidRPr="00A133AA">
        <w:rPr>
          <w:color w:val="000000"/>
          <w:spacing w:val="-2"/>
          <w:lang w:val="en-US"/>
        </w:rPr>
        <w:t xml:space="preserve"> </w:t>
      </w:r>
      <w:proofErr w:type="spellStart"/>
      <w:r w:rsidRPr="00A133AA">
        <w:rPr>
          <w:color w:val="000000"/>
          <w:spacing w:val="-2"/>
          <w:lang w:val="en-US"/>
        </w:rPr>
        <w:t>doanh</w:t>
      </w:r>
      <w:proofErr w:type="spellEnd"/>
      <w:r w:rsidRPr="00A133AA">
        <w:rPr>
          <w:color w:val="000000"/>
          <w:spacing w:val="-2"/>
          <w:lang w:val="en-US"/>
        </w:rPr>
        <w:t xml:space="preserve"> </w:t>
      </w:r>
      <w:proofErr w:type="spellStart"/>
      <w:r w:rsidRPr="00A133AA">
        <w:rPr>
          <w:color w:val="000000"/>
          <w:spacing w:val="-2"/>
          <w:lang w:val="en-US"/>
        </w:rPr>
        <w:t>nghiệp</w:t>
      </w:r>
      <w:proofErr w:type="spellEnd"/>
      <w:r w:rsidRPr="00A133AA">
        <w:rPr>
          <w:color w:val="000000"/>
          <w:spacing w:val="-2"/>
          <w:lang w:val="en-US"/>
        </w:rPr>
        <w:t xml:space="preserve"> </w:t>
      </w:r>
      <w:proofErr w:type="spellStart"/>
      <w:r w:rsidRPr="00A133AA">
        <w:rPr>
          <w:color w:val="000000"/>
          <w:spacing w:val="-2"/>
          <w:lang w:val="en-US"/>
        </w:rPr>
        <w:t>Nhà</w:t>
      </w:r>
      <w:proofErr w:type="spellEnd"/>
      <w:r w:rsidRPr="00A133AA">
        <w:rPr>
          <w:color w:val="000000"/>
          <w:spacing w:val="-2"/>
          <w:lang w:val="en-US"/>
        </w:rPr>
        <w:t xml:space="preserve"> </w:t>
      </w:r>
      <w:proofErr w:type="spellStart"/>
      <w:r w:rsidRPr="00A133AA">
        <w:rPr>
          <w:color w:val="000000"/>
          <w:spacing w:val="-2"/>
          <w:lang w:val="en-US"/>
        </w:rPr>
        <w:t>nước</w:t>
      </w:r>
      <w:proofErr w:type="spellEnd"/>
      <w:r w:rsidRPr="00A133AA">
        <w:rPr>
          <w:color w:val="000000"/>
          <w:spacing w:val="-2"/>
          <w:lang w:val="en-US"/>
        </w:rPr>
        <w:t xml:space="preserve"> </w:t>
      </w:r>
      <w:proofErr w:type="spellStart"/>
      <w:r w:rsidRPr="00A133AA">
        <w:rPr>
          <w:color w:val="000000"/>
          <w:spacing w:val="-2"/>
          <w:lang w:val="en-US"/>
        </w:rPr>
        <w:t>và</w:t>
      </w:r>
      <w:proofErr w:type="spellEnd"/>
      <w:r w:rsidRPr="00A133AA">
        <w:rPr>
          <w:color w:val="000000"/>
          <w:spacing w:val="-2"/>
          <w:lang w:val="en-US"/>
        </w:rPr>
        <w:t xml:space="preserve"> </w:t>
      </w:r>
      <w:proofErr w:type="spellStart"/>
      <w:r w:rsidRPr="00A133AA">
        <w:rPr>
          <w:color w:val="000000"/>
          <w:spacing w:val="-2"/>
          <w:lang w:val="en-US"/>
        </w:rPr>
        <w:t>các</w:t>
      </w:r>
      <w:proofErr w:type="spellEnd"/>
      <w:r w:rsidRPr="00A133AA">
        <w:rPr>
          <w:color w:val="000000"/>
          <w:spacing w:val="-2"/>
          <w:lang w:val="en-US"/>
        </w:rPr>
        <w:t xml:space="preserve"> </w:t>
      </w:r>
      <w:proofErr w:type="spellStart"/>
      <w:r w:rsidRPr="00A133AA">
        <w:rPr>
          <w:color w:val="000000"/>
          <w:spacing w:val="-2"/>
          <w:lang w:val="en-US"/>
        </w:rPr>
        <w:t>loại</w:t>
      </w:r>
      <w:proofErr w:type="spellEnd"/>
      <w:r w:rsidRPr="00A133AA">
        <w:rPr>
          <w:color w:val="000000"/>
          <w:spacing w:val="-2"/>
          <w:lang w:val="en-US"/>
        </w:rPr>
        <w:t xml:space="preserve"> </w:t>
      </w:r>
      <w:proofErr w:type="spellStart"/>
      <w:r w:rsidRPr="00A133AA">
        <w:rPr>
          <w:color w:val="000000"/>
          <w:spacing w:val="-2"/>
          <w:lang w:val="en-US"/>
        </w:rPr>
        <w:t>hình</w:t>
      </w:r>
      <w:proofErr w:type="spellEnd"/>
      <w:r w:rsidRPr="00A133AA">
        <w:rPr>
          <w:color w:val="000000"/>
          <w:spacing w:val="-2"/>
          <w:lang w:val="en-US"/>
        </w:rPr>
        <w:t xml:space="preserve"> </w:t>
      </w:r>
      <w:proofErr w:type="spellStart"/>
      <w:r w:rsidRPr="00A133AA">
        <w:rPr>
          <w:color w:val="000000"/>
          <w:spacing w:val="-2"/>
          <w:lang w:val="en-US"/>
        </w:rPr>
        <w:t>doanh</w:t>
      </w:r>
      <w:proofErr w:type="spellEnd"/>
      <w:r w:rsidRPr="00A133AA">
        <w:rPr>
          <w:color w:val="000000"/>
          <w:spacing w:val="-2"/>
          <w:lang w:val="en-US"/>
        </w:rPr>
        <w:t xml:space="preserve"> </w:t>
      </w:r>
      <w:proofErr w:type="spellStart"/>
      <w:r w:rsidRPr="00A133AA">
        <w:rPr>
          <w:color w:val="000000"/>
          <w:spacing w:val="-2"/>
          <w:lang w:val="en-US"/>
        </w:rPr>
        <w:t>nghiệp</w:t>
      </w:r>
      <w:proofErr w:type="spellEnd"/>
      <w:r w:rsidRPr="00A133AA">
        <w:rPr>
          <w:color w:val="000000"/>
          <w:spacing w:val="-2"/>
          <w:lang w:val="en-US"/>
        </w:rPr>
        <w:t xml:space="preserve"> </w:t>
      </w:r>
      <w:proofErr w:type="spellStart"/>
      <w:r w:rsidRPr="00A133AA">
        <w:rPr>
          <w:color w:val="000000"/>
          <w:spacing w:val="-2"/>
          <w:lang w:val="en-US"/>
        </w:rPr>
        <w:t>khác</w:t>
      </w:r>
      <w:proofErr w:type="spellEnd"/>
      <w:r w:rsidRPr="00A133AA">
        <w:rPr>
          <w:color w:val="000000"/>
          <w:spacing w:val="-2"/>
          <w:lang w:val="en-US"/>
        </w:rPr>
        <w:t xml:space="preserve">. </w:t>
      </w:r>
      <w:proofErr w:type="spellStart"/>
      <w:r w:rsidRPr="00A133AA">
        <w:rPr>
          <w:color w:val="000000"/>
          <w:spacing w:val="-2"/>
          <w:lang w:val="en-US"/>
        </w:rPr>
        <w:t>Đồng</w:t>
      </w:r>
      <w:proofErr w:type="spellEnd"/>
      <w:r w:rsidRPr="00A133AA">
        <w:rPr>
          <w:color w:val="000000"/>
          <w:spacing w:val="-2"/>
          <w:lang w:val="en-US"/>
        </w:rPr>
        <w:t xml:space="preserve"> </w:t>
      </w:r>
      <w:proofErr w:type="spellStart"/>
      <w:r w:rsidRPr="00A133AA">
        <w:rPr>
          <w:color w:val="000000"/>
          <w:spacing w:val="-2"/>
          <w:lang w:val="en-US"/>
        </w:rPr>
        <w:t>thời</w:t>
      </w:r>
      <w:proofErr w:type="spellEnd"/>
      <w:r w:rsidRPr="00A133AA">
        <w:rPr>
          <w:color w:val="000000"/>
          <w:spacing w:val="-2"/>
          <w:lang w:val="en-US"/>
        </w:rPr>
        <w:t xml:space="preserve">, </w:t>
      </w:r>
      <w:proofErr w:type="spellStart"/>
      <w:r w:rsidRPr="00A133AA">
        <w:rPr>
          <w:color w:val="000000"/>
          <w:spacing w:val="-2"/>
          <w:lang w:val="en-US"/>
        </w:rPr>
        <w:t>việc</w:t>
      </w:r>
      <w:proofErr w:type="spellEnd"/>
      <w:r w:rsidRPr="00A133AA">
        <w:rPr>
          <w:color w:val="000000"/>
          <w:spacing w:val="-2"/>
          <w:lang w:val="en-US"/>
        </w:rPr>
        <w:t xml:space="preserve"> </w:t>
      </w:r>
      <w:proofErr w:type="spellStart"/>
      <w:r w:rsidRPr="00A133AA">
        <w:rPr>
          <w:color w:val="000000"/>
          <w:spacing w:val="-2"/>
          <w:lang w:val="en-US"/>
        </w:rPr>
        <w:t>sửa</w:t>
      </w:r>
      <w:proofErr w:type="spellEnd"/>
      <w:r w:rsidRPr="00A133AA">
        <w:rPr>
          <w:color w:val="000000"/>
          <w:spacing w:val="-2"/>
          <w:lang w:val="en-US"/>
        </w:rPr>
        <w:t xml:space="preserve"> </w:t>
      </w:r>
      <w:proofErr w:type="spellStart"/>
      <w:r w:rsidRPr="00A133AA">
        <w:rPr>
          <w:color w:val="000000"/>
          <w:spacing w:val="-2"/>
          <w:lang w:val="en-US"/>
        </w:rPr>
        <w:t>đổi</w:t>
      </w:r>
      <w:proofErr w:type="spellEnd"/>
      <w:r w:rsidRPr="00A133AA">
        <w:rPr>
          <w:color w:val="000000"/>
          <w:spacing w:val="-2"/>
          <w:lang w:val="en-US"/>
        </w:rPr>
        <w:t xml:space="preserve"> </w:t>
      </w:r>
      <w:proofErr w:type="spellStart"/>
      <w:r w:rsidRPr="00A133AA">
        <w:rPr>
          <w:color w:val="000000"/>
          <w:spacing w:val="-2"/>
          <w:lang w:val="en-US"/>
        </w:rPr>
        <w:t>quy</w:t>
      </w:r>
      <w:proofErr w:type="spellEnd"/>
      <w:r w:rsidRPr="00A133AA">
        <w:rPr>
          <w:color w:val="000000"/>
          <w:spacing w:val="-2"/>
          <w:lang w:val="en-US"/>
        </w:rPr>
        <w:t xml:space="preserve"> </w:t>
      </w:r>
      <w:proofErr w:type="spellStart"/>
      <w:r w:rsidRPr="00A133AA">
        <w:rPr>
          <w:color w:val="000000"/>
          <w:spacing w:val="-2"/>
          <w:lang w:val="en-US"/>
        </w:rPr>
        <w:t>định</w:t>
      </w:r>
      <w:proofErr w:type="spellEnd"/>
      <w:r w:rsidRPr="00A133AA">
        <w:rPr>
          <w:color w:val="000000"/>
          <w:spacing w:val="-2"/>
          <w:lang w:val="en-US"/>
        </w:rPr>
        <w:t xml:space="preserve"> </w:t>
      </w:r>
      <w:proofErr w:type="spellStart"/>
      <w:r w:rsidRPr="00A133AA">
        <w:rPr>
          <w:color w:val="000000"/>
          <w:spacing w:val="-2"/>
          <w:lang w:val="en-US"/>
        </w:rPr>
        <w:t>này</w:t>
      </w:r>
      <w:proofErr w:type="spellEnd"/>
      <w:r w:rsidRPr="00A133AA">
        <w:rPr>
          <w:color w:val="000000"/>
          <w:spacing w:val="-2"/>
          <w:lang w:val="en-US"/>
        </w:rPr>
        <w:t xml:space="preserve"> </w:t>
      </w:r>
      <w:proofErr w:type="spellStart"/>
      <w:r w:rsidRPr="00A133AA">
        <w:rPr>
          <w:color w:val="000000"/>
          <w:spacing w:val="-2"/>
          <w:lang w:val="en-US"/>
        </w:rPr>
        <w:t>cũng</w:t>
      </w:r>
      <w:proofErr w:type="spellEnd"/>
      <w:r w:rsidRPr="00A133AA">
        <w:rPr>
          <w:color w:val="000000"/>
          <w:spacing w:val="-2"/>
          <w:lang w:val="en-US"/>
        </w:rPr>
        <w:t xml:space="preserve"> </w:t>
      </w:r>
      <w:proofErr w:type="spellStart"/>
      <w:r w:rsidRPr="00A133AA">
        <w:rPr>
          <w:color w:val="000000"/>
          <w:spacing w:val="-2"/>
          <w:lang w:val="en-US"/>
        </w:rPr>
        <w:t>làm</w:t>
      </w:r>
      <w:proofErr w:type="spellEnd"/>
      <w:r w:rsidRPr="00A133AA">
        <w:rPr>
          <w:color w:val="000000"/>
          <w:spacing w:val="-2"/>
          <w:lang w:val="en-US"/>
        </w:rPr>
        <w:t xml:space="preserve"> </w:t>
      </w:r>
      <w:proofErr w:type="spellStart"/>
      <w:r w:rsidRPr="00A133AA">
        <w:rPr>
          <w:color w:val="000000"/>
          <w:spacing w:val="-2"/>
          <w:lang w:val="en-US"/>
        </w:rPr>
        <w:t>giảm</w:t>
      </w:r>
      <w:proofErr w:type="spellEnd"/>
      <w:r w:rsidRPr="00A133AA">
        <w:rPr>
          <w:color w:val="000000"/>
          <w:spacing w:val="-2"/>
          <w:lang w:val="en-US"/>
        </w:rPr>
        <w:t xml:space="preserve"> </w:t>
      </w:r>
      <w:proofErr w:type="spellStart"/>
      <w:r w:rsidRPr="00A133AA">
        <w:rPr>
          <w:color w:val="000000"/>
          <w:spacing w:val="-2"/>
          <w:lang w:val="en-US"/>
        </w:rPr>
        <w:t>các</w:t>
      </w:r>
      <w:proofErr w:type="spellEnd"/>
      <w:r w:rsidRPr="00A133AA">
        <w:rPr>
          <w:color w:val="000000"/>
          <w:spacing w:val="-2"/>
          <w:lang w:val="en-US"/>
        </w:rPr>
        <w:t xml:space="preserve"> </w:t>
      </w:r>
      <w:proofErr w:type="spellStart"/>
      <w:r w:rsidRPr="00A133AA">
        <w:rPr>
          <w:color w:val="000000"/>
          <w:spacing w:val="-2"/>
          <w:lang w:val="en-US"/>
        </w:rPr>
        <w:t>ảnh</w:t>
      </w:r>
      <w:proofErr w:type="spellEnd"/>
      <w:r w:rsidRPr="00A133AA">
        <w:rPr>
          <w:color w:val="000000"/>
          <w:spacing w:val="-2"/>
          <w:lang w:val="en-US"/>
        </w:rPr>
        <w:t xml:space="preserve"> </w:t>
      </w:r>
      <w:proofErr w:type="spellStart"/>
      <w:r w:rsidRPr="00A133AA">
        <w:rPr>
          <w:color w:val="000000"/>
          <w:spacing w:val="-2"/>
          <w:lang w:val="en-US"/>
        </w:rPr>
        <w:t>hưởng</w:t>
      </w:r>
      <w:proofErr w:type="spellEnd"/>
      <w:r w:rsidRPr="00A133AA">
        <w:rPr>
          <w:color w:val="000000"/>
          <w:spacing w:val="-2"/>
          <w:lang w:val="en-US"/>
        </w:rPr>
        <w:t xml:space="preserve"> </w:t>
      </w:r>
      <w:proofErr w:type="spellStart"/>
      <w:r w:rsidRPr="00A133AA">
        <w:rPr>
          <w:color w:val="000000"/>
          <w:spacing w:val="-2"/>
          <w:lang w:val="en-US"/>
        </w:rPr>
        <w:t>đến</w:t>
      </w:r>
      <w:proofErr w:type="spellEnd"/>
      <w:r w:rsidRPr="00A133AA">
        <w:rPr>
          <w:color w:val="000000"/>
          <w:spacing w:val="-2"/>
          <w:lang w:val="en-US"/>
        </w:rPr>
        <w:t xml:space="preserve"> </w:t>
      </w:r>
      <w:proofErr w:type="spellStart"/>
      <w:r w:rsidRPr="00A133AA">
        <w:rPr>
          <w:color w:val="000000"/>
          <w:spacing w:val="-2"/>
          <w:lang w:val="en-US"/>
        </w:rPr>
        <w:t>đánh</w:t>
      </w:r>
      <w:proofErr w:type="spellEnd"/>
      <w:r w:rsidRPr="00A133AA">
        <w:rPr>
          <w:color w:val="000000"/>
          <w:spacing w:val="-2"/>
          <w:lang w:val="en-US"/>
        </w:rPr>
        <w:t xml:space="preserve"> </w:t>
      </w:r>
      <w:proofErr w:type="spellStart"/>
      <w:r w:rsidRPr="00A133AA">
        <w:rPr>
          <w:color w:val="000000"/>
          <w:spacing w:val="-2"/>
          <w:lang w:val="en-US"/>
        </w:rPr>
        <w:t>giá</w:t>
      </w:r>
      <w:proofErr w:type="spellEnd"/>
      <w:r w:rsidRPr="00A133AA">
        <w:rPr>
          <w:color w:val="000000"/>
          <w:spacing w:val="-2"/>
          <w:lang w:val="en-US"/>
        </w:rPr>
        <w:t xml:space="preserve"> </w:t>
      </w:r>
      <w:proofErr w:type="spellStart"/>
      <w:r w:rsidRPr="00A133AA">
        <w:rPr>
          <w:color w:val="000000"/>
          <w:spacing w:val="-2"/>
          <w:lang w:val="en-US"/>
        </w:rPr>
        <w:t>hiệ</w:t>
      </w:r>
      <w:r w:rsidR="00710CBF" w:rsidRPr="00A133AA">
        <w:rPr>
          <w:color w:val="000000"/>
          <w:spacing w:val="-2"/>
          <w:lang w:val="en-US"/>
        </w:rPr>
        <w:t>u</w:t>
      </w:r>
      <w:proofErr w:type="spellEnd"/>
      <w:r w:rsidRPr="00A133AA">
        <w:rPr>
          <w:color w:val="000000"/>
          <w:spacing w:val="-2"/>
          <w:lang w:val="en-US"/>
        </w:rPr>
        <w:t xml:space="preserve"> </w:t>
      </w:r>
      <w:proofErr w:type="spellStart"/>
      <w:r w:rsidRPr="00A133AA">
        <w:rPr>
          <w:color w:val="000000"/>
          <w:spacing w:val="-2"/>
          <w:lang w:val="en-US"/>
        </w:rPr>
        <w:t>quả</w:t>
      </w:r>
      <w:proofErr w:type="spellEnd"/>
      <w:r w:rsidRPr="00A133AA">
        <w:rPr>
          <w:color w:val="000000"/>
          <w:spacing w:val="-2"/>
          <w:lang w:val="en-US"/>
        </w:rPr>
        <w:t xml:space="preserve"> </w:t>
      </w:r>
      <w:proofErr w:type="spellStart"/>
      <w:r w:rsidRPr="00A133AA">
        <w:rPr>
          <w:color w:val="000000"/>
          <w:spacing w:val="-2"/>
          <w:lang w:val="en-US"/>
        </w:rPr>
        <w:t>hoạt</w:t>
      </w:r>
      <w:proofErr w:type="spellEnd"/>
      <w:r w:rsidRPr="00A133AA">
        <w:rPr>
          <w:color w:val="000000"/>
          <w:spacing w:val="-2"/>
          <w:lang w:val="en-US"/>
        </w:rPr>
        <w:t xml:space="preserve"> </w:t>
      </w:r>
      <w:proofErr w:type="spellStart"/>
      <w:r w:rsidRPr="00A133AA">
        <w:rPr>
          <w:color w:val="000000"/>
          <w:spacing w:val="-2"/>
          <w:lang w:val="en-US"/>
        </w:rPr>
        <w:t>động</w:t>
      </w:r>
      <w:proofErr w:type="spellEnd"/>
      <w:r w:rsidRPr="00A133AA">
        <w:rPr>
          <w:color w:val="000000"/>
          <w:spacing w:val="-2"/>
          <w:lang w:val="en-US"/>
        </w:rPr>
        <w:t xml:space="preserve"> </w:t>
      </w:r>
      <w:proofErr w:type="spellStart"/>
      <w:r w:rsidRPr="00A133AA">
        <w:rPr>
          <w:color w:val="000000"/>
          <w:spacing w:val="-2"/>
          <w:lang w:val="en-US"/>
        </w:rPr>
        <w:t>và</w:t>
      </w:r>
      <w:proofErr w:type="spellEnd"/>
      <w:r w:rsidRPr="00A133AA">
        <w:rPr>
          <w:color w:val="000000"/>
          <w:spacing w:val="-2"/>
          <w:lang w:val="en-US"/>
        </w:rPr>
        <w:t xml:space="preserve"> </w:t>
      </w:r>
      <w:proofErr w:type="spellStart"/>
      <w:r w:rsidRPr="00A133AA">
        <w:rPr>
          <w:color w:val="000000"/>
          <w:spacing w:val="-2"/>
          <w:lang w:val="en-US"/>
        </w:rPr>
        <w:t>xếp</w:t>
      </w:r>
      <w:proofErr w:type="spellEnd"/>
      <w:r w:rsidRPr="00A133AA">
        <w:rPr>
          <w:color w:val="000000"/>
          <w:spacing w:val="-2"/>
          <w:lang w:val="en-US"/>
        </w:rPr>
        <w:t xml:space="preserve"> </w:t>
      </w:r>
      <w:proofErr w:type="spellStart"/>
      <w:r w:rsidRPr="00A133AA">
        <w:rPr>
          <w:color w:val="000000"/>
          <w:spacing w:val="-2"/>
          <w:lang w:val="en-US"/>
        </w:rPr>
        <w:t>loại</w:t>
      </w:r>
      <w:proofErr w:type="spellEnd"/>
      <w:r w:rsidRPr="00A133AA">
        <w:rPr>
          <w:color w:val="000000"/>
          <w:spacing w:val="-2"/>
          <w:lang w:val="en-US"/>
        </w:rPr>
        <w:t xml:space="preserve"> </w:t>
      </w:r>
      <w:proofErr w:type="spellStart"/>
      <w:r w:rsidRPr="00A133AA">
        <w:rPr>
          <w:color w:val="000000"/>
          <w:spacing w:val="-2"/>
          <w:lang w:val="en-US"/>
        </w:rPr>
        <w:t>doanh</w:t>
      </w:r>
      <w:proofErr w:type="spellEnd"/>
      <w:r w:rsidRPr="00A133AA">
        <w:rPr>
          <w:color w:val="000000"/>
          <w:spacing w:val="-2"/>
          <w:lang w:val="en-US"/>
        </w:rPr>
        <w:t xml:space="preserve"> </w:t>
      </w:r>
      <w:proofErr w:type="spellStart"/>
      <w:r w:rsidRPr="00A133AA">
        <w:rPr>
          <w:color w:val="000000"/>
          <w:spacing w:val="-2"/>
          <w:lang w:val="en-US"/>
        </w:rPr>
        <w:t>nghiệp</w:t>
      </w:r>
      <w:proofErr w:type="spellEnd"/>
      <w:r w:rsidRPr="00A133AA">
        <w:rPr>
          <w:color w:val="000000"/>
          <w:spacing w:val="-2"/>
          <w:lang w:val="en-US"/>
        </w:rPr>
        <w:t xml:space="preserve"> </w:t>
      </w:r>
      <w:proofErr w:type="spellStart"/>
      <w:r w:rsidRPr="00A133AA">
        <w:rPr>
          <w:color w:val="000000"/>
          <w:spacing w:val="-2"/>
          <w:lang w:val="en-US"/>
        </w:rPr>
        <w:t>Nhà</w:t>
      </w:r>
      <w:proofErr w:type="spellEnd"/>
      <w:r w:rsidRPr="00A133AA">
        <w:rPr>
          <w:color w:val="000000"/>
          <w:spacing w:val="-2"/>
          <w:lang w:val="en-US"/>
        </w:rPr>
        <w:t xml:space="preserve"> </w:t>
      </w:r>
      <w:proofErr w:type="spellStart"/>
      <w:r w:rsidRPr="00A133AA">
        <w:rPr>
          <w:color w:val="000000"/>
          <w:spacing w:val="-2"/>
          <w:lang w:val="en-US"/>
        </w:rPr>
        <w:t>nước</w:t>
      </w:r>
      <w:proofErr w:type="spellEnd"/>
      <w:r w:rsidRPr="00A133AA">
        <w:rPr>
          <w:color w:val="000000"/>
          <w:spacing w:val="-2"/>
          <w:lang w:val="en-US"/>
        </w:rPr>
        <w:t xml:space="preserve"> </w:t>
      </w:r>
      <w:proofErr w:type="spellStart"/>
      <w:r w:rsidRPr="00A133AA">
        <w:rPr>
          <w:color w:val="000000"/>
          <w:spacing w:val="-2"/>
          <w:lang w:val="en-US"/>
        </w:rPr>
        <w:t>theo</w:t>
      </w:r>
      <w:proofErr w:type="spellEnd"/>
      <w:r w:rsidRPr="00A133AA">
        <w:rPr>
          <w:color w:val="000000"/>
          <w:spacing w:val="-2"/>
          <w:lang w:val="en-US"/>
        </w:rPr>
        <w:t xml:space="preserve"> </w:t>
      </w:r>
      <w:proofErr w:type="spellStart"/>
      <w:r w:rsidRPr="00A133AA">
        <w:rPr>
          <w:color w:val="000000"/>
          <w:spacing w:val="-2"/>
          <w:lang w:val="en-US"/>
        </w:rPr>
        <w:t>Điều</w:t>
      </w:r>
      <w:proofErr w:type="spellEnd"/>
      <w:r w:rsidRPr="00A133AA">
        <w:rPr>
          <w:color w:val="000000"/>
          <w:spacing w:val="-2"/>
          <w:lang w:val="en-US"/>
        </w:rPr>
        <w:t xml:space="preserve"> 28 </w:t>
      </w:r>
      <w:proofErr w:type="spellStart"/>
      <w:r w:rsidRPr="00A133AA">
        <w:rPr>
          <w:color w:val="000000"/>
          <w:spacing w:val="-2"/>
          <w:lang w:val="en-US"/>
        </w:rPr>
        <w:t>Nghị</w:t>
      </w:r>
      <w:proofErr w:type="spellEnd"/>
      <w:r w:rsidRPr="00A133AA">
        <w:rPr>
          <w:color w:val="000000"/>
          <w:spacing w:val="-2"/>
          <w:lang w:val="en-US"/>
        </w:rPr>
        <w:t xml:space="preserve"> </w:t>
      </w:r>
      <w:proofErr w:type="spellStart"/>
      <w:r w:rsidRPr="00A133AA">
        <w:rPr>
          <w:color w:val="000000"/>
          <w:spacing w:val="-2"/>
          <w:lang w:val="en-US"/>
        </w:rPr>
        <w:t>định</w:t>
      </w:r>
      <w:proofErr w:type="spellEnd"/>
      <w:r w:rsidRPr="00A133AA">
        <w:rPr>
          <w:color w:val="000000"/>
          <w:spacing w:val="-2"/>
          <w:lang w:val="en-US"/>
        </w:rPr>
        <w:t xml:space="preserve"> </w:t>
      </w:r>
      <w:proofErr w:type="spellStart"/>
      <w:r w:rsidRPr="00A133AA">
        <w:rPr>
          <w:color w:val="000000"/>
          <w:spacing w:val="-2"/>
          <w:lang w:val="en-US"/>
        </w:rPr>
        <w:t>số</w:t>
      </w:r>
      <w:proofErr w:type="spellEnd"/>
      <w:r w:rsidRPr="00A133AA">
        <w:rPr>
          <w:color w:val="000000"/>
          <w:spacing w:val="-2"/>
          <w:lang w:val="en-US"/>
        </w:rPr>
        <w:t xml:space="preserve"> 87/2015/NĐ-CP</w:t>
      </w:r>
      <w:r w:rsidR="00A133AA" w:rsidRPr="00A133AA">
        <w:rPr>
          <w:color w:val="000000"/>
          <w:spacing w:val="-2"/>
          <w:lang w:val="en-US"/>
        </w:rPr>
        <w:t xml:space="preserve"> </w:t>
      </w:r>
      <w:proofErr w:type="spellStart"/>
      <w:r w:rsidR="00A133AA" w:rsidRPr="00A133AA">
        <w:rPr>
          <w:color w:val="000000"/>
          <w:spacing w:val="-2"/>
          <w:lang w:val="en-US"/>
        </w:rPr>
        <w:t>ngày</w:t>
      </w:r>
      <w:proofErr w:type="spellEnd"/>
      <w:r w:rsidR="00A133AA" w:rsidRPr="00A133AA">
        <w:rPr>
          <w:color w:val="000000"/>
          <w:spacing w:val="-2"/>
          <w:lang w:val="en-US"/>
        </w:rPr>
        <w:t xml:space="preserve"> 06/10/2015 </w:t>
      </w:r>
      <w:proofErr w:type="spellStart"/>
      <w:r w:rsidR="00A133AA" w:rsidRPr="00A133AA">
        <w:rPr>
          <w:color w:val="000000"/>
          <w:spacing w:val="-2"/>
          <w:lang w:val="en-US"/>
        </w:rPr>
        <w:t>của</w:t>
      </w:r>
      <w:proofErr w:type="spellEnd"/>
      <w:r w:rsidR="00A133AA" w:rsidRPr="00A133AA">
        <w:rPr>
          <w:color w:val="000000"/>
          <w:spacing w:val="-2"/>
          <w:lang w:val="en-US"/>
        </w:rPr>
        <w:t xml:space="preserve"> </w:t>
      </w:r>
      <w:proofErr w:type="spellStart"/>
      <w:r w:rsidR="00A133AA" w:rsidRPr="00A133AA">
        <w:rPr>
          <w:color w:val="000000"/>
          <w:spacing w:val="-2"/>
          <w:lang w:val="en-US"/>
        </w:rPr>
        <w:t>Chính</w:t>
      </w:r>
      <w:proofErr w:type="spellEnd"/>
      <w:r w:rsidR="00A133AA" w:rsidRPr="00A133AA">
        <w:rPr>
          <w:color w:val="000000"/>
          <w:spacing w:val="-2"/>
          <w:lang w:val="en-US"/>
        </w:rPr>
        <w:t xml:space="preserve"> </w:t>
      </w:r>
      <w:proofErr w:type="spellStart"/>
      <w:r w:rsidR="00A133AA" w:rsidRPr="00A133AA">
        <w:rPr>
          <w:color w:val="000000"/>
          <w:spacing w:val="-2"/>
          <w:lang w:val="en-US"/>
        </w:rPr>
        <w:t>phủ</w:t>
      </w:r>
      <w:proofErr w:type="spellEnd"/>
      <w:r w:rsidR="00A133AA" w:rsidRPr="00A133AA">
        <w:rPr>
          <w:color w:val="000000"/>
          <w:spacing w:val="-2"/>
          <w:lang w:val="en-US"/>
        </w:rPr>
        <w:t xml:space="preserve"> </w:t>
      </w:r>
      <w:proofErr w:type="spellStart"/>
      <w:r w:rsidR="00A133AA" w:rsidRPr="00A133AA">
        <w:rPr>
          <w:color w:val="000000"/>
          <w:spacing w:val="-2"/>
          <w:lang w:val="en-US"/>
        </w:rPr>
        <w:t>về</w:t>
      </w:r>
      <w:proofErr w:type="spellEnd"/>
      <w:r w:rsidR="00A133AA" w:rsidRPr="00A133AA">
        <w:rPr>
          <w:color w:val="000000"/>
          <w:spacing w:val="-2"/>
          <w:lang w:val="en-US"/>
        </w:rPr>
        <w:t xml:space="preserve"> </w:t>
      </w:r>
      <w:proofErr w:type="spellStart"/>
      <w:r w:rsidR="00A133AA" w:rsidRPr="00A133AA">
        <w:rPr>
          <w:color w:val="000000"/>
          <w:spacing w:val="-2"/>
          <w:lang w:val="en-US"/>
        </w:rPr>
        <w:t>giám</w:t>
      </w:r>
      <w:proofErr w:type="spellEnd"/>
      <w:r w:rsidR="00A133AA" w:rsidRPr="00A133AA">
        <w:rPr>
          <w:color w:val="000000"/>
          <w:spacing w:val="-2"/>
          <w:lang w:val="en-US"/>
        </w:rPr>
        <w:t xml:space="preserve"> </w:t>
      </w:r>
      <w:proofErr w:type="spellStart"/>
      <w:r w:rsidR="00A133AA" w:rsidRPr="00A133AA">
        <w:rPr>
          <w:color w:val="000000"/>
          <w:spacing w:val="-2"/>
          <w:lang w:val="en-US"/>
        </w:rPr>
        <w:t>sát</w:t>
      </w:r>
      <w:proofErr w:type="spellEnd"/>
      <w:r w:rsidR="00A133AA" w:rsidRPr="00A133AA">
        <w:rPr>
          <w:color w:val="000000"/>
          <w:spacing w:val="-2"/>
          <w:lang w:val="en-US"/>
        </w:rPr>
        <w:t xml:space="preserve"> </w:t>
      </w:r>
      <w:proofErr w:type="spellStart"/>
      <w:r w:rsidR="00A133AA" w:rsidRPr="00A133AA">
        <w:rPr>
          <w:color w:val="000000"/>
          <w:spacing w:val="-2"/>
          <w:lang w:val="en-US"/>
        </w:rPr>
        <w:t>đầu</w:t>
      </w:r>
      <w:proofErr w:type="spellEnd"/>
      <w:r w:rsidR="00A133AA" w:rsidRPr="00A133AA">
        <w:rPr>
          <w:color w:val="000000"/>
          <w:spacing w:val="-2"/>
          <w:lang w:val="en-US"/>
        </w:rPr>
        <w:t xml:space="preserve"> </w:t>
      </w:r>
      <w:proofErr w:type="spellStart"/>
      <w:r w:rsidR="00A133AA" w:rsidRPr="00A133AA">
        <w:rPr>
          <w:color w:val="000000"/>
          <w:spacing w:val="-2"/>
          <w:lang w:val="en-US"/>
        </w:rPr>
        <w:t>tư</w:t>
      </w:r>
      <w:proofErr w:type="spellEnd"/>
      <w:r w:rsidR="00A133AA" w:rsidRPr="00A133AA">
        <w:rPr>
          <w:color w:val="000000"/>
          <w:spacing w:val="-2"/>
          <w:lang w:val="en-US"/>
        </w:rPr>
        <w:t xml:space="preserve"> </w:t>
      </w:r>
      <w:proofErr w:type="spellStart"/>
      <w:r w:rsidR="00A133AA" w:rsidRPr="00A133AA">
        <w:rPr>
          <w:color w:val="000000"/>
          <w:spacing w:val="-2"/>
          <w:lang w:val="en-US"/>
        </w:rPr>
        <w:t>vốn</w:t>
      </w:r>
      <w:proofErr w:type="spellEnd"/>
      <w:r w:rsidR="00A133AA" w:rsidRPr="00A133AA">
        <w:rPr>
          <w:color w:val="000000"/>
          <w:spacing w:val="-2"/>
          <w:lang w:val="en-US"/>
        </w:rPr>
        <w:t xml:space="preserve"> </w:t>
      </w:r>
      <w:proofErr w:type="spellStart"/>
      <w:r w:rsidR="00A133AA" w:rsidRPr="00A133AA">
        <w:rPr>
          <w:color w:val="000000"/>
          <w:spacing w:val="-2"/>
          <w:lang w:val="en-US"/>
        </w:rPr>
        <w:t>nhà</w:t>
      </w:r>
      <w:proofErr w:type="spellEnd"/>
      <w:r w:rsidR="00A133AA" w:rsidRPr="00A133AA">
        <w:rPr>
          <w:color w:val="000000"/>
          <w:spacing w:val="-2"/>
          <w:lang w:val="en-US"/>
        </w:rPr>
        <w:t xml:space="preserve"> </w:t>
      </w:r>
      <w:proofErr w:type="spellStart"/>
      <w:r w:rsidR="00A133AA" w:rsidRPr="00A133AA">
        <w:rPr>
          <w:color w:val="000000"/>
          <w:spacing w:val="-2"/>
          <w:lang w:val="en-US"/>
        </w:rPr>
        <w:t>nước</w:t>
      </w:r>
      <w:proofErr w:type="spellEnd"/>
      <w:r w:rsidR="00A133AA" w:rsidRPr="00A133AA">
        <w:rPr>
          <w:color w:val="000000"/>
          <w:spacing w:val="-2"/>
          <w:lang w:val="en-US"/>
        </w:rPr>
        <w:t xml:space="preserve"> </w:t>
      </w:r>
      <w:proofErr w:type="spellStart"/>
      <w:r w:rsidR="00A133AA" w:rsidRPr="00A133AA">
        <w:rPr>
          <w:color w:val="000000"/>
          <w:spacing w:val="-2"/>
          <w:lang w:val="en-US"/>
        </w:rPr>
        <w:t>vào</w:t>
      </w:r>
      <w:proofErr w:type="spellEnd"/>
      <w:r w:rsidR="00A133AA" w:rsidRPr="00A133AA">
        <w:rPr>
          <w:color w:val="000000"/>
          <w:spacing w:val="-2"/>
          <w:lang w:val="en-US"/>
        </w:rPr>
        <w:t xml:space="preserve"> </w:t>
      </w:r>
      <w:proofErr w:type="spellStart"/>
      <w:r w:rsidR="00A133AA" w:rsidRPr="00A133AA">
        <w:rPr>
          <w:color w:val="000000"/>
          <w:spacing w:val="-2"/>
          <w:lang w:val="en-US"/>
        </w:rPr>
        <w:t>doanh</w:t>
      </w:r>
      <w:proofErr w:type="spellEnd"/>
      <w:r w:rsidR="00A133AA" w:rsidRPr="00A133AA">
        <w:rPr>
          <w:color w:val="000000"/>
          <w:spacing w:val="-2"/>
          <w:lang w:val="en-US"/>
        </w:rPr>
        <w:t xml:space="preserve"> </w:t>
      </w:r>
      <w:proofErr w:type="spellStart"/>
      <w:r w:rsidR="00A133AA" w:rsidRPr="00A133AA">
        <w:rPr>
          <w:color w:val="000000"/>
          <w:spacing w:val="-2"/>
          <w:lang w:val="en-US"/>
        </w:rPr>
        <w:t>nghiệp</w:t>
      </w:r>
      <w:proofErr w:type="spellEnd"/>
      <w:r w:rsidR="00A133AA" w:rsidRPr="00A133AA">
        <w:rPr>
          <w:color w:val="000000"/>
          <w:spacing w:val="-2"/>
          <w:lang w:val="en-US"/>
        </w:rPr>
        <w:t xml:space="preserve">; </w:t>
      </w:r>
      <w:proofErr w:type="spellStart"/>
      <w:r w:rsidR="00A133AA" w:rsidRPr="00A133AA">
        <w:rPr>
          <w:color w:val="000000"/>
          <w:spacing w:val="-2"/>
          <w:lang w:val="en-US"/>
        </w:rPr>
        <w:t>giám</w:t>
      </w:r>
      <w:proofErr w:type="spellEnd"/>
      <w:r w:rsidR="00A133AA" w:rsidRPr="00A133AA">
        <w:rPr>
          <w:color w:val="000000"/>
          <w:spacing w:val="-2"/>
          <w:lang w:val="en-US"/>
        </w:rPr>
        <w:t xml:space="preserve"> </w:t>
      </w:r>
      <w:proofErr w:type="spellStart"/>
      <w:r w:rsidR="00A133AA" w:rsidRPr="00A133AA">
        <w:rPr>
          <w:color w:val="000000"/>
          <w:spacing w:val="-2"/>
          <w:lang w:val="en-US"/>
        </w:rPr>
        <w:t>sát</w:t>
      </w:r>
      <w:proofErr w:type="spellEnd"/>
      <w:r w:rsidR="00A133AA" w:rsidRPr="00A133AA">
        <w:rPr>
          <w:color w:val="000000"/>
          <w:spacing w:val="-2"/>
          <w:lang w:val="en-US"/>
        </w:rPr>
        <w:t xml:space="preserve"> </w:t>
      </w:r>
      <w:proofErr w:type="spellStart"/>
      <w:r w:rsidR="00A133AA" w:rsidRPr="00A133AA">
        <w:rPr>
          <w:color w:val="000000"/>
          <w:spacing w:val="-2"/>
          <w:lang w:val="en-US"/>
        </w:rPr>
        <w:t>tài</w:t>
      </w:r>
      <w:proofErr w:type="spellEnd"/>
      <w:r w:rsidR="00A133AA" w:rsidRPr="00A133AA">
        <w:rPr>
          <w:color w:val="000000"/>
          <w:spacing w:val="-2"/>
          <w:lang w:val="en-US"/>
        </w:rPr>
        <w:t xml:space="preserve"> </w:t>
      </w:r>
      <w:proofErr w:type="spellStart"/>
      <w:r w:rsidR="00A133AA" w:rsidRPr="00A133AA">
        <w:rPr>
          <w:color w:val="000000"/>
          <w:spacing w:val="-2"/>
          <w:lang w:val="en-US"/>
        </w:rPr>
        <w:t>chính</w:t>
      </w:r>
      <w:proofErr w:type="spellEnd"/>
      <w:r w:rsidR="00A133AA" w:rsidRPr="00A133AA">
        <w:rPr>
          <w:color w:val="000000"/>
          <w:spacing w:val="-2"/>
          <w:lang w:val="en-US"/>
        </w:rPr>
        <w:t xml:space="preserve">, </w:t>
      </w:r>
      <w:proofErr w:type="spellStart"/>
      <w:r w:rsidR="00A133AA" w:rsidRPr="00A133AA">
        <w:rPr>
          <w:color w:val="000000"/>
          <w:spacing w:val="-2"/>
          <w:lang w:val="en-US"/>
        </w:rPr>
        <w:t>đánh</w:t>
      </w:r>
      <w:proofErr w:type="spellEnd"/>
      <w:r w:rsidR="00A133AA" w:rsidRPr="00A133AA">
        <w:rPr>
          <w:color w:val="000000"/>
          <w:spacing w:val="-2"/>
          <w:lang w:val="en-US"/>
        </w:rPr>
        <w:t xml:space="preserve"> </w:t>
      </w:r>
      <w:proofErr w:type="spellStart"/>
      <w:r w:rsidR="00A133AA" w:rsidRPr="00A133AA">
        <w:rPr>
          <w:color w:val="000000"/>
          <w:spacing w:val="-2"/>
          <w:lang w:val="en-US"/>
        </w:rPr>
        <w:t>giá</w:t>
      </w:r>
      <w:proofErr w:type="spellEnd"/>
      <w:r w:rsidR="00A133AA" w:rsidRPr="00A133AA">
        <w:rPr>
          <w:color w:val="000000"/>
          <w:spacing w:val="-2"/>
          <w:lang w:val="en-US"/>
        </w:rPr>
        <w:t xml:space="preserve"> </w:t>
      </w:r>
      <w:proofErr w:type="spellStart"/>
      <w:r w:rsidR="00A133AA" w:rsidRPr="00A133AA">
        <w:rPr>
          <w:color w:val="000000"/>
          <w:spacing w:val="-2"/>
          <w:lang w:val="en-US"/>
        </w:rPr>
        <w:t>hiệu</w:t>
      </w:r>
      <w:proofErr w:type="spellEnd"/>
      <w:r w:rsidR="00A133AA" w:rsidRPr="00A133AA">
        <w:rPr>
          <w:color w:val="000000"/>
          <w:spacing w:val="-2"/>
          <w:lang w:val="en-US"/>
        </w:rPr>
        <w:t xml:space="preserve"> </w:t>
      </w:r>
      <w:proofErr w:type="spellStart"/>
      <w:r w:rsidR="00A133AA" w:rsidRPr="00A133AA">
        <w:rPr>
          <w:color w:val="000000"/>
          <w:spacing w:val="-2"/>
          <w:lang w:val="en-US"/>
        </w:rPr>
        <w:t>quả</w:t>
      </w:r>
      <w:proofErr w:type="spellEnd"/>
      <w:r w:rsidR="00A133AA" w:rsidRPr="00A133AA">
        <w:rPr>
          <w:color w:val="000000"/>
          <w:spacing w:val="-2"/>
          <w:lang w:val="en-US"/>
        </w:rPr>
        <w:t xml:space="preserve"> </w:t>
      </w:r>
      <w:proofErr w:type="spellStart"/>
      <w:r w:rsidR="00A133AA" w:rsidRPr="00A133AA">
        <w:rPr>
          <w:color w:val="000000"/>
          <w:spacing w:val="-2"/>
          <w:lang w:val="en-US"/>
        </w:rPr>
        <w:t>hoạt</w:t>
      </w:r>
      <w:proofErr w:type="spellEnd"/>
      <w:r w:rsidR="00A133AA" w:rsidRPr="00A133AA">
        <w:rPr>
          <w:color w:val="000000"/>
          <w:spacing w:val="-2"/>
          <w:lang w:val="en-US"/>
        </w:rPr>
        <w:t xml:space="preserve"> </w:t>
      </w:r>
      <w:proofErr w:type="spellStart"/>
      <w:r w:rsidR="00A133AA" w:rsidRPr="00A133AA">
        <w:rPr>
          <w:color w:val="000000"/>
          <w:spacing w:val="-2"/>
          <w:lang w:val="en-US"/>
        </w:rPr>
        <w:t>động</w:t>
      </w:r>
      <w:proofErr w:type="spellEnd"/>
      <w:r w:rsidR="00A133AA" w:rsidRPr="00A133AA">
        <w:rPr>
          <w:color w:val="000000"/>
          <w:spacing w:val="-2"/>
          <w:lang w:val="en-US"/>
        </w:rPr>
        <w:t xml:space="preserve"> </w:t>
      </w:r>
      <w:proofErr w:type="spellStart"/>
      <w:r w:rsidR="00A133AA" w:rsidRPr="00A133AA">
        <w:rPr>
          <w:color w:val="000000"/>
          <w:spacing w:val="-2"/>
          <w:lang w:val="en-US"/>
        </w:rPr>
        <w:t>và</w:t>
      </w:r>
      <w:proofErr w:type="spellEnd"/>
      <w:r w:rsidR="00A133AA" w:rsidRPr="00A133AA">
        <w:rPr>
          <w:color w:val="000000"/>
          <w:spacing w:val="-2"/>
          <w:lang w:val="en-US"/>
        </w:rPr>
        <w:t xml:space="preserve"> </w:t>
      </w:r>
      <w:proofErr w:type="spellStart"/>
      <w:r w:rsidR="00A133AA" w:rsidRPr="00A133AA">
        <w:rPr>
          <w:color w:val="000000"/>
          <w:spacing w:val="-2"/>
          <w:lang w:val="en-US"/>
        </w:rPr>
        <w:t>công</w:t>
      </w:r>
      <w:proofErr w:type="spellEnd"/>
      <w:r w:rsidR="00A133AA" w:rsidRPr="00A133AA">
        <w:rPr>
          <w:color w:val="000000"/>
          <w:spacing w:val="-2"/>
          <w:lang w:val="en-US"/>
        </w:rPr>
        <w:t xml:space="preserve"> </w:t>
      </w:r>
      <w:proofErr w:type="spellStart"/>
      <w:r w:rsidR="00A133AA" w:rsidRPr="00A133AA">
        <w:rPr>
          <w:color w:val="000000"/>
          <w:spacing w:val="-2"/>
          <w:lang w:val="en-US"/>
        </w:rPr>
        <w:t>khai</w:t>
      </w:r>
      <w:proofErr w:type="spellEnd"/>
      <w:r w:rsidR="00A133AA" w:rsidRPr="00A133AA">
        <w:rPr>
          <w:color w:val="000000"/>
          <w:spacing w:val="-2"/>
          <w:lang w:val="en-US"/>
        </w:rPr>
        <w:t xml:space="preserve"> </w:t>
      </w:r>
      <w:proofErr w:type="spellStart"/>
      <w:r w:rsidR="00A133AA" w:rsidRPr="00A133AA">
        <w:rPr>
          <w:color w:val="000000"/>
          <w:spacing w:val="-2"/>
          <w:lang w:val="en-US"/>
        </w:rPr>
        <w:t>thông</w:t>
      </w:r>
      <w:proofErr w:type="spellEnd"/>
      <w:r w:rsidR="00A133AA" w:rsidRPr="00A133AA">
        <w:rPr>
          <w:color w:val="000000"/>
          <w:spacing w:val="-2"/>
          <w:lang w:val="en-US"/>
        </w:rPr>
        <w:t xml:space="preserve"> tin </w:t>
      </w:r>
      <w:proofErr w:type="spellStart"/>
      <w:r w:rsidR="00A133AA" w:rsidRPr="00A133AA">
        <w:rPr>
          <w:color w:val="000000"/>
          <w:spacing w:val="-2"/>
          <w:lang w:val="en-US"/>
        </w:rPr>
        <w:t>tài</w:t>
      </w:r>
      <w:proofErr w:type="spellEnd"/>
      <w:r w:rsidR="00A133AA" w:rsidRPr="00A133AA">
        <w:rPr>
          <w:color w:val="000000"/>
          <w:spacing w:val="-2"/>
          <w:lang w:val="en-US"/>
        </w:rPr>
        <w:t xml:space="preserve"> </w:t>
      </w:r>
      <w:proofErr w:type="spellStart"/>
      <w:r w:rsidR="00A133AA" w:rsidRPr="00A133AA">
        <w:rPr>
          <w:color w:val="000000"/>
          <w:spacing w:val="-2"/>
          <w:lang w:val="en-US"/>
        </w:rPr>
        <w:t>chính</w:t>
      </w:r>
      <w:proofErr w:type="spellEnd"/>
      <w:r w:rsidR="00A133AA" w:rsidRPr="00A133AA">
        <w:rPr>
          <w:color w:val="000000"/>
          <w:spacing w:val="-2"/>
          <w:lang w:val="en-US"/>
        </w:rPr>
        <w:t xml:space="preserve"> </w:t>
      </w:r>
      <w:proofErr w:type="spellStart"/>
      <w:r w:rsidR="00A133AA" w:rsidRPr="00A133AA">
        <w:rPr>
          <w:color w:val="000000"/>
          <w:spacing w:val="-2"/>
          <w:lang w:val="en-US"/>
        </w:rPr>
        <w:t>của</w:t>
      </w:r>
      <w:proofErr w:type="spellEnd"/>
      <w:r w:rsidR="00A133AA" w:rsidRPr="00A133AA">
        <w:rPr>
          <w:color w:val="000000"/>
          <w:spacing w:val="-2"/>
          <w:lang w:val="en-US"/>
        </w:rPr>
        <w:t xml:space="preserve"> </w:t>
      </w:r>
      <w:proofErr w:type="spellStart"/>
      <w:r w:rsidR="00A133AA" w:rsidRPr="00A133AA">
        <w:rPr>
          <w:color w:val="000000"/>
          <w:spacing w:val="-2"/>
          <w:lang w:val="en-US"/>
        </w:rPr>
        <w:t>doanh</w:t>
      </w:r>
      <w:proofErr w:type="spellEnd"/>
      <w:r w:rsidR="00A133AA" w:rsidRPr="00A133AA">
        <w:rPr>
          <w:color w:val="000000"/>
          <w:spacing w:val="-2"/>
          <w:lang w:val="en-US"/>
        </w:rPr>
        <w:t xml:space="preserve"> </w:t>
      </w:r>
      <w:proofErr w:type="spellStart"/>
      <w:r w:rsidR="00A133AA" w:rsidRPr="00A133AA">
        <w:rPr>
          <w:color w:val="000000"/>
          <w:spacing w:val="-2"/>
          <w:lang w:val="en-US"/>
        </w:rPr>
        <w:t>nghiệp</w:t>
      </w:r>
      <w:proofErr w:type="spellEnd"/>
      <w:r w:rsidR="00A133AA" w:rsidRPr="00A133AA">
        <w:rPr>
          <w:color w:val="000000"/>
          <w:spacing w:val="-2"/>
          <w:lang w:val="en-US"/>
        </w:rPr>
        <w:t xml:space="preserve"> </w:t>
      </w:r>
      <w:proofErr w:type="spellStart"/>
      <w:r w:rsidR="00A133AA" w:rsidRPr="00A133AA">
        <w:rPr>
          <w:color w:val="000000"/>
          <w:spacing w:val="-2"/>
          <w:lang w:val="en-US"/>
        </w:rPr>
        <w:t>nhà</w:t>
      </w:r>
      <w:proofErr w:type="spellEnd"/>
      <w:r w:rsidR="00A133AA" w:rsidRPr="00A133AA">
        <w:rPr>
          <w:color w:val="000000"/>
          <w:spacing w:val="-2"/>
          <w:lang w:val="en-US"/>
        </w:rPr>
        <w:t xml:space="preserve"> </w:t>
      </w:r>
      <w:proofErr w:type="spellStart"/>
      <w:r w:rsidR="00A133AA" w:rsidRPr="00A133AA">
        <w:rPr>
          <w:color w:val="000000"/>
          <w:spacing w:val="-2"/>
          <w:lang w:val="en-US"/>
        </w:rPr>
        <w:t>nước</w:t>
      </w:r>
      <w:proofErr w:type="spellEnd"/>
      <w:r w:rsidR="00A133AA" w:rsidRPr="00A133AA">
        <w:rPr>
          <w:color w:val="000000"/>
          <w:spacing w:val="-2"/>
          <w:lang w:val="en-US"/>
        </w:rPr>
        <w:t xml:space="preserve"> </w:t>
      </w:r>
      <w:proofErr w:type="spellStart"/>
      <w:r w:rsidR="00A133AA" w:rsidRPr="00A133AA">
        <w:rPr>
          <w:color w:val="000000"/>
          <w:spacing w:val="-2"/>
          <w:lang w:val="en-US"/>
        </w:rPr>
        <w:t>và</w:t>
      </w:r>
      <w:proofErr w:type="spellEnd"/>
      <w:r w:rsidR="00A133AA" w:rsidRPr="00A133AA">
        <w:rPr>
          <w:color w:val="000000"/>
          <w:spacing w:val="-2"/>
          <w:lang w:val="en-US"/>
        </w:rPr>
        <w:t xml:space="preserve"> </w:t>
      </w:r>
      <w:proofErr w:type="spellStart"/>
      <w:r w:rsidR="00A133AA" w:rsidRPr="00A133AA">
        <w:rPr>
          <w:color w:val="000000"/>
          <w:spacing w:val="-2"/>
          <w:lang w:val="en-US"/>
        </w:rPr>
        <w:t>doanh</w:t>
      </w:r>
      <w:proofErr w:type="spellEnd"/>
      <w:r w:rsidR="00A133AA" w:rsidRPr="00A133AA">
        <w:rPr>
          <w:color w:val="000000"/>
          <w:spacing w:val="-2"/>
          <w:lang w:val="en-US"/>
        </w:rPr>
        <w:t xml:space="preserve"> </w:t>
      </w:r>
      <w:proofErr w:type="spellStart"/>
      <w:r w:rsidR="00A133AA" w:rsidRPr="00A133AA">
        <w:rPr>
          <w:color w:val="000000"/>
          <w:spacing w:val="-2"/>
          <w:lang w:val="en-US"/>
        </w:rPr>
        <w:t>nghiệp</w:t>
      </w:r>
      <w:proofErr w:type="spellEnd"/>
      <w:r w:rsidR="00A133AA" w:rsidRPr="00A133AA">
        <w:rPr>
          <w:color w:val="000000"/>
          <w:spacing w:val="-2"/>
          <w:lang w:val="en-US"/>
        </w:rPr>
        <w:t xml:space="preserve"> </w:t>
      </w:r>
      <w:proofErr w:type="spellStart"/>
      <w:r w:rsidR="00A133AA" w:rsidRPr="00A133AA">
        <w:rPr>
          <w:color w:val="000000"/>
          <w:spacing w:val="-2"/>
          <w:lang w:val="en-US"/>
        </w:rPr>
        <w:t>có</w:t>
      </w:r>
      <w:proofErr w:type="spellEnd"/>
      <w:r w:rsidR="00A133AA" w:rsidRPr="00A133AA">
        <w:rPr>
          <w:color w:val="000000"/>
          <w:spacing w:val="-2"/>
          <w:lang w:val="en-US"/>
        </w:rPr>
        <w:t xml:space="preserve"> </w:t>
      </w:r>
      <w:proofErr w:type="spellStart"/>
      <w:r w:rsidR="00A133AA" w:rsidRPr="00A133AA">
        <w:rPr>
          <w:color w:val="000000"/>
          <w:spacing w:val="-2"/>
          <w:lang w:val="en-US"/>
        </w:rPr>
        <w:t>vốn</w:t>
      </w:r>
      <w:proofErr w:type="spellEnd"/>
      <w:r w:rsidR="00A133AA" w:rsidRPr="00A133AA">
        <w:rPr>
          <w:color w:val="000000"/>
          <w:spacing w:val="-2"/>
          <w:lang w:val="en-US"/>
        </w:rPr>
        <w:t xml:space="preserve"> </w:t>
      </w:r>
      <w:proofErr w:type="spellStart"/>
      <w:r w:rsidR="00A133AA" w:rsidRPr="00A133AA">
        <w:rPr>
          <w:color w:val="000000"/>
          <w:spacing w:val="-2"/>
          <w:lang w:val="en-US"/>
        </w:rPr>
        <w:t>nhà</w:t>
      </w:r>
      <w:proofErr w:type="spellEnd"/>
      <w:r w:rsidR="00A133AA" w:rsidRPr="00A133AA">
        <w:rPr>
          <w:color w:val="000000"/>
          <w:spacing w:val="-2"/>
          <w:lang w:val="en-US"/>
        </w:rPr>
        <w:t xml:space="preserve"> </w:t>
      </w:r>
      <w:proofErr w:type="spellStart"/>
      <w:r w:rsidR="00A133AA" w:rsidRPr="00A133AA">
        <w:rPr>
          <w:color w:val="000000"/>
          <w:spacing w:val="-2"/>
          <w:lang w:val="en-US"/>
        </w:rPr>
        <w:t>nước</w:t>
      </w:r>
      <w:proofErr w:type="spellEnd"/>
      <w:r w:rsidR="00A133AA" w:rsidRPr="00A133AA">
        <w:rPr>
          <w:color w:val="000000"/>
          <w:spacing w:val="-2"/>
          <w:lang w:val="en-US"/>
        </w:rPr>
        <w:t>.</w:t>
      </w:r>
    </w:p>
    <w:bookmarkEnd w:id="11"/>
    <w:p w14:paraId="0A5EA9E1" w14:textId="7CE6C518" w:rsidR="00491349" w:rsidRPr="00743591" w:rsidRDefault="00491349" w:rsidP="00743591">
      <w:pPr>
        <w:spacing w:before="120" w:after="120" w:line="276" w:lineRule="auto"/>
        <w:ind w:firstLine="720"/>
        <w:jc w:val="both"/>
        <w:rPr>
          <w:color w:val="000000"/>
          <w:lang w:val="en-US"/>
        </w:rPr>
      </w:pPr>
      <w:r w:rsidRPr="00743591">
        <w:rPr>
          <w:color w:val="000000"/>
          <w:lang w:val="en-US"/>
        </w:rPr>
        <w:t xml:space="preserve">4.2. </w:t>
      </w:r>
      <w:proofErr w:type="spellStart"/>
      <w:r w:rsidRPr="00743591">
        <w:rPr>
          <w:color w:val="000000"/>
          <w:lang w:val="en-US"/>
        </w:rPr>
        <w:t>Bãi</w:t>
      </w:r>
      <w:proofErr w:type="spellEnd"/>
      <w:r w:rsidRPr="00743591">
        <w:rPr>
          <w:color w:val="000000"/>
          <w:lang w:val="en-US"/>
        </w:rPr>
        <w:t xml:space="preserve"> </w:t>
      </w:r>
      <w:proofErr w:type="spellStart"/>
      <w:r w:rsidRPr="00743591">
        <w:rPr>
          <w:color w:val="000000"/>
          <w:lang w:val="en-US"/>
        </w:rPr>
        <w:t>bỏ</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tại</w:t>
      </w:r>
      <w:proofErr w:type="spellEnd"/>
      <w:r w:rsidRPr="00743591">
        <w:rPr>
          <w:color w:val="000000"/>
          <w:lang w:val="en-US"/>
        </w:rPr>
        <w:t xml:space="preserve"> </w:t>
      </w:r>
      <w:proofErr w:type="spellStart"/>
      <w:r w:rsidRPr="00743591">
        <w:rPr>
          <w:color w:val="000000"/>
          <w:lang w:val="en-US"/>
        </w:rPr>
        <w:t>khoản</w:t>
      </w:r>
      <w:proofErr w:type="spellEnd"/>
      <w:r w:rsidRPr="00743591">
        <w:rPr>
          <w:color w:val="000000"/>
          <w:lang w:val="en-US"/>
        </w:rPr>
        <w:t xml:space="preserve"> 3 </w:t>
      </w:r>
      <w:proofErr w:type="spellStart"/>
      <w:r w:rsidRPr="00743591">
        <w:rPr>
          <w:color w:val="000000"/>
          <w:lang w:val="en-US"/>
        </w:rPr>
        <w:t>Điều</w:t>
      </w:r>
      <w:proofErr w:type="spellEnd"/>
      <w:r w:rsidRPr="00743591">
        <w:rPr>
          <w:color w:val="000000"/>
          <w:lang w:val="en-US"/>
        </w:rPr>
        <w:t xml:space="preserve"> 9</w:t>
      </w:r>
      <w:r w:rsidR="006E7179" w:rsidRPr="00743591">
        <w:rPr>
          <w:color w:val="000000"/>
          <w:lang w:val="en-US"/>
        </w:rPr>
        <w:t>: “</w:t>
      </w:r>
      <w:r w:rsidR="006E7179" w:rsidRPr="00743591">
        <w:rPr>
          <w:i/>
          <w:iCs/>
          <w:color w:val="000000"/>
          <w:lang w:val="en-US"/>
        </w:rPr>
        <w:t xml:space="preserve">3. </w:t>
      </w:r>
      <w:proofErr w:type="spellStart"/>
      <w:r w:rsidR="006E7179" w:rsidRPr="00743591">
        <w:rPr>
          <w:i/>
          <w:iCs/>
          <w:color w:val="000000"/>
          <w:lang w:val="en-US"/>
        </w:rPr>
        <w:t>Thủ</w:t>
      </w:r>
      <w:proofErr w:type="spellEnd"/>
      <w:r w:rsidR="006E7179" w:rsidRPr="00743591">
        <w:rPr>
          <w:i/>
          <w:iCs/>
          <w:color w:val="000000"/>
          <w:lang w:val="en-US"/>
        </w:rPr>
        <w:t xml:space="preserve"> </w:t>
      </w:r>
      <w:proofErr w:type="spellStart"/>
      <w:r w:rsidR="006E7179" w:rsidRPr="00743591">
        <w:rPr>
          <w:i/>
          <w:iCs/>
          <w:color w:val="000000"/>
          <w:lang w:val="en-US"/>
        </w:rPr>
        <w:t>tướng</w:t>
      </w:r>
      <w:proofErr w:type="spellEnd"/>
      <w:r w:rsidR="006E7179" w:rsidRPr="00743591">
        <w:rPr>
          <w:i/>
          <w:iCs/>
          <w:color w:val="000000"/>
          <w:lang w:val="en-US"/>
        </w:rPr>
        <w:t xml:space="preserve"> </w:t>
      </w:r>
      <w:proofErr w:type="spellStart"/>
      <w:r w:rsidR="006E7179" w:rsidRPr="00743591">
        <w:rPr>
          <w:i/>
          <w:iCs/>
          <w:color w:val="000000"/>
          <w:lang w:val="en-US"/>
        </w:rPr>
        <w:t>Chính</w:t>
      </w:r>
      <w:proofErr w:type="spellEnd"/>
      <w:r w:rsidR="006E7179" w:rsidRPr="00743591">
        <w:rPr>
          <w:i/>
          <w:iCs/>
          <w:color w:val="000000"/>
          <w:lang w:val="en-US"/>
        </w:rPr>
        <w:t xml:space="preserve"> </w:t>
      </w:r>
      <w:proofErr w:type="spellStart"/>
      <w:r w:rsidR="006E7179" w:rsidRPr="00743591">
        <w:rPr>
          <w:i/>
          <w:iCs/>
          <w:color w:val="000000"/>
          <w:lang w:val="en-US"/>
        </w:rPr>
        <w:t>phủ</w:t>
      </w:r>
      <w:proofErr w:type="spellEnd"/>
      <w:r w:rsidR="006E7179" w:rsidRPr="00743591">
        <w:rPr>
          <w:i/>
          <w:iCs/>
          <w:color w:val="000000"/>
          <w:lang w:val="en-US"/>
        </w:rPr>
        <w:t xml:space="preserve"> ban </w:t>
      </w:r>
      <w:proofErr w:type="spellStart"/>
      <w:r w:rsidR="006E7179" w:rsidRPr="00743591">
        <w:rPr>
          <w:i/>
          <w:iCs/>
          <w:color w:val="000000"/>
          <w:lang w:val="en-US"/>
        </w:rPr>
        <w:t>hành</w:t>
      </w:r>
      <w:proofErr w:type="spellEnd"/>
      <w:r w:rsidR="006E7179" w:rsidRPr="00743591">
        <w:rPr>
          <w:i/>
          <w:iCs/>
          <w:color w:val="000000"/>
          <w:lang w:val="en-US"/>
        </w:rPr>
        <w:t xml:space="preserve"> </w:t>
      </w:r>
      <w:proofErr w:type="spellStart"/>
      <w:r w:rsidR="006E7179" w:rsidRPr="00743591">
        <w:rPr>
          <w:i/>
          <w:iCs/>
          <w:color w:val="000000"/>
          <w:lang w:val="en-US"/>
        </w:rPr>
        <w:t>quy</w:t>
      </w:r>
      <w:proofErr w:type="spellEnd"/>
      <w:r w:rsidR="006E7179" w:rsidRPr="00743591">
        <w:rPr>
          <w:i/>
          <w:iCs/>
          <w:color w:val="000000"/>
          <w:lang w:val="en-US"/>
        </w:rPr>
        <w:t xml:space="preserve"> </w:t>
      </w:r>
      <w:proofErr w:type="spellStart"/>
      <w:r w:rsidR="006E7179" w:rsidRPr="00743591">
        <w:rPr>
          <w:i/>
          <w:iCs/>
          <w:color w:val="000000"/>
          <w:lang w:val="en-US"/>
        </w:rPr>
        <w:t>định</w:t>
      </w:r>
      <w:proofErr w:type="spellEnd"/>
      <w:r w:rsidR="006E7179" w:rsidRPr="00743591">
        <w:rPr>
          <w:i/>
          <w:iCs/>
          <w:color w:val="000000"/>
          <w:lang w:val="en-US"/>
        </w:rPr>
        <w:t xml:space="preserve"> </w:t>
      </w:r>
      <w:proofErr w:type="spellStart"/>
      <w:r w:rsidR="006E7179" w:rsidRPr="00743591">
        <w:rPr>
          <w:i/>
          <w:iCs/>
          <w:color w:val="000000"/>
          <w:lang w:val="en-US"/>
        </w:rPr>
        <w:t>khuyến</w:t>
      </w:r>
      <w:proofErr w:type="spellEnd"/>
      <w:r w:rsidR="006E7179" w:rsidRPr="00743591">
        <w:rPr>
          <w:i/>
          <w:iCs/>
          <w:color w:val="000000"/>
          <w:lang w:val="en-US"/>
        </w:rPr>
        <w:t xml:space="preserve"> </w:t>
      </w:r>
      <w:proofErr w:type="spellStart"/>
      <w:r w:rsidR="006E7179" w:rsidRPr="00743591">
        <w:rPr>
          <w:i/>
          <w:iCs/>
          <w:color w:val="000000"/>
          <w:lang w:val="en-US"/>
        </w:rPr>
        <w:t>khích</w:t>
      </w:r>
      <w:proofErr w:type="spellEnd"/>
      <w:r w:rsidR="006E7179" w:rsidRPr="00743591">
        <w:rPr>
          <w:i/>
          <w:iCs/>
          <w:color w:val="000000"/>
          <w:lang w:val="en-US"/>
        </w:rPr>
        <w:t xml:space="preserve"> </w:t>
      </w:r>
      <w:proofErr w:type="spellStart"/>
      <w:r w:rsidR="006E7179" w:rsidRPr="00743591">
        <w:rPr>
          <w:i/>
          <w:iCs/>
          <w:color w:val="000000"/>
          <w:lang w:val="en-US"/>
        </w:rPr>
        <w:t>doanh</w:t>
      </w:r>
      <w:proofErr w:type="spellEnd"/>
      <w:r w:rsidR="006E7179" w:rsidRPr="00743591">
        <w:rPr>
          <w:i/>
          <w:iCs/>
          <w:color w:val="000000"/>
          <w:lang w:val="en-US"/>
        </w:rPr>
        <w:t xml:space="preserve"> </w:t>
      </w:r>
      <w:proofErr w:type="spellStart"/>
      <w:r w:rsidR="006E7179" w:rsidRPr="00743591">
        <w:rPr>
          <w:i/>
          <w:iCs/>
          <w:color w:val="000000"/>
          <w:lang w:val="en-US"/>
        </w:rPr>
        <w:t>nghiệp</w:t>
      </w:r>
      <w:proofErr w:type="spellEnd"/>
      <w:r w:rsidR="006E7179" w:rsidRPr="00743591">
        <w:rPr>
          <w:i/>
          <w:iCs/>
          <w:color w:val="000000"/>
          <w:lang w:val="en-US"/>
        </w:rPr>
        <w:t xml:space="preserve"> </w:t>
      </w:r>
      <w:proofErr w:type="spellStart"/>
      <w:r w:rsidR="006E7179" w:rsidRPr="00743591">
        <w:rPr>
          <w:i/>
          <w:iCs/>
          <w:color w:val="000000"/>
          <w:lang w:val="en-US"/>
        </w:rPr>
        <w:t>trích</w:t>
      </w:r>
      <w:proofErr w:type="spellEnd"/>
      <w:r w:rsidR="006E7179" w:rsidRPr="00743591">
        <w:rPr>
          <w:i/>
          <w:iCs/>
          <w:color w:val="000000"/>
          <w:lang w:val="en-US"/>
        </w:rPr>
        <w:t xml:space="preserve"> </w:t>
      </w:r>
      <w:proofErr w:type="spellStart"/>
      <w:r w:rsidR="006E7179" w:rsidRPr="00743591">
        <w:rPr>
          <w:i/>
          <w:iCs/>
          <w:color w:val="000000"/>
          <w:lang w:val="en-US"/>
        </w:rPr>
        <w:t>lập</w:t>
      </w:r>
      <w:proofErr w:type="spellEnd"/>
      <w:r w:rsidR="006E7179" w:rsidRPr="00743591">
        <w:rPr>
          <w:i/>
          <w:iCs/>
          <w:color w:val="000000"/>
          <w:lang w:val="en-US"/>
        </w:rPr>
        <w:t xml:space="preserve"> </w:t>
      </w:r>
      <w:proofErr w:type="spellStart"/>
      <w:r w:rsidR="006E7179" w:rsidRPr="00743591">
        <w:rPr>
          <w:i/>
          <w:iCs/>
          <w:color w:val="000000"/>
          <w:lang w:val="en-US"/>
        </w:rPr>
        <w:t>quỹ</w:t>
      </w:r>
      <w:proofErr w:type="spellEnd"/>
      <w:r w:rsidR="006E7179" w:rsidRPr="00743591">
        <w:rPr>
          <w:i/>
          <w:iCs/>
          <w:color w:val="000000"/>
          <w:lang w:val="en-US"/>
        </w:rPr>
        <w:t xml:space="preserve"> </w:t>
      </w:r>
      <w:proofErr w:type="spellStart"/>
      <w:r w:rsidR="006E7179" w:rsidRPr="00743591">
        <w:rPr>
          <w:i/>
          <w:iCs/>
          <w:color w:val="000000"/>
          <w:lang w:val="en-US"/>
        </w:rPr>
        <w:t>phát</w:t>
      </w:r>
      <w:proofErr w:type="spellEnd"/>
      <w:r w:rsidR="006E7179" w:rsidRPr="00743591">
        <w:rPr>
          <w:i/>
          <w:iCs/>
          <w:color w:val="000000"/>
          <w:lang w:val="en-US"/>
        </w:rPr>
        <w:t xml:space="preserve"> </w:t>
      </w:r>
      <w:proofErr w:type="spellStart"/>
      <w:r w:rsidR="006E7179" w:rsidRPr="00743591">
        <w:rPr>
          <w:i/>
          <w:iCs/>
          <w:color w:val="000000"/>
          <w:lang w:val="en-US"/>
        </w:rPr>
        <w:t>triển</w:t>
      </w:r>
      <w:proofErr w:type="spellEnd"/>
      <w:r w:rsidR="006E7179" w:rsidRPr="00743591">
        <w:rPr>
          <w:i/>
          <w:iCs/>
          <w:color w:val="000000"/>
          <w:lang w:val="en-US"/>
        </w:rPr>
        <w:t xml:space="preserve"> khoa </w:t>
      </w:r>
      <w:proofErr w:type="spellStart"/>
      <w:r w:rsidR="006E7179" w:rsidRPr="00743591">
        <w:rPr>
          <w:i/>
          <w:iCs/>
          <w:color w:val="000000"/>
          <w:lang w:val="en-US"/>
        </w:rPr>
        <w:t>học</w:t>
      </w:r>
      <w:proofErr w:type="spellEnd"/>
      <w:r w:rsidR="006E7179" w:rsidRPr="00743591">
        <w:rPr>
          <w:i/>
          <w:iCs/>
          <w:color w:val="000000"/>
          <w:lang w:val="en-US"/>
        </w:rPr>
        <w:t xml:space="preserve"> </w:t>
      </w:r>
      <w:proofErr w:type="spellStart"/>
      <w:r w:rsidR="006E7179" w:rsidRPr="00743591">
        <w:rPr>
          <w:i/>
          <w:iCs/>
          <w:color w:val="000000"/>
          <w:lang w:val="en-US"/>
        </w:rPr>
        <w:t>và</w:t>
      </w:r>
      <w:proofErr w:type="spellEnd"/>
      <w:r w:rsidR="006E7179" w:rsidRPr="00743591">
        <w:rPr>
          <w:i/>
          <w:iCs/>
          <w:color w:val="000000"/>
          <w:lang w:val="en-US"/>
        </w:rPr>
        <w:t xml:space="preserve"> </w:t>
      </w:r>
      <w:proofErr w:type="spellStart"/>
      <w:r w:rsidR="006E7179" w:rsidRPr="00743591">
        <w:rPr>
          <w:i/>
          <w:iCs/>
          <w:color w:val="000000"/>
          <w:lang w:val="en-US"/>
        </w:rPr>
        <w:t>công</w:t>
      </w:r>
      <w:proofErr w:type="spellEnd"/>
      <w:r w:rsidR="006E7179" w:rsidRPr="00743591">
        <w:rPr>
          <w:i/>
          <w:iCs/>
          <w:color w:val="000000"/>
          <w:lang w:val="en-US"/>
        </w:rPr>
        <w:t xml:space="preserve"> </w:t>
      </w:r>
      <w:proofErr w:type="spellStart"/>
      <w:r w:rsidR="006E7179" w:rsidRPr="00743591">
        <w:rPr>
          <w:i/>
          <w:iCs/>
          <w:color w:val="000000"/>
          <w:lang w:val="en-US"/>
        </w:rPr>
        <w:t>nghệ</w:t>
      </w:r>
      <w:proofErr w:type="spellEnd"/>
      <w:r w:rsidR="006E7179" w:rsidRPr="00743591">
        <w:rPr>
          <w:i/>
          <w:iCs/>
          <w:color w:val="000000"/>
          <w:lang w:val="en-US"/>
        </w:rPr>
        <w:t xml:space="preserve"> </w:t>
      </w:r>
      <w:proofErr w:type="spellStart"/>
      <w:r w:rsidR="006E7179" w:rsidRPr="00743591">
        <w:rPr>
          <w:i/>
          <w:iCs/>
          <w:color w:val="000000"/>
          <w:lang w:val="en-US"/>
        </w:rPr>
        <w:t>để</w:t>
      </w:r>
      <w:proofErr w:type="spellEnd"/>
      <w:r w:rsidR="006E7179" w:rsidRPr="00743591">
        <w:rPr>
          <w:i/>
          <w:iCs/>
          <w:color w:val="000000"/>
          <w:lang w:val="en-US"/>
        </w:rPr>
        <w:t xml:space="preserve"> </w:t>
      </w:r>
      <w:proofErr w:type="spellStart"/>
      <w:r w:rsidR="006E7179" w:rsidRPr="00743591">
        <w:rPr>
          <w:i/>
          <w:iCs/>
          <w:color w:val="000000"/>
          <w:lang w:val="en-US"/>
        </w:rPr>
        <w:t>đầu</w:t>
      </w:r>
      <w:proofErr w:type="spellEnd"/>
      <w:r w:rsidR="006E7179" w:rsidRPr="00743591">
        <w:rPr>
          <w:i/>
          <w:iCs/>
          <w:color w:val="000000"/>
          <w:lang w:val="en-US"/>
        </w:rPr>
        <w:t xml:space="preserve"> </w:t>
      </w:r>
      <w:proofErr w:type="spellStart"/>
      <w:r w:rsidR="006E7179" w:rsidRPr="00743591">
        <w:rPr>
          <w:i/>
          <w:iCs/>
          <w:color w:val="000000"/>
          <w:lang w:val="en-US"/>
        </w:rPr>
        <w:t>tư</w:t>
      </w:r>
      <w:proofErr w:type="spellEnd"/>
      <w:r w:rsidR="006E7179" w:rsidRPr="00743591">
        <w:rPr>
          <w:i/>
          <w:iCs/>
          <w:color w:val="000000"/>
          <w:lang w:val="en-US"/>
        </w:rPr>
        <w:t xml:space="preserve"> </w:t>
      </w:r>
      <w:proofErr w:type="spellStart"/>
      <w:r w:rsidR="006E7179" w:rsidRPr="00743591">
        <w:rPr>
          <w:i/>
          <w:iCs/>
          <w:color w:val="000000"/>
          <w:lang w:val="en-US"/>
        </w:rPr>
        <w:t>tăng</w:t>
      </w:r>
      <w:proofErr w:type="spellEnd"/>
      <w:r w:rsidR="006E7179" w:rsidRPr="00743591">
        <w:rPr>
          <w:i/>
          <w:iCs/>
          <w:color w:val="000000"/>
          <w:lang w:val="en-US"/>
        </w:rPr>
        <w:t xml:space="preserve"> </w:t>
      </w:r>
      <w:proofErr w:type="spellStart"/>
      <w:r w:rsidR="006E7179" w:rsidRPr="00743591">
        <w:rPr>
          <w:i/>
          <w:iCs/>
          <w:color w:val="000000"/>
          <w:lang w:val="en-US"/>
        </w:rPr>
        <w:t>cường</w:t>
      </w:r>
      <w:proofErr w:type="spellEnd"/>
      <w:r w:rsidR="006E7179" w:rsidRPr="00743591">
        <w:rPr>
          <w:i/>
          <w:iCs/>
          <w:color w:val="000000"/>
          <w:lang w:val="en-US"/>
        </w:rPr>
        <w:t xml:space="preserve"> </w:t>
      </w:r>
      <w:proofErr w:type="spellStart"/>
      <w:r w:rsidR="006E7179" w:rsidRPr="00743591">
        <w:rPr>
          <w:i/>
          <w:iCs/>
          <w:color w:val="000000"/>
          <w:lang w:val="en-US"/>
        </w:rPr>
        <w:t>tiềm</w:t>
      </w:r>
      <w:proofErr w:type="spellEnd"/>
      <w:r w:rsidR="006E7179" w:rsidRPr="00743591">
        <w:rPr>
          <w:i/>
          <w:iCs/>
          <w:color w:val="000000"/>
          <w:lang w:val="en-US"/>
        </w:rPr>
        <w:t xml:space="preserve"> </w:t>
      </w:r>
      <w:proofErr w:type="spellStart"/>
      <w:r w:rsidR="006E7179" w:rsidRPr="00743591">
        <w:rPr>
          <w:i/>
          <w:iCs/>
          <w:color w:val="000000"/>
          <w:lang w:val="en-US"/>
        </w:rPr>
        <w:t>lực</w:t>
      </w:r>
      <w:proofErr w:type="spellEnd"/>
      <w:r w:rsidR="006E7179" w:rsidRPr="00743591">
        <w:rPr>
          <w:i/>
          <w:iCs/>
          <w:color w:val="000000"/>
          <w:lang w:val="en-US"/>
        </w:rPr>
        <w:t xml:space="preserve"> khoa </w:t>
      </w:r>
      <w:proofErr w:type="spellStart"/>
      <w:r w:rsidR="006E7179" w:rsidRPr="00743591">
        <w:rPr>
          <w:i/>
          <w:iCs/>
          <w:color w:val="000000"/>
          <w:lang w:val="en-US"/>
        </w:rPr>
        <w:t>học</w:t>
      </w:r>
      <w:proofErr w:type="spellEnd"/>
      <w:r w:rsidR="006E7179" w:rsidRPr="00743591">
        <w:rPr>
          <w:i/>
          <w:iCs/>
          <w:color w:val="000000"/>
          <w:lang w:val="en-US"/>
        </w:rPr>
        <w:t xml:space="preserve"> </w:t>
      </w:r>
      <w:proofErr w:type="spellStart"/>
      <w:r w:rsidR="006E7179" w:rsidRPr="00743591">
        <w:rPr>
          <w:i/>
          <w:iCs/>
          <w:color w:val="000000"/>
          <w:lang w:val="en-US"/>
        </w:rPr>
        <w:t>công</w:t>
      </w:r>
      <w:proofErr w:type="spellEnd"/>
      <w:r w:rsidR="006E7179" w:rsidRPr="00743591">
        <w:rPr>
          <w:i/>
          <w:iCs/>
          <w:color w:val="000000"/>
          <w:lang w:val="en-US"/>
        </w:rPr>
        <w:t xml:space="preserve"> </w:t>
      </w:r>
      <w:proofErr w:type="spellStart"/>
      <w:r w:rsidR="006E7179" w:rsidRPr="00743591">
        <w:rPr>
          <w:i/>
          <w:iCs/>
          <w:color w:val="000000"/>
          <w:lang w:val="en-US"/>
        </w:rPr>
        <w:t>nghệ</w:t>
      </w:r>
      <w:proofErr w:type="spellEnd"/>
      <w:r w:rsidR="006E7179" w:rsidRPr="00743591">
        <w:rPr>
          <w:i/>
          <w:iCs/>
          <w:color w:val="000000"/>
          <w:lang w:val="en-US"/>
        </w:rPr>
        <w:t xml:space="preserve"> </w:t>
      </w:r>
      <w:proofErr w:type="spellStart"/>
      <w:r w:rsidR="006E7179" w:rsidRPr="00743591">
        <w:rPr>
          <w:i/>
          <w:iCs/>
          <w:color w:val="000000"/>
          <w:lang w:val="en-US"/>
        </w:rPr>
        <w:t>cho</w:t>
      </w:r>
      <w:proofErr w:type="spellEnd"/>
      <w:r w:rsidR="006E7179" w:rsidRPr="00743591">
        <w:rPr>
          <w:i/>
          <w:iCs/>
          <w:color w:val="000000"/>
          <w:lang w:val="en-US"/>
        </w:rPr>
        <w:t xml:space="preserve"> </w:t>
      </w:r>
      <w:proofErr w:type="spellStart"/>
      <w:r w:rsidR="006E7179" w:rsidRPr="00743591">
        <w:rPr>
          <w:i/>
          <w:iCs/>
          <w:color w:val="000000"/>
          <w:lang w:val="en-US"/>
        </w:rPr>
        <w:t>doanh</w:t>
      </w:r>
      <w:proofErr w:type="spellEnd"/>
      <w:r w:rsidR="006E7179" w:rsidRPr="00743591">
        <w:rPr>
          <w:i/>
          <w:iCs/>
          <w:color w:val="000000"/>
          <w:lang w:val="en-US"/>
        </w:rPr>
        <w:t xml:space="preserve"> </w:t>
      </w:r>
      <w:proofErr w:type="spellStart"/>
      <w:r w:rsidR="006E7179" w:rsidRPr="00743591">
        <w:rPr>
          <w:i/>
          <w:iCs/>
          <w:color w:val="000000"/>
          <w:lang w:val="en-US"/>
        </w:rPr>
        <w:t>nghiệp</w:t>
      </w:r>
      <w:proofErr w:type="spellEnd"/>
      <w:r w:rsidR="006E7179" w:rsidRPr="00743591">
        <w:rPr>
          <w:i/>
          <w:iCs/>
          <w:color w:val="000000"/>
          <w:lang w:val="en-US"/>
        </w:rPr>
        <w:t xml:space="preserve"> </w:t>
      </w:r>
      <w:proofErr w:type="spellStart"/>
      <w:r w:rsidR="006E7179" w:rsidRPr="00743591">
        <w:rPr>
          <w:i/>
          <w:iCs/>
          <w:color w:val="000000"/>
          <w:lang w:val="en-US"/>
        </w:rPr>
        <w:t>và</w:t>
      </w:r>
      <w:proofErr w:type="spellEnd"/>
      <w:r w:rsidR="006E7179" w:rsidRPr="00743591">
        <w:rPr>
          <w:i/>
          <w:iCs/>
          <w:color w:val="000000"/>
          <w:lang w:val="en-US"/>
        </w:rPr>
        <w:t xml:space="preserve"> </w:t>
      </w:r>
      <w:proofErr w:type="spellStart"/>
      <w:r w:rsidR="006E7179" w:rsidRPr="00743591">
        <w:rPr>
          <w:i/>
          <w:iCs/>
          <w:color w:val="000000"/>
          <w:lang w:val="en-US"/>
        </w:rPr>
        <w:t>cho</w:t>
      </w:r>
      <w:proofErr w:type="spellEnd"/>
      <w:r w:rsidR="006E7179" w:rsidRPr="00743591">
        <w:rPr>
          <w:i/>
          <w:iCs/>
          <w:color w:val="000000"/>
          <w:lang w:val="en-US"/>
        </w:rPr>
        <w:t xml:space="preserve"> </w:t>
      </w:r>
      <w:proofErr w:type="spellStart"/>
      <w:r w:rsidR="006E7179" w:rsidRPr="00743591">
        <w:rPr>
          <w:i/>
          <w:iCs/>
          <w:color w:val="000000"/>
          <w:lang w:val="en-US"/>
        </w:rPr>
        <w:t>ngành</w:t>
      </w:r>
      <w:proofErr w:type="spellEnd"/>
      <w:r w:rsidR="006E7179" w:rsidRPr="00743591">
        <w:rPr>
          <w:i/>
          <w:iCs/>
          <w:color w:val="000000"/>
          <w:lang w:val="en-US"/>
        </w:rPr>
        <w:t xml:space="preserve">, </w:t>
      </w:r>
      <w:proofErr w:type="spellStart"/>
      <w:r w:rsidR="006E7179" w:rsidRPr="00743591">
        <w:rPr>
          <w:i/>
          <w:iCs/>
          <w:color w:val="000000"/>
          <w:lang w:val="en-US"/>
        </w:rPr>
        <w:t>lĩnh</w:t>
      </w:r>
      <w:proofErr w:type="spellEnd"/>
      <w:r w:rsidR="006E7179" w:rsidRPr="00743591">
        <w:rPr>
          <w:i/>
          <w:iCs/>
          <w:color w:val="000000"/>
          <w:lang w:val="en-US"/>
        </w:rPr>
        <w:t xml:space="preserve"> </w:t>
      </w:r>
      <w:proofErr w:type="spellStart"/>
      <w:r w:rsidR="006E7179" w:rsidRPr="00743591">
        <w:rPr>
          <w:i/>
          <w:iCs/>
          <w:color w:val="000000"/>
          <w:lang w:val="en-US"/>
        </w:rPr>
        <w:t>vực</w:t>
      </w:r>
      <w:proofErr w:type="spellEnd"/>
      <w:r w:rsidR="006E7179" w:rsidRPr="00743591">
        <w:rPr>
          <w:i/>
          <w:iCs/>
          <w:color w:val="000000"/>
          <w:lang w:val="en-US"/>
        </w:rPr>
        <w:t xml:space="preserve"> </w:t>
      </w:r>
      <w:proofErr w:type="spellStart"/>
      <w:r w:rsidR="006E7179" w:rsidRPr="00743591">
        <w:rPr>
          <w:i/>
          <w:iCs/>
          <w:color w:val="000000"/>
          <w:lang w:val="en-US"/>
        </w:rPr>
        <w:t>sản</w:t>
      </w:r>
      <w:proofErr w:type="spellEnd"/>
      <w:r w:rsidR="006E7179" w:rsidRPr="00743591">
        <w:rPr>
          <w:i/>
          <w:iCs/>
          <w:color w:val="000000"/>
          <w:lang w:val="en-US"/>
        </w:rPr>
        <w:t xml:space="preserve"> </w:t>
      </w:r>
      <w:proofErr w:type="spellStart"/>
      <w:r w:rsidR="006E7179" w:rsidRPr="00743591">
        <w:rPr>
          <w:i/>
          <w:iCs/>
          <w:color w:val="000000"/>
          <w:lang w:val="en-US"/>
        </w:rPr>
        <w:t>xuất</w:t>
      </w:r>
      <w:proofErr w:type="spellEnd"/>
      <w:r w:rsidR="006E7179" w:rsidRPr="00743591">
        <w:rPr>
          <w:i/>
          <w:iCs/>
          <w:color w:val="000000"/>
          <w:lang w:val="en-US"/>
        </w:rPr>
        <w:t xml:space="preserve"> </w:t>
      </w:r>
      <w:proofErr w:type="spellStart"/>
      <w:r w:rsidR="006E7179" w:rsidRPr="00743591">
        <w:rPr>
          <w:i/>
          <w:iCs/>
          <w:color w:val="000000"/>
          <w:lang w:val="en-US"/>
        </w:rPr>
        <w:t>kinh</w:t>
      </w:r>
      <w:proofErr w:type="spellEnd"/>
      <w:r w:rsidR="006E7179" w:rsidRPr="00743591">
        <w:rPr>
          <w:i/>
          <w:iCs/>
          <w:color w:val="000000"/>
          <w:lang w:val="en-US"/>
        </w:rPr>
        <w:t xml:space="preserve"> </w:t>
      </w:r>
      <w:proofErr w:type="spellStart"/>
      <w:r w:rsidR="006E7179" w:rsidRPr="00743591">
        <w:rPr>
          <w:i/>
          <w:iCs/>
          <w:color w:val="000000"/>
          <w:lang w:val="en-US"/>
        </w:rPr>
        <w:t>doanh</w:t>
      </w:r>
      <w:proofErr w:type="spellEnd"/>
      <w:r w:rsidR="006E7179" w:rsidRPr="00743591">
        <w:rPr>
          <w:i/>
          <w:iCs/>
          <w:color w:val="000000"/>
          <w:lang w:val="en-US"/>
        </w:rPr>
        <w:t xml:space="preserve">, </w:t>
      </w:r>
      <w:proofErr w:type="spellStart"/>
      <w:r w:rsidR="006E7179" w:rsidRPr="00743591">
        <w:rPr>
          <w:i/>
          <w:iCs/>
          <w:color w:val="000000"/>
          <w:lang w:val="en-US"/>
        </w:rPr>
        <w:t>góp</w:t>
      </w:r>
      <w:proofErr w:type="spellEnd"/>
      <w:r w:rsidR="006E7179" w:rsidRPr="00743591">
        <w:rPr>
          <w:i/>
          <w:iCs/>
          <w:color w:val="000000"/>
          <w:lang w:val="en-US"/>
        </w:rPr>
        <w:t xml:space="preserve"> </w:t>
      </w:r>
      <w:proofErr w:type="spellStart"/>
      <w:r w:rsidR="006E7179" w:rsidRPr="00743591">
        <w:rPr>
          <w:i/>
          <w:iCs/>
          <w:color w:val="000000"/>
          <w:lang w:val="en-US"/>
        </w:rPr>
        <w:t>phần</w:t>
      </w:r>
      <w:proofErr w:type="spellEnd"/>
      <w:r w:rsidR="006E7179" w:rsidRPr="00743591">
        <w:rPr>
          <w:i/>
          <w:iCs/>
          <w:color w:val="000000"/>
          <w:lang w:val="en-US"/>
        </w:rPr>
        <w:t xml:space="preserve"> </w:t>
      </w:r>
      <w:proofErr w:type="spellStart"/>
      <w:r w:rsidR="006E7179" w:rsidRPr="00743591">
        <w:rPr>
          <w:i/>
          <w:iCs/>
          <w:color w:val="000000"/>
          <w:lang w:val="en-US"/>
        </w:rPr>
        <w:t>nâng</w:t>
      </w:r>
      <w:proofErr w:type="spellEnd"/>
      <w:r w:rsidR="006E7179" w:rsidRPr="00743591">
        <w:rPr>
          <w:i/>
          <w:iCs/>
          <w:color w:val="000000"/>
          <w:lang w:val="en-US"/>
        </w:rPr>
        <w:t xml:space="preserve"> </w:t>
      </w:r>
      <w:proofErr w:type="spellStart"/>
      <w:r w:rsidR="006E7179" w:rsidRPr="00743591">
        <w:rPr>
          <w:i/>
          <w:iCs/>
          <w:color w:val="000000"/>
          <w:lang w:val="en-US"/>
        </w:rPr>
        <w:t>cao</w:t>
      </w:r>
      <w:proofErr w:type="spellEnd"/>
      <w:r w:rsidR="006E7179" w:rsidRPr="00743591">
        <w:rPr>
          <w:i/>
          <w:iCs/>
          <w:color w:val="000000"/>
          <w:lang w:val="en-US"/>
        </w:rPr>
        <w:t xml:space="preserve"> </w:t>
      </w:r>
      <w:proofErr w:type="spellStart"/>
      <w:r w:rsidR="006E7179" w:rsidRPr="00743591">
        <w:rPr>
          <w:i/>
          <w:iCs/>
          <w:color w:val="000000"/>
          <w:lang w:val="en-US"/>
        </w:rPr>
        <w:t>hiệu</w:t>
      </w:r>
      <w:proofErr w:type="spellEnd"/>
      <w:r w:rsidR="006E7179" w:rsidRPr="00743591">
        <w:rPr>
          <w:i/>
          <w:iCs/>
          <w:color w:val="000000"/>
          <w:lang w:val="en-US"/>
        </w:rPr>
        <w:t xml:space="preserve"> </w:t>
      </w:r>
      <w:proofErr w:type="spellStart"/>
      <w:r w:rsidR="006E7179" w:rsidRPr="00743591">
        <w:rPr>
          <w:i/>
          <w:iCs/>
          <w:color w:val="000000"/>
          <w:lang w:val="en-US"/>
        </w:rPr>
        <w:t>quả</w:t>
      </w:r>
      <w:proofErr w:type="spellEnd"/>
      <w:r w:rsidR="006E7179" w:rsidRPr="00743591">
        <w:rPr>
          <w:i/>
          <w:iCs/>
          <w:color w:val="000000"/>
          <w:lang w:val="en-US"/>
        </w:rPr>
        <w:t xml:space="preserve"> </w:t>
      </w:r>
      <w:proofErr w:type="spellStart"/>
      <w:r w:rsidR="006E7179" w:rsidRPr="00743591">
        <w:rPr>
          <w:i/>
          <w:iCs/>
          <w:color w:val="000000"/>
          <w:lang w:val="en-US"/>
        </w:rPr>
        <w:t>và</w:t>
      </w:r>
      <w:proofErr w:type="spellEnd"/>
      <w:r w:rsidR="006E7179" w:rsidRPr="00743591">
        <w:rPr>
          <w:i/>
          <w:iCs/>
          <w:color w:val="000000"/>
          <w:lang w:val="en-US"/>
        </w:rPr>
        <w:t xml:space="preserve"> </w:t>
      </w:r>
      <w:proofErr w:type="spellStart"/>
      <w:r w:rsidR="006E7179" w:rsidRPr="00743591">
        <w:rPr>
          <w:i/>
          <w:iCs/>
          <w:color w:val="000000"/>
          <w:lang w:val="en-US"/>
        </w:rPr>
        <w:t>sức</w:t>
      </w:r>
      <w:proofErr w:type="spellEnd"/>
      <w:r w:rsidR="006E7179" w:rsidRPr="00743591">
        <w:rPr>
          <w:i/>
          <w:iCs/>
          <w:color w:val="000000"/>
          <w:lang w:val="en-US"/>
        </w:rPr>
        <w:t xml:space="preserve"> </w:t>
      </w:r>
      <w:proofErr w:type="spellStart"/>
      <w:r w:rsidR="006E7179" w:rsidRPr="00743591">
        <w:rPr>
          <w:i/>
          <w:iCs/>
          <w:color w:val="000000"/>
          <w:lang w:val="en-US"/>
        </w:rPr>
        <w:t>cạnh</w:t>
      </w:r>
      <w:proofErr w:type="spellEnd"/>
      <w:r w:rsidR="006E7179" w:rsidRPr="00743591">
        <w:rPr>
          <w:i/>
          <w:iCs/>
          <w:color w:val="000000"/>
          <w:lang w:val="en-US"/>
        </w:rPr>
        <w:t xml:space="preserve"> </w:t>
      </w:r>
      <w:proofErr w:type="spellStart"/>
      <w:r w:rsidR="006E7179" w:rsidRPr="00743591">
        <w:rPr>
          <w:i/>
          <w:iCs/>
          <w:color w:val="000000"/>
          <w:lang w:val="en-US"/>
        </w:rPr>
        <w:t>tranh</w:t>
      </w:r>
      <w:proofErr w:type="spellEnd"/>
      <w:r w:rsidR="006E7179" w:rsidRPr="00743591">
        <w:rPr>
          <w:color w:val="000000"/>
          <w:lang w:val="en-US"/>
        </w:rPr>
        <w:t xml:space="preserve">.”. </w:t>
      </w:r>
      <w:proofErr w:type="spellStart"/>
      <w:r w:rsidR="006E7179" w:rsidRPr="00743591">
        <w:rPr>
          <w:color w:val="000000"/>
          <w:lang w:val="en-US"/>
        </w:rPr>
        <w:t>Lý</w:t>
      </w:r>
      <w:proofErr w:type="spellEnd"/>
      <w:r w:rsidR="006E7179" w:rsidRPr="00743591">
        <w:rPr>
          <w:color w:val="000000"/>
          <w:lang w:val="en-US"/>
        </w:rPr>
        <w:t xml:space="preserve"> </w:t>
      </w:r>
      <w:proofErr w:type="gramStart"/>
      <w:r w:rsidR="006E7179" w:rsidRPr="00743591">
        <w:rPr>
          <w:color w:val="000000"/>
          <w:lang w:val="en-US"/>
        </w:rPr>
        <w:t>do</w:t>
      </w:r>
      <w:proofErr w:type="gramEnd"/>
      <w:r w:rsidR="006E7179" w:rsidRPr="00743591">
        <w:rPr>
          <w:color w:val="000000"/>
          <w:lang w:val="en-US"/>
        </w:rPr>
        <w:t xml:space="preserve">: </w:t>
      </w:r>
      <w:proofErr w:type="spellStart"/>
      <w:r w:rsidR="006E7179" w:rsidRPr="00743591">
        <w:rPr>
          <w:color w:val="000000"/>
          <w:lang w:val="en-US"/>
        </w:rPr>
        <w:t>thực</w:t>
      </w:r>
      <w:proofErr w:type="spellEnd"/>
      <w:r w:rsidR="006E7179" w:rsidRPr="00743591">
        <w:rPr>
          <w:color w:val="000000"/>
          <w:lang w:val="en-US"/>
        </w:rPr>
        <w:t xml:space="preserve"> </w:t>
      </w:r>
      <w:proofErr w:type="spellStart"/>
      <w:r w:rsidR="006E7179" w:rsidRPr="00743591">
        <w:rPr>
          <w:color w:val="000000"/>
          <w:lang w:val="en-US"/>
        </w:rPr>
        <w:t>hiện</w:t>
      </w:r>
      <w:proofErr w:type="spellEnd"/>
      <w:r w:rsidR="006E7179" w:rsidRPr="00743591">
        <w:rPr>
          <w:color w:val="000000"/>
          <w:lang w:val="en-US"/>
        </w:rPr>
        <w:t xml:space="preserve"> </w:t>
      </w:r>
      <w:proofErr w:type="spellStart"/>
      <w:r w:rsidR="006E7179" w:rsidRPr="00743591">
        <w:rPr>
          <w:color w:val="000000"/>
          <w:lang w:val="en-US"/>
        </w:rPr>
        <w:t>theo</w:t>
      </w:r>
      <w:proofErr w:type="spellEnd"/>
      <w:r w:rsidR="006E7179" w:rsidRPr="00743591">
        <w:rPr>
          <w:color w:val="000000"/>
          <w:lang w:val="en-US"/>
        </w:rPr>
        <w:t xml:space="preserve"> </w:t>
      </w:r>
      <w:proofErr w:type="spellStart"/>
      <w:r w:rsidR="006E7179" w:rsidRPr="00743591">
        <w:rPr>
          <w:color w:val="000000"/>
          <w:lang w:val="en-US"/>
        </w:rPr>
        <w:t>quy</w:t>
      </w:r>
      <w:proofErr w:type="spellEnd"/>
      <w:r w:rsidR="006E7179" w:rsidRPr="00743591">
        <w:rPr>
          <w:color w:val="000000"/>
          <w:lang w:val="en-US"/>
        </w:rPr>
        <w:t xml:space="preserve"> </w:t>
      </w:r>
      <w:proofErr w:type="spellStart"/>
      <w:r w:rsidR="006E7179" w:rsidRPr="00743591">
        <w:rPr>
          <w:color w:val="000000"/>
          <w:lang w:val="en-US"/>
        </w:rPr>
        <w:t>định</w:t>
      </w:r>
      <w:proofErr w:type="spellEnd"/>
      <w:r w:rsidR="006E7179" w:rsidRPr="00743591">
        <w:rPr>
          <w:color w:val="000000"/>
          <w:lang w:val="en-US"/>
        </w:rPr>
        <w:t xml:space="preserve"> </w:t>
      </w:r>
      <w:proofErr w:type="spellStart"/>
      <w:r w:rsidR="006E7179" w:rsidRPr="00743591">
        <w:rPr>
          <w:color w:val="000000"/>
          <w:lang w:val="en-US"/>
        </w:rPr>
        <w:t>tại</w:t>
      </w:r>
      <w:proofErr w:type="spellEnd"/>
      <w:r w:rsidR="006E7179" w:rsidRPr="00743591">
        <w:rPr>
          <w:color w:val="000000"/>
          <w:lang w:val="en-US"/>
        </w:rPr>
        <w:t xml:space="preserve"> </w:t>
      </w:r>
      <w:proofErr w:type="spellStart"/>
      <w:r w:rsidR="006E7179" w:rsidRPr="00743591">
        <w:rPr>
          <w:color w:val="000000"/>
          <w:lang w:val="en-US"/>
        </w:rPr>
        <w:t>Điều</w:t>
      </w:r>
      <w:proofErr w:type="spellEnd"/>
      <w:r w:rsidR="006E7179" w:rsidRPr="00743591">
        <w:rPr>
          <w:color w:val="000000"/>
          <w:lang w:val="en-US"/>
        </w:rPr>
        <w:t xml:space="preserve"> 20 </w:t>
      </w:r>
      <w:proofErr w:type="spellStart"/>
      <w:r w:rsidR="006E7179" w:rsidRPr="00743591">
        <w:rPr>
          <w:color w:val="000000"/>
          <w:lang w:val="en-US"/>
        </w:rPr>
        <w:t>của</w:t>
      </w:r>
      <w:proofErr w:type="spellEnd"/>
      <w:r w:rsidR="006E7179" w:rsidRPr="00743591">
        <w:rPr>
          <w:color w:val="000000"/>
          <w:lang w:val="en-US"/>
        </w:rPr>
        <w:t xml:space="preserve"> </w:t>
      </w:r>
      <w:proofErr w:type="spellStart"/>
      <w:r w:rsidR="006E7179" w:rsidRPr="00743591">
        <w:rPr>
          <w:color w:val="000000"/>
          <w:lang w:val="en-US"/>
        </w:rPr>
        <w:t>Luật</w:t>
      </w:r>
      <w:proofErr w:type="spellEnd"/>
      <w:r w:rsidR="006E7179" w:rsidRPr="00743591">
        <w:rPr>
          <w:color w:val="000000"/>
          <w:lang w:val="en-US"/>
        </w:rPr>
        <w:t xml:space="preserve"> Ban </w:t>
      </w:r>
      <w:proofErr w:type="spellStart"/>
      <w:r w:rsidR="006E7179" w:rsidRPr="00743591">
        <w:rPr>
          <w:color w:val="000000"/>
          <w:lang w:val="en-US"/>
        </w:rPr>
        <w:t>hành</w:t>
      </w:r>
      <w:proofErr w:type="spellEnd"/>
      <w:r w:rsidR="006E7179" w:rsidRPr="00743591">
        <w:rPr>
          <w:color w:val="000000"/>
          <w:lang w:val="en-US"/>
        </w:rPr>
        <w:t xml:space="preserve"> </w:t>
      </w:r>
      <w:proofErr w:type="spellStart"/>
      <w:r w:rsidR="006E7179" w:rsidRPr="00743591">
        <w:rPr>
          <w:color w:val="000000"/>
          <w:lang w:val="en-US"/>
        </w:rPr>
        <w:t>văn</w:t>
      </w:r>
      <w:proofErr w:type="spellEnd"/>
      <w:r w:rsidR="006E7179" w:rsidRPr="00743591">
        <w:rPr>
          <w:color w:val="000000"/>
          <w:lang w:val="en-US"/>
        </w:rPr>
        <w:t xml:space="preserve"> </w:t>
      </w:r>
      <w:proofErr w:type="spellStart"/>
      <w:r w:rsidR="006E7179" w:rsidRPr="00743591">
        <w:rPr>
          <w:color w:val="000000"/>
          <w:lang w:val="en-US"/>
        </w:rPr>
        <w:lastRenderedPageBreak/>
        <w:t>bản</w:t>
      </w:r>
      <w:proofErr w:type="spellEnd"/>
      <w:r w:rsidR="006E7179" w:rsidRPr="00743591">
        <w:rPr>
          <w:color w:val="000000"/>
          <w:lang w:val="en-US"/>
        </w:rPr>
        <w:t xml:space="preserve"> </w:t>
      </w:r>
      <w:proofErr w:type="spellStart"/>
      <w:r w:rsidR="006E7179" w:rsidRPr="00743591">
        <w:rPr>
          <w:color w:val="000000"/>
          <w:lang w:val="en-US"/>
        </w:rPr>
        <w:t>quy</w:t>
      </w:r>
      <w:proofErr w:type="spellEnd"/>
      <w:r w:rsidR="006E7179" w:rsidRPr="00743591">
        <w:rPr>
          <w:color w:val="000000"/>
          <w:lang w:val="en-US"/>
        </w:rPr>
        <w:t xml:space="preserve"> </w:t>
      </w:r>
      <w:proofErr w:type="spellStart"/>
      <w:r w:rsidR="006E7179" w:rsidRPr="00743591">
        <w:rPr>
          <w:color w:val="000000"/>
          <w:lang w:val="en-US"/>
        </w:rPr>
        <w:t>phạm</w:t>
      </w:r>
      <w:proofErr w:type="spellEnd"/>
      <w:r w:rsidR="006E7179" w:rsidRPr="00743591">
        <w:rPr>
          <w:color w:val="000000"/>
          <w:lang w:val="en-US"/>
        </w:rPr>
        <w:t xml:space="preserve"> </w:t>
      </w:r>
      <w:proofErr w:type="spellStart"/>
      <w:r w:rsidR="006E7179" w:rsidRPr="00743591">
        <w:rPr>
          <w:color w:val="000000"/>
          <w:lang w:val="en-US"/>
        </w:rPr>
        <w:t>pháp</w:t>
      </w:r>
      <w:proofErr w:type="spellEnd"/>
      <w:r w:rsidR="006E7179" w:rsidRPr="00743591">
        <w:rPr>
          <w:color w:val="000000"/>
          <w:lang w:val="en-US"/>
        </w:rPr>
        <w:t xml:space="preserve"> </w:t>
      </w:r>
      <w:proofErr w:type="spellStart"/>
      <w:r w:rsidR="006E7179" w:rsidRPr="00743591">
        <w:rPr>
          <w:color w:val="000000"/>
          <w:lang w:val="en-US"/>
        </w:rPr>
        <w:t>luật</w:t>
      </w:r>
      <w:proofErr w:type="spellEnd"/>
      <w:r w:rsidR="006E7179" w:rsidRPr="00743591">
        <w:rPr>
          <w:color w:val="000000"/>
          <w:lang w:val="en-US"/>
        </w:rPr>
        <w:t xml:space="preserve">, </w:t>
      </w:r>
      <w:proofErr w:type="spellStart"/>
      <w:r w:rsidR="006E7179" w:rsidRPr="00743591">
        <w:rPr>
          <w:color w:val="000000"/>
          <w:lang w:val="en-US"/>
        </w:rPr>
        <w:t>theo</w:t>
      </w:r>
      <w:proofErr w:type="spellEnd"/>
      <w:r w:rsidR="006E7179" w:rsidRPr="00743591">
        <w:rPr>
          <w:color w:val="000000"/>
          <w:lang w:val="en-US"/>
        </w:rPr>
        <w:t xml:space="preserve"> </w:t>
      </w:r>
      <w:proofErr w:type="spellStart"/>
      <w:r w:rsidR="006E7179" w:rsidRPr="00743591">
        <w:rPr>
          <w:color w:val="000000"/>
          <w:lang w:val="en-US"/>
        </w:rPr>
        <w:t>Điều</w:t>
      </w:r>
      <w:proofErr w:type="spellEnd"/>
      <w:r w:rsidR="006E7179" w:rsidRPr="00743591">
        <w:rPr>
          <w:color w:val="000000"/>
          <w:lang w:val="en-US"/>
        </w:rPr>
        <w:t xml:space="preserve"> 30 </w:t>
      </w:r>
      <w:proofErr w:type="spellStart"/>
      <w:r w:rsidR="006E7179" w:rsidRPr="00743591">
        <w:rPr>
          <w:color w:val="000000"/>
          <w:lang w:val="en-US"/>
        </w:rPr>
        <w:t>Luật</w:t>
      </w:r>
      <w:proofErr w:type="spellEnd"/>
      <w:r w:rsidR="006E7179" w:rsidRPr="00743591">
        <w:rPr>
          <w:color w:val="000000"/>
          <w:lang w:val="en-US"/>
        </w:rPr>
        <w:t xml:space="preserve"> </w:t>
      </w:r>
      <w:proofErr w:type="spellStart"/>
      <w:r w:rsidR="006E7179" w:rsidRPr="00743591">
        <w:rPr>
          <w:color w:val="000000"/>
          <w:lang w:val="en-US"/>
        </w:rPr>
        <w:t>Tổ</w:t>
      </w:r>
      <w:proofErr w:type="spellEnd"/>
      <w:r w:rsidR="006E7179" w:rsidRPr="00743591">
        <w:rPr>
          <w:color w:val="000000"/>
          <w:lang w:val="en-US"/>
        </w:rPr>
        <w:t xml:space="preserve"> </w:t>
      </w:r>
      <w:proofErr w:type="spellStart"/>
      <w:r w:rsidR="006E7179" w:rsidRPr="00743591">
        <w:rPr>
          <w:color w:val="000000"/>
          <w:lang w:val="en-US"/>
        </w:rPr>
        <w:t>chức</w:t>
      </w:r>
      <w:proofErr w:type="spellEnd"/>
      <w:r w:rsidR="006E7179" w:rsidRPr="00743591">
        <w:rPr>
          <w:color w:val="000000"/>
          <w:lang w:val="en-US"/>
        </w:rPr>
        <w:t xml:space="preserve"> </w:t>
      </w:r>
      <w:proofErr w:type="spellStart"/>
      <w:r w:rsidR="006E7179" w:rsidRPr="00743591">
        <w:rPr>
          <w:color w:val="000000"/>
          <w:lang w:val="en-US"/>
        </w:rPr>
        <w:t>Chính</w:t>
      </w:r>
      <w:proofErr w:type="spellEnd"/>
      <w:r w:rsidR="006E7179" w:rsidRPr="00743591">
        <w:rPr>
          <w:color w:val="000000"/>
          <w:lang w:val="en-US"/>
        </w:rPr>
        <w:t xml:space="preserve"> </w:t>
      </w:r>
      <w:proofErr w:type="spellStart"/>
      <w:r w:rsidR="006E7179" w:rsidRPr="00743591">
        <w:rPr>
          <w:color w:val="000000"/>
          <w:lang w:val="en-US"/>
        </w:rPr>
        <w:t>phủ</w:t>
      </w:r>
      <w:proofErr w:type="spellEnd"/>
      <w:r w:rsidR="006E7179" w:rsidRPr="00743591">
        <w:rPr>
          <w:color w:val="000000"/>
          <w:lang w:val="en-US"/>
        </w:rPr>
        <w:t xml:space="preserve"> 2015 </w:t>
      </w:r>
      <w:proofErr w:type="spellStart"/>
      <w:r w:rsidR="006E7179" w:rsidRPr="00743591">
        <w:rPr>
          <w:color w:val="000000"/>
          <w:lang w:val="en-US"/>
        </w:rPr>
        <w:t>quy</w:t>
      </w:r>
      <w:proofErr w:type="spellEnd"/>
      <w:r w:rsidR="006E7179" w:rsidRPr="00743591">
        <w:rPr>
          <w:color w:val="000000"/>
          <w:lang w:val="en-US"/>
        </w:rPr>
        <w:t xml:space="preserve"> </w:t>
      </w:r>
      <w:proofErr w:type="spellStart"/>
      <w:r w:rsidR="006E7179" w:rsidRPr="00743591">
        <w:rPr>
          <w:color w:val="000000"/>
          <w:lang w:val="en-US"/>
        </w:rPr>
        <w:t>định</w:t>
      </w:r>
      <w:proofErr w:type="spellEnd"/>
      <w:r w:rsidR="006E7179" w:rsidRPr="00743591">
        <w:rPr>
          <w:color w:val="000000"/>
          <w:lang w:val="en-US"/>
        </w:rPr>
        <w:t xml:space="preserve"> </w:t>
      </w:r>
      <w:proofErr w:type="spellStart"/>
      <w:r w:rsidR="006E7179" w:rsidRPr="00743591">
        <w:rPr>
          <w:color w:val="000000"/>
          <w:lang w:val="en-US"/>
        </w:rPr>
        <w:t>về</w:t>
      </w:r>
      <w:proofErr w:type="spellEnd"/>
      <w:r w:rsidR="006E7179" w:rsidRPr="00743591">
        <w:rPr>
          <w:color w:val="000000"/>
          <w:lang w:val="en-US"/>
        </w:rPr>
        <w:t xml:space="preserve"> </w:t>
      </w:r>
      <w:proofErr w:type="spellStart"/>
      <w:r w:rsidR="006E7179" w:rsidRPr="00743591">
        <w:rPr>
          <w:color w:val="000000"/>
          <w:lang w:val="en-US"/>
        </w:rPr>
        <w:t>thẩm</w:t>
      </w:r>
      <w:proofErr w:type="spellEnd"/>
      <w:r w:rsidR="006E7179" w:rsidRPr="00743591">
        <w:rPr>
          <w:color w:val="000000"/>
          <w:lang w:val="en-US"/>
        </w:rPr>
        <w:t xml:space="preserve"> </w:t>
      </w:r>
      <w:proofErr w:type="spellStart"/>
      <w:r w:rsidR="006E7179" w:rsidRPr="00743591">
        <w:rPr>
          <w:color w:val="000000"/>
          <w:lang w:val="en-US"/>
        </w:rPr>
        <w:t>quyền</w:t>
      </w:r>
      <w:proofErr w:type="spellEnd"/>
      <w:r w:rsidR="006E7179" w:rsidRPr="00743591">
        <w:rPr>
          <w:color w:val="000000"/>
          <w:lang w:val="en-US"/>
        </w:rPr>
        <w:t xml:space="preserve"> ban </w:t>
      </w:r>
      <w:proofErr w:type="spellStart"/>
      <w:r w:rsidR="006E7179" w:rsidRPr="00743591">
        <w:rPr>
          <w:color w:val="000000"/>
          <w:lang w:val="en-US"/>
        </w:rPr>
        <w:t>hành</w:t>
      </w:r>
      <w:proofErr w:type="spellEnd"/>
      <w:r w:rsidR="006E7179" w:rsidRPr="00743591">
        <w:rPr>
          <w:color w:val="000000"/>
          <w:lang w:val="en-US"/>
        </w:rPr>
        <w:t xml:space="preserve"> </w:t>
      </w:r>
      <w:proofErr w:type="spellStart"/>
      <w:r w:rsidR="006E7179" w:rsidRPr="00743591">
        <w:rPr>
          <w:color w:val="000000"/>
          <w:lang w:val="en-US"/>
        </w:rPr>
        <w:t>văn</w:t>
      </w:r>
      <w:proofErr w:type="spellEnd"/>
      <w:r w:rsidR="006E7179" w:rsidRPr="00743591">
        <w:rPr>
          <w:color w:val="000000"/>
          <w:lang w:val="en-US"/>
        </w:rPr>
        <w:t xml:space="preserve"> </w:t>
      </w:r>
      <w:proofErr w:type="spellStart"/>
      <w:r w:rsidR="006E7179" w:rsidRPr="00743591">
        <w:rPr>
          <w:color w:val="000000"/>
          <w:lang w:val="en-US"/>
        </w:rPr>
        <w:t>bản</w:t>
      </w:r>
      <w:proofErr w:type="spellEnd"/>
      <w:r w:rsidR="006E7179" w:rsidRPr="00743591">
        <w:rPr>
          <w:color w:val="000000"/>
          <w:lang w:val="en-US"/>
        </w:rPr>
        <w:t xml:space="preserve"> </w:t>
      </w:r>
      <w:proofErr w:type="spellStart"/>
      <w:r w:rsidR="006E7179" w:rsidRPr="00743591">
        <w:rPr>
          <w:color w:val="000000"/>
          <w:lang w:val="en-US"/>
        </w:rPr>
        <w:t>và</w:t>
      </w:r>
      <w:proofErr w:type="spellEnd"/>
      <w:r w:rsidR="006E7179" w:rsidRPr="00743591">
        <w:rPr>
          <w:color w:val="000000"/>
          <w:lang w:val="en-US"/>
        </w:rPr>
        <w:t xml:space="preserve"> </w:t>
      </w:r>
      <w:proofErr w:type="spellStart"/>
      <w:r w:rsidR="006E7179" w:rsidRPr="00743591">
        <w:rPr>
          <w:color w:val="000000"/>
          <w:lang w:val="en-US"/>
        </w:rPr>
        <w:t>theo</w:t>
      </w:r>
      <w:proofErr w:type="spellEnd"/>
      <w:r w:rsidR="006E7179" w:rsidRPr="00743591">
        <w:rPr>
          <w:color w:val="000000"/>
          <w:lang w:val="en-US"/>
        </w:rPr>
        <w:t xml:space="preserve"> </w:t>
      </w:r>
      <w:proofErr w:type="spellStart"/>
      <w:r w:rsidR="006E7179" w:rsidRPr="00743591">
        <w:rPr>
          <w:color w:val="000000"/>
          <w:lang w:val="en-US"/>
        </w:rPr>
        <w:t>khoản</w:t>
      </w:r>
      <w:proofErr w:type="spellEnd"/>
      <w:r w:rsidR="006E7179" w:rsidRPr="00743591">
        <w:rPr>
          <w:color w:val="000000"/>
          <w:lang w:val="en-US"/>
        </w:rPr>
        <w:t xml:space="preserve"> 2 </w:t>
      </w:r>
      <w:proofErr w:type="spellStart"/>
      <w:r w:rsidR="006E7179" w:rsidRPr="00743591">
        <w:rPr>
          <w:color w:val="000000"/>
          <w:lang w:val="en-US"/>
        </w:rPr>
        <w:t>Điều</w:t>
      </w:r>
      <w:proofErr w:type="spellEnd"/>
      <w:r w:rsidR="006E7179" w:rsidRPr="00743591">
        <w:rPr>
          <w:color w:val="000000"/>
          <w:lang w:val="en-US"/>
        </w:rPr>
        <w:t xml:space="preserve"> 5 </w:t>
      </w:r>
      <w:proofErr w:type="spellStart"/>
      <w:r w:rsidR="006E7179" w:rsidRPr="00743591">
        <w:rPr>
          <w:color w:val="000000"/>
          <w:lang w:val="en-US"/>
        </w:rPr>
        <w:t>Nghị</w:t>
      </w:r>
      <w:proofErr w:type="spellEnd"/>
      <w:r w:rsidR="006E7179" w:rsidRPr="00743591">
        <w:rPr>
          <w:color w:val="000000"/>
          <w:lang w:val="en-US"/>
        </w:rPr>
        <w:t xml:space="preserve"> </w:t>
      </w:r>
      <w:proofErr w:type="spellStart"/>
      <w:r w:rsidR="006E7179" w:rsidRPr="00743591">
        <w:rPr>
          <w:color w:val="000000"/>
          <w:lang w:val="en-US"/>
        </w:rPr>
        <w:t>định</w:t>
      </w:r>
      <w:proofErr w:type="spellEnd"/>
      <w:r w:rsidR="006E7179" w:rsidRPr="00743591">
        <w:rPr>
          <w:color w:val="000000"/>
          <w:lang w:val="en-US"/>
        </w:rPr>
        <w:t xml:space="preserve"> 39/2022/NĐ-CP </w:t>
      </w:r>
      <w:proofErr w:type="spellStart"/>
      <w:r w:rsidR="006E7179" w:rsidRPr="00743591">
        <w:rPr>
          <w:color w:val="000000"/>
          <w:lang w:val="en-US"/>
        </w:rPr>
        <w:t>quy</w:t>
      </w:r>
      <w:proofErr w:type="spellEnd"/>
      <w:r w:rsidR="006E7179" w:rsidRPr="00743591">
        <w:rPr>
          <w:color w:val="000000"/>
          <w:lang w:val="en-US"/>
        </w:rPr>
        <w:t xml:space="preserve"> </w:t>
      </w:r>
      <w:proofErr w:type="spellStart"/>
      <w:r w:rsidR="006E7179" w:rsidRPr="00743591">
        <w:rPr>
          <w:color w:val="000000"/>
          <w:lang w:val="en-US"/>
        </w:rPr>
        <w:t>định</w:t>
      </w:r>
      <w:proofErr w:type="spellEnd"/>
      <w:r w:rsidR="006E7179" w:rsidRPr="00743591">
        <w:rPr>
          <w:color w:val="000000"/>
          <w:lang w:val="en-US"/>
        </w:rPr>
        <w:t xml:space="preserve"> </w:t>
      </w:r>
      <w:proofErr w:type="spellStart"/>
      <w:r w:rsidR="006E7179" w:rsidRPr="00743591">
        <w:rPr>
          <w:color w:val="000000"/>
          <w:lang w:val="en-US"/>
        </w:rPr>
        <w:t>về</w:t>
      </w:r>
      <w:proofErr w:type="spellEnd"/>
      <w:r w:rsidR="006E7179" w:rsidRPr="00743591">
        <w:rPr>
          <w:color w:val="000000"/>
          <w:lang w:val="en-US"/>
        </w:rPr>
        <w:t xml:space="preserve"> </w:t>
      </w:r>
      <w:proofErr w:type="spellStart"/>
      <w:r w:rsidR="006E7179" w:rsidRPr="00743591">
        <w:rPr>
          <w:color w:val="000000"/>
          <w:lang w:val="en-US"/>
        </w:rPr>
        <w:t>trách</w:t>
      </w:r>
      <w:proofErr w:type="spellEnd"/>
      <w:r w:rsidR="006E7179" w:rsidRPr="00743591">
        <w:rPr>
          <w:color w:val="000000"/>
          <w:lang w:val="en-US"/>
        </w:rPr>
        <w:t xml:space="preserve"> </w:t>
      </w:r>
      <w:proofErr w:type="spellStart"/>
      <w:r w:rsidR="006E7179" w:rsidRPr="00743591">
        <w:rPr>
          <w:color w:val="000000"/>
          <w:lang w:val="en-US"/>
        </w:rPr>
        <w:t>nhiệm</w:t>
      </w:r>
      <w:proofErr w:type="spellEnd"/>
      <w:r w:rsidR="006E7179" w:rsidRPr="00743591">
        <w:rPr>
          <w:color w:val="000000"/>
          <w:lang w:val="en-US"/>
        </w:rPr>
        <w:t xml:space="preserve">, </w:t>
      </w:r>
      <w:proofErr w:type="spellStart"/>
      <w:r w:rsidR="006E7179" w:rsidRPr="00743591">
        <w:rPr>
          <w:color w:val="000000"/>
          <w:lang w:val="en-US"/>
        </w:rPr>
        <w:t>phạm</w:t>
      </w:r>
      <w:proofErr w:type="spellEnd"/>
      <w:r w:rsidR="006E7179" w:rsidRPr="00743591">
        <w:rPr>
          <w:color w:val="000000"/>
          <w:lang w:val="en-US"/>
        </w:rPr>
        <w:t xml:space="preserve"> vi </w:t>
      </w:r>
      <w:proofErr w:type="spellStart"/>
      <w:r w:rsidR="006E7179" w:rsidRPr="00743591">
        <w:rPr>
          <w:color w:val="000000"/>
          <w:lang w:val="en-US"/>
        </w:rPr>
        <w:t>và</w:t>
      </w:r>
      <w:proofErr w:type="spellEnd"/>
      <w:r w:rsidR="006E7179" w:rsidRPr="00743591">
        <w:rPr>
          <w:color w:val="000000"/>
          <w:lang w:val="en-US"/>
        </w:rPr>
        <w:t xml:space="preserve"> </w:t>
      </w:r>
      <w:proofErr w:type="spellStart"/>
      <w:r w:rsidR="006E7179" w:rsidRPr="00743591">
        <w:rPr>
          <w:color w:val="000000"/>
          <w:lang w:val="en-US"/>
        </w:rPr>
        <w:t>cách</w:t>
      </w:r>
      <w:proofErr w:type="spellEnd"/>
      <w:r w:rsidR="006E7179" w:rsidRPr="00743591">
        <w:rPr>
          <w:color w:val="000000"/>
          <w:lang w:val="en-US"/>
        </w:rPr>
        <w:t xml:space="preserve"> </w:t>
      </w:r>
      <w:proofErr w:type="spellStart"/>
      <w:r w:rsidR="006E7179" w:rsidRPr="00743591">
        <w:rPr>
          <w:color w:val="000000"/>
          <w:lang w:val="en-US"/>
        </w:rPr>
        <w:t>thức</w:t>
      </w:r>
      <w:proofErr w:type="spellEnd"/>
      <w:r w:rsidR="006E7179" w:rsidRPr="00743591">
        <w:rPr>
          <w:color w:val="000000"/>
          <w:lang w:val="en-US"/>
        </w:rPr>
        <w:t xml:space="preserve"> </w:t>
      </w:r>
      <w:proofErr w:type="spellStart"/>
      <w:r w:rsidR="006E7179" w:rsidRPr="00743591">
        <w:rPr>
          <w:color w:val="000000"/>
          <w:lang w:val="en-US"/>
        </w:rPr>
        <w:t>giải</w:t>
      </w:r>
      <w:proofErr w:type="spellEnd"/>
      <w:r w:rsidR="006E7179" w:rsidRPr="00743591">
        <w:rPr>
          <w:color w:val="000000"/>
          <w:lang w:val="en-US"/>
        </w:rPr>
        <w:t xml:space="preserve"> </w:t>
      </w:r>
      <w:proofErr w:type="spellStart"/>
      <w:r w:rsidR="006E7179" w:rsidRPr="00743591">
        <w:rPr>
          <w:color w:val="000000"/>
          <w:lang w:val="en-US"/>
        </w:rPr>
        <w:t>quyết</w:t>
      </w:r>
      <w:proofErr w:type="spellEnd"/>
      <w:r w:rsidR="006E7179" w:rsidRPr="00743591">
        <w:rPr>
          <w:color w:val="000000"/>
          <w:lang w:val="en-US"/>
        </w:rPr>
        <w:t xml:space="preserve"> </w:t>
      </w:r>
      <w:proofErr w:type="spellStart"/>
      <w:r w:rsidR="006E7179" w:rsidRPr="00743591">
        <w:rPr>
          <w:color w:val="000000"/>
          <w:lang w:val="en-US"/>
        </w:rPr>
        <w:t>công</w:t>
      </w:r>
      <w:proofErr w:type="spellEnd"/>
      <w:r w:rsidR="006E7179" w:rsidRPr="00743591">
        <w:rPr>
          <w:color w:val="000000"/>
          <w:lang w:val="en-US"/>
        </w:rPr>
        <w:t xml:space="preserve"> </w:t>
      </w:r>
      <w:proofErr w:type="spellStart"/>
      <w:r w:rsidR="006E7179" w:rsidRPr="00743591">
        <w:rPr>
          <w:color w:val="000000"/>
          <w:lang w:val="en-US"/>
        </w:rPr>
        <w:t>việc</w:t>
      </w:r>
      <w:proofErr w:type="spellEnd"/>
      <w:r w:rsidR="006E7179" w:rsidRPr="00743591">
        <w:rPr>
          <w:color w:val="000000"/>
          <w:lang w:val="en-US"/>
        </w:rPr>
        <w:t xml:space="preserve"> </w:t>
      </w:r>
      <w:proofErr w:type="spellStart"/>
      <w:r w:rsidR="006E7179" w:rsidRPr="00743591">
        <w:rPr>
          <w:color w:val="000000"/>
          <w:lang w:val="en-US"/>
        </w:rPr>
        <w:t>của</w:t>
      </w:r>
      <w:proofErr w:type="spellEnd"/>
      <w:r w:rsidR="006E7179" w:rsidRPr="00743591">
        <w:rPr>
          <w:color w:val="000000"/>
          <w:lang w:val="en-US"/>
        </w:rPr>
        <w:t xml:space="preserve"> </w:t>
      </w:r>
      <w:proofErr w:type="spellStart"/>
      <w:r w:rsidR="006E7179" w:rsidRPr="00743591">
        <w:rPr>
          <w:color w:val="000000"/>
          <w:lang w:val="en-US"/>
        </w:rPr>
        <w:t>Thủ</w:t>
      </w:r>
      <w:proofErr w:type="spellEnd"/>
      <w:r w:rsidR="006E7179" w:rsidRPr="00743591">
        <w:rPr>
          <w:color w:val="000000"/>
          <w:lang w:val="en-US"/>
        </w:rPr>
        <w:t xml:space="preserve"> </w:t>
      </w:r>
      <w:proofErr w:type="spellStart"/>
      <w:r w:rsidR="006E7179" w:rsidRPr="00743591">
        <w:rPr>
          <w:color w:val="000000"/>
          <w:lang w:val="en-US"/>
        </w:rPr>
        <w:t>tướng</w:t>
      </w:r>
      <w:proofErr w:type="spellEnd"/>
      <w:r w:rsidR="006E7179" w:rsidRPr="00743591">
        <w:rPr>
          <w:color w:val="000000"/>
          <w:lang w:val="en-US"/>
        </w:rPr>
        <w:t xml:space="preserve"> </w:t>
      </w:r>
      <w:proofErr w:type="spellStart"/>
      <w:r w:rsidR="006E7179" w:rsidRPr="00743591">
        <w:rPr>
          <w:color w:val="000000"/>
          <w:lang w:val="en-US"/>
        </w:rPr>
        <w:t>Chính</w:t>
      </w:r>
      <w:proofErr w:type="spellEnd"/>
      <w:r w:rsidR="006E7179" w:rsidRPr="00743591">
        <w:rPr>
          <w:color w:val="000000"/>
          <w:lang w:val="en-US"/>
        </w:rPr>
        <w:t xml:space="preserve"> </w:t>
      </w:r>
      <w:proofErr w:type="spellStart"/>
      <w:r w:rsidR="006E7179" w:rsidRPr="00743591">
        <w:rPr>
          <w:color w:val="000000"/>
          <w:lang w:val="en-US"/>
        </w:rPr>
        <w:t>phủ</w:t>
      </w:r>
      <w:proofErr w:type="spellEnd"/>
      <w:r w:rsidR="006E7179" w:rsidRPr="00743591">
        <w:rPr>
          <w:color w:val="000000"/>
          <w:lang w:val="en-US"/>
        </w:rPr>
        <w:t>.</w:t>
      </w:r>
    </w:p>
    <w:p w14:paraId="6CA7CAAB" w14:textId="77777777" w:rsidR="00491349" w:rsidRPr="00743591" w:rsidRDefault="00491349" w:rsidP="00743591">
      <w:pPr>
        <w:spacing w:before="120" w:after="120" w:line="276" w:lineRule="auto"/>
        <w:ind w:firstLine="720"/>
        <w:jc w:val="both"/>
        <w:rPr>
          <w:color w:val="000000"/>
          <w:lang w:val="en-US"/>
        </w:rPr>
      </w:pPr>
      <w:r w:rsidRPr="00743591">
        <w:rPr>
          <w:color w:val="000000"/>
          <w:lang w:val="en-US"/>
        </w:rPr>
        <w:t xml:space="preserve">4.3. </w:t>
      </w:r>
      <w:proofErr w:type="spellStart"/>
      <w:r w:rsidRPr="00743591">
        <w:rPr>
          <w:color w:val="000000"/>
          <w:lang w:val="en-US"/>
        </w:rPr>
        <w:t>Sửa</w:t>
      </w:r>
      <w:proofErr w:type="spellEnd"/>
      <w:r w:rsidRPr="00743591">
        <w:rPr>
          <w:color w:val="000000"/>
          <w:lang w:val="en-US"/>
        </w:rPr>
        <w:t xml:space="preserve"> </w:t>
      </w:r>
      <w:proofErr w:type="spellStart"/>
      <w:r w:rsidRPr="00743591">
        <w:rPr>
          <w:color w:val="000000"/>
          <w:lang w:val="en-US"/>
        </w:rPr>
        <w:t>đổi</w:t>
      </w:r>
      <w:proofErr w:type="spellEnd"/>
      <w:r w:rsidRPr="00743591">
        <w:rPr>
          <w:color w:val="000000"/>
          <w:lang w:val="en-US"/>
        </w:rPr>
        <w:t xml:space="preserve">, </w:t>
      </w:r>
      <w:proofErr w:type="spellStart"/>
      <w:r w:rsidRPr="00743591">
        <w:rPr>
          <w:color w:val="000000"/>
          <w:lang w:val="en-US"/>
        </w:rPr>
        <w:t>bổ</w:t>
      </w:r>
      <w:proofErr w:type="spellEnd"/>
      <w:r w:rsidRPr="00743591">
        <w:rPr>
          <w:color w:val="000000"/>
          <w:lang w:val="en-US"/>
        </w:rPr>
        <w:t xml:space="preserve"> sung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tại</w:t>
      </w:r>
      <w:proofErr w:type="spellEnd"/>
      <w:r w:rsidRPr="00743591">
        <w:rPr>
          <w:color w:val="000000"/>
          <w:lang w:val="en-US"/>
        </w:rPr>
        <w:t xml:space="preserve"> </w:t>
      </w:r>
      <w:proofErr w:type="spellStart"/>
      <w:r w:rsidRPr="00743591">
        <w:rPr>
          <w:color w:val="000000"/>
          <w:lang w:val="en-US"/>
        </w:rPr>
        <w:t>Điều</w:t>
      </w:r>
      <w:proofErr w:type="spellEnd"/>
      <w:r w:rsidRPr="00743591">
        <w:rPr>
          <w:color w:val="000000"/>
          <w:lang w:val="en-US"/>
        </w:rPr>
        <w:t xml:space="preserve"> 10 </w:t>
      </w:r>
      <w:proofErr w:type="spellStart"/>
      <w:r w:rsidRPr="00743591">
        <w:rPr>
          <w:color w:val="000000"/>
          <w:lang w:val="en-US"/>
        </w:rPr>
        <w:t>về</w:t>
      </w:r>
      <w:proofErr w:type="spellEnd"/>
      <w:r w:rsidRPr="00743591">
        <w:rPr>
          <w:color w:val="000000"/>
          <w:lang w:val="en-US"/>
        </w:rPr>
        <w:t xml:space="preserve"> </w:t>
      </w:r>
      <w:proofErr w:type="spellStart"/>
      <w:r w:rsidRPr="00743591">
        <w:rPr>
          <w:color w:val="000000"/>
          <w:lang w:val="en-US"/>
        </w:rPr>
        <w:t>nội</w:t>
      </w:r>
      <w:proofErr w:type="spellEnd"/>
      <w:r w:rsidRPr="00743591">
        <w:rPr>
          <w:color w:val="000000"/>
          <w:lang w:val="en-US"/>
        </w:rPr>
        <w:t xml:space="preserve"> dung chi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Quỹ</w:t>
      </w:r>
      <w:proofErr w:type="spellEnd"/>
    </w:p>
    <w:p w14:paraId="7C16E938" w14:textId="77777777" w:rsidR="00491349" w:rsidRPr="00743591" w:rsidRDefault="00491349" w:rsidP="00743591">
      <w:pPr>
        <w:spacing w:before="120" w:after="120" w:line="276" w:lineRule="auto"/>
        <w:ind w:firstLine="720"/>
        <w:jc w:val="both"/>
        <w:rPr>
          <w:color w:val="000000"/>
          <w:lang w:val="en-US"/>
        </w:rPr>
      </w:pPr>
      <w:proofErr w:type="spellStart"/>
      <w:r w:rsidRPr="00743591">
        <w:rPr>
          <w:color w:val="000000"/>
          <w:lang w:val="en-US"/>
        </w:rPr>
        <w:t>Bổ</w:t>
      </w:r>
      <w:proofErr w:type="spellEnd"/>
      <w:r w:rsidRPr="00743591">
        <w:rPr>
          <w:color w:val="000000"/>
          <w:lang w:val="en-US"/>
        </w:rPr>
        <w:t xml:space="preserve"> sung </w:t>
      </w:r>
      <w:proofErr w:type="spellStart"/>
      <w:r w:rsidRPr="00743591">
        <w:rPr>
          <w:color w:val="000000"/>
          <w:lang w:val="en-US"/>
        </w:rPr>
        <w:t>các</w:t>
      </w:r>
      <w:proofErr w:type="spellEnd"/>
      <w:r w:rsidRPr="00743591">
        <w:rPr>
          <w:color w:val="000000"/>
          <w:lang w:val="en-US"/>
        </w:rPr>
        <w:t xml:space="preserve"> </w:t>
      </w:r>
      <w:proofErr w:type="spellStart"/>
      <w:r w:rsidRPr="00743591">
        <w:rPr>
          <w:color w:val="000000"/>
          <w:lang w:val="en-US"/>
        </w:rPr>
        <w:t>nội</w:t>
      </w:r>
      <w:proofErr w:type="spellEnd"/>
      <w:r w:rsidRPr="00743591">
        <w:rPr>
          <w:color w:val="000000"/>
          <w:lang w:val="en-US"/>
        </w:rPr>
        <w:t xml:space="preserve"> dung chi </w:t>
      </w:r>
      <w:proofErr w:type="spellStart"/>
      <w:r w:rsidRPr="00743591">
        <w:rPr>
          <w:color w:val="000000"/>
          <w:lang w:val="en-US"/>
        </w:rPr>
        <w:t>cho</w:t>
      </w:r>
      <w:proofErr w:type="spellEnd"/>
      <w:r w:rsidRPr="00743591">
        <w:rPr>
          <w:color w:val="000000"/>
          <w:lang w:val="en-US"/>
        </w:rPr>
        <w:t xml:space="preserve"> </w:t>
      </w:r>
      <w:proofErr w:type="spellStart"/>
      <w:r w:rsidRPr="00743591">
        <w:rPr>
          <w:color w:val="000000"/>
          <w:lang w:val="en-US"/>
        </w:rPr>
        <w:t>hoạt</w:t>
      </w:r>
      <w:proofErr w:type="spellEnd"/>
      <w:r w:rsidRPr="00743591">
        <w:rPr>
          <w:color w:val="000000"/>
          <w:lang w:val="en-US"/>
        </w:rPr>
        <w:t xml:space="preserve"> </w:t>
      </w:r>
      <w:proofErr w:type="spellStart"/>
      <w:r w:rsidRPr="00743591">
        <w:rPr>
          <w:color w:val="000000"/>
          <w:lang w:val="en-US"/>
        </w:rPr>
        <w:t>động</w:t>
      </w:r>
      <w:proofErr w:type="spellEnd"/>
      <w:r w:rsidRPr="00743591">
        <w:rPr>
          <w:color w:val="000000"/>
          <w:lang w:val="en-US"/>
        </w:rPr>
        <w:t xml:space="preserve"> KH&amp;CN </w:t>
      </w:r>
      <w:proofErr w:type="spellStart"/>
      <w:r w:rsidRPr="00743591">
        <w:rPr>
          <w:color w:val="000000"/>
          <w:lang w:val="en-US"/>
        </w:rPr>
        <w:t>đã</w:t>
      </w:r>
      <w:proofErr w:type="spellEnd"/>
      <w:r w:rsidRPr="00743591">
        <w:rPr>
          <w:color w:val="000000"/>
          <w:lang w:val="en-US"/>
        </w:rPr>
        <w:t xml:space="preserve"> </w:t>
      </w:r>
      <w:proofErr w:type="spellStart"/>
      <w:r w:rsidRPr="00743591">
        <w:rPr>
          <w:color w:val="000000"/>
          <w:lang w:val="en-US"/>
        </w:rPr>
        <w:t>được</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tại</w:t>
      </w:r>
      <w:proofErr w:type="spellEnd"/>
      <w:r w:rsidRPr="00743591">
        <w:rPr>
          <w:color w:val="000000"/>
          <w:lang w:val="en-US"/>
        </w:rPr>
        <w:t xml:space="preserve"> </w:t>
      </w:r>
      <w:proofErr w:type="spellStart"/>
      <w:r w:rsidRPr="00743591">
        <w:rPr>
          <w:color w:val="000000"/>
          <w:lang w:val="en-US"/>
        </w:rPr>
        <w:t>Điều</w:t>
      </w:r>
      <w:proofErr w:type="spellEnd"/>
      <w:r w:rsidRPr="00743591">
        <w:rPr>
          <w:color w:val="000000"/>
          <w:lang w:val="en-US"/>
        </w:rPr>
        <w:t xml:space="preserve"> 4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Nghị</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số</w:t>
      </w:r>
      <w:proofErr w:type="spellEnd"/>
      <w:r w:rsidRPr="00743591">
        <w:rPr>
          <w:color w:val="000000"/>
          <w:lang w:val="en-US"/>
        </w:rPr>
        <w:t xml:space="preserve"> 95/2014/NĐ-CP </w:t>
      </w:r>
      <w:proofErr w:type="spellStart"/>
      <w:r w:rsidRPr="00743591">
        <w:rPr>
          <w:color w:val="000000"/>
          <w:lang w:val="en-US"/>
        </w:rPr>
        <w:t>nhưng</w:t>
      </w:r>
      <w:proofErr w:type="spellEnd"/>
      <w:r w:rsidRPr="00743591">
        <w:rPr>
          <w:color w:val="000000"/>
          <w:lang w:val="en-US"/>
        </w:rPr>
        <w:t xml:space="preserve"> </w:t>
      </w:r>
      <w:proofErr w:type="spellStart"/>
      <w:r w:rsidRPr="00743591">
        <w:rPr>
          <w:color w:val="000000"/>
          <w:lang w:val="en-US"/>
        </w:rPr>
        <w:t>chưa</w:t>
      </w:r>
      <w:proofErr w:type="spellEnd"/>
      <w:r w:rsidRPr="00743591">
        <w:rPr>
          <w:color w:val="000000"/>
          <w:lang w:val="en-US"/>
        </w:rPr>
        <w:t xml:space="preserve"> </w:t>
      </w:r>
      <w:proofErr w:type="spellStart"/>
      <w:r w:rsidRPr="00743591">
        <w:rPr>
          <w:color w:val="000000"/>
          <w:lang w:val="en-US"/>
        </w:rPr>
        <w:t>được</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tại</w:t>
      </w:r>
      <w:proofErr w:type="spellEnd"/>
      <w:r w:rsidRPr="00743591">
        <w:rPr>
          <w:color w:val="000000"/>
          <w:lang w:val="en-US"/>
        </w:rPr>
        <w:t xml:space="preserve"> </w:t>
      </w:r>
      <w:proofErr w:type="spellStart"/>
      <w:r w:rsidRPr="00743591">
        <w:rPr>
          <w:color w:val="000000"/>
          <w:lang w:val="en-US"/>
        </w:rPr>
        <w:t>Điều</w:t>
      </w:r>
      <w:proofErr w:type="spellEnd"/>
      <w:r w:rsidRPr="00743591">
        <w:rPr>
          <w:color w:val="000000"/>
          <w:lang w:val="en-US"/>
        </w:rPr>
        <w:t xml:space="preserve"> 10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Nghị</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w:t>
      </w:r>
    </w:p>
    <w:p w14:paraId="15FE0727" w14:textId="1F477D55" w:rsidR="00491349" w:rsidRPr="00743591" w:rsidRDefault="00491349" w:rsidP="00743591">
      <w:pPr>
        <w:spacing w:before="120" w:after="120" w:line="276" w:lineRule="auto"/>
        <w:ind w:firstLine="720"/>
        <w:jc w:val="both"/>
        <w:rPr>
          <w:color w:val="000000"/>
          <w:lang w:val="en-US"/>
        </w:rPr>
      </w:pPr>
      <w:r w:rsidRPr="00743591">
        <w:rPr>
          <w:color w:val="000000"/>
          <w:lang w:val="en-US"/>
        </w:rPr>
        <w:t>4.3.1.</w:t>
      </w:r>
      <w:r w:rsidR="005931E7" w:rsidRPr="00743591">
        <w:rPr>
          <w:color w:val="000000"/>
          <w:lang w:val="en-US"/>
        </w:rPr>
        <w:t xml:space="preserve"> </w:t>
      </w:r>
      <w:proofErr w:type="spellStart"/>
      <w:r w:rsidR="00A6399B" w:rsidRPr="00743591">
        <w:rPr>
          <w:color w:val="000000"/>
          <w:lang w:val="en-US"/>
        </w:rPr>
        <w:t>Sửa</w:t>
      </w:r>
      <w:proofErr w:type="spellEnd"/>
      <w:r w:rsidR="00A6399B" w:rsidRPr="00743591">
        <w:rPr>
          <w:color w:val="000000"/>
          <w:lang w:val="en-US"/>
        </w:rPr>
        <w:t xml:space="preserve"> </w:t>
      </w:r>
      <w:proofErr w:type="spellStart"/>
      <w:r w:rsidR="00A6399B" w:rsidRPr="00743591">
        <w:rPr>
          <w:color w:val="000000"/>
          <w:lang w:val="en-US"/>
        </w:rPr>
        <w:t>đổi</w:t>
      </w:r>
      <w:proofErr w:type="spellEnd"/>
      <w:r w:rsidR="00A6399B" w:rsidRPr="00743591">
        <w:rPr>
          <w:color w:val="000000"/>
          <w:lang w:val="en-US"/>
        </w:rPr>
        <w:t xml:space="preserve">, </w:t>
      </w:r>
      <w:proofErr w:type="spellStart"/>
      <w:r w:rsidR="00A6399B" w:rsidRPr="00743591">
        <w:rPr>
          <w:color w:val="000000"/>
          <w:lang w:val="en-US"/>
        </w:rPr>
        <w:t>b</w:t>
      </w:r>
      <w:r w:rsidRPr="00743591">
        <w:rPr>
          <w:color w:val="000000"/>
          <w:lang w:val="en-US"/>
        </w:rPr>
        <w:t>ổ</w:t>
      </w:r>
      <w:proofErr w:type="spellEnd"/>
      <w:r w:rsidRPr="00743591">
        <w:rPr>
          <w:color w:val="000000"/>
          <w:lang w:val="en-US"/>
        </w:rPr>
        <w:t xml:space="preserve"> sung</w:t>
      </w:r>
      <w:r w:rsidR="00A6399B" w:rsidRPr="00743591">
        <w:rPr>
          <w:color w:val="000000"/>
          <w:lang w:val="en-US"/>
        </w:rPr>
        <w:t xml:space="preserve"> </w:t>
      </w:r>
      <w:proofErr w:type="spellStart"/>
      <w:r w:rsidR="00A6399B" w:rsidRPr="00743591">
        <w:rPr>
          <w:color w:val="000000"/>
          <w:lang w:val="en-US"/>
        </w:rPr>
        <w:t>điểm</w:t>
      </w:r>
      <w:proofErr w:type="spellEnd"/>
      <w:r w:rsidR="00A6399B" w:rsidRPr="00743591">
        <w:rPr>
          <w:color w:val="000000"/>
          <w:lang w:val="en-US"/>
        </w:rPr>
        <w:t xml:space="preserve"> c </w:t>
      </w:r>
      <w:proofErr w:type="spellStart"/>
      <w:r w:rsidR="00A6399B" w:rsidRPr="00743591">
        <w:rPr>
          <w:color w:val="000000"/>
          <w:lang w:val="en-US"/>
        </w:rPr>
        <w:t>khoản</w:t>
      </w:r>
      <w:proofErr w:type="spellEnd"/>
      <w:r w:rsidR="00A6399B" w:rsidRPr="00743591">
        <w:rPr>
          <w:color w:val="000000"/>
          <w:lang w:val="en-US"/>
        </w:rPr>
        <w:t xml:space="preserve"> 3 </w:t>
      </w:r>
      <w:proofErr w:type="spellStart"/>
      <w:r w:rsidR="00A6399B" w:rsidRPr="00743591">
        <w:rPr>
          <w:color w:val="000000"/>
          <w:lang w:val="en-US"/>
        </w:rPr>
        <w:t>về</w:t>
      </w:r>
      <w:proofErr w:type="spellEnd"/>
      <w:r w:rsidRPr="00743591">
        <w:rPr>
          <w:color w:val="000000"/>
          <w:lang w:val="en-US"/>
        </w:rPr>
        <w:t xml:space="preserve"> </w:t>
      </w:r>
      <w:proofErr w:type="spellStart"/>
      <w:r w:rsidRPr="00743591">
        <w:rPr>
          <w:color w:val="000000"/>
          <w:lang w:val="en-US"/>
        </w:rPr>
        <w:t>nội</w:t>
      </w:r>
      <w:proofErr w:type="spellEnd"/>
      <w:r w:rsidRPr="00743591">
        <w:rPr>
          <w:color w:val="000000"/>
          <w:lang w:val="en-US"/>
        </w:rPr>
        <w:t xml:space="preserve"> dung chi “</w:t>
      </w:r>
      <w:proofErr w:type="spellStart"/>
      <w:r w:rsidRPr="00743591">
        <w:rPr>
          <w:color w:val="000000"/>
          <w:lang w:val="en-US"/>
        </w:rPr>
        <w:t>mua</w:t>
      </w:r>
      <w:proofErr w:type="spellEnd"/>
      <w:r w:rsidRPr="00743591">
        <w:rPr>
          <w:color w:val="000000"/>
          <w:lang w:val="en-US"/>
        </w:rPr>
        <w:t xml:space="preserve"> </w:t>
      </w:r>
      <w:proofErr w:type="spellStart"/>
      <w:r w:rsidRPr="00743591">
        <w:rPr>
          <w:color w:val="000000"/>
          <w:lang w:val="en-US"/>
        </w:rPr>
        <w:t>thiết</w:t>
      </w:r>
      <w:proofErr w:type="spellEnd"/>
      <w:r w:rsidRPr="00743591">
        <w:rPr>
          <w:color w:val="000000"/>
          <w:lang w:val="en-US"/>
        </w:rPr>
        <w:t xml:space="preserve"> </w:t>
      </w:r>
      <w:proofErr w:type="spellStart"/>
      <w:r w:rsidRPr="00743591">
        <w:rPr>
          <w:color w:val="000000"/>
          <w:lang w:val="en-US"/>
        </w:rPr>
        <w:t>bị</w:t>
      </w:r>
      <w:proofErr w:type="spellEnd"/>
      <w:r w:rsidRPr="00743591">
        <w:rPr>
          <w:color w:val="000000"/>
          <w:lang w:val="en-US"/>
        </w:rPr>
        <w:t xml:space="preserve">, </w:t>
      </w:r>
      <w:proofErr w:type="spellStart"/>
      <w:r w:rsidRPr="00743591">
        <w:rPr>
          <w:color w:val="000000"/>
          <w:lang w:val="en-US"/>
        </w:rPr>
        <w:t>máy</w:t>
      </w:r>
      <w:proofErr w:type="spellEnd"/>
      <w:r w:rsidRPr="00743591">
        <w:rPr>
          <w:color w:val="000000"/>
          <w:lang w:val="en-US"/>
        </w:rPr>
        <w:t xml:space="preserve"> </w:t>
      </w:r>
      <w:proofErr w:type="spellStart"/>
      <w:r w:rsidRPr="00743591">
        <w:rPr>
          <w:color w:val="000000"/>
          <w:lang w:val="en-US"/>
        </w:rPr>
        <w:t>móc</w:t>
      </w:r>
      <w:proofErr w:type="spellEnd"/>
      <w:r w:rsidRPr="00743591">
        <w:rPr>
          <w:color w:val="000000"/>
          <w:lang w:val="en-US"/>
        </w:rPr>
        <w:t xml:space="preserve">, </w:t>
      </w:r>
      <w:proofErr w:type="spellStart"/>
      <w:r w:rsidRPr="00743591">
        <w:rPr>
          <w:color w:val="000000"/>
          <w:lang w:val="en-US"/>
        </w:rPr>
        <w:t>nguyên</w:t>
      </w:r>
      <w:proofErr w:type="spellEnd"/>
      <w:r w:rsidRPr="00743591">
        <w:rPr>
          <w:color w:val="000000"/>
          <w:lang w:val="en-US"/>
        </w:rPr>
        <w:t xml:space="preserve"> </w:t>
      </w:r>
      <w:proofErr w:type="spellStart"/>
      <w:r w:rsidRPr="00743591">
        <w:rPr>
          <w:color w:val="000000"/>
          <w:lang w:val="en-US"/>
        </w:rPr>
        <w:t>vật</w:t>
      </w:r>
      <w:proofErr w:type="spellEnd"/>
      <w:r w:rsidRPr="00743591">
        <w:rPr>
          <w:color w:val="000000"/>
          <w:lang w:val="en-US"/>
        </w:rPr>
        <w:t xml:space="preserve"> </w:t>
      </w:r>
      <w:proofErr w:type="spellStart"/>
      <w:r w:rsidRPr="00743591">
        <w:rPr>
          <w:color w:val="000000"/>
          <w:lang w:val="en-US"/>
        </w:rPr>
        <w:t>liệu</w:t>
      </w:r>
      <w:proofErr w:type="spellEnd"/>
      <w:r w:rsidRPr="00743591">
        <w:rPr>
          <w:color w:val="000000"/>
          <w:lang w:val="en-US"/>
        </w:rPr>
        <w:t xml:space="preserve"> </w:t>
      </w:r>
      <w:proofErr w:type="spellStart"/>
      <w:r w:rsidRPr="00743591">
        <w:rPr>
          <w:color w:val="000000"/>
          <w:lang w:val="en-US"/>
        </w:rPr>
        <w:t>cho</w:t>
      </w:r>
      <w:proofErr w:type="spellEnd"/>
      <w:r w:rsidRPr="00743591">
        <w:rPr>
          <w:color w:val="000000"/>
          <w:lang w:val="en-US"/>
        </w:rPr>
        <w:t xml:space="preserve"> </w:t>
      </w:r>
      <w:proofErr w:type="spellStart"/>
      <w:r w:rsidRPr="00743591">
        <w:rPr>
          <w:color w:val="000000"/>
          <w:lang w:val="en-US"/>
        </w:rPr>
        <w:t>đổi</w:t>
      </w:r>
      <w:proofErr w:type="spellEnd"/>
      <w:r w:rsidRPr="00743591">
        <w:rPr>
          <w:color w:val="000000"/>
          <w:lang w:val="en-US"/>
        </w:rPr>
        <w:t xml:space="preserve"> </w:t>
      </w:r>
      <w:proofErr w:type="spellStart"/>
      <w:r w:rsidRPr="00743591">
        <w:rPr>
          <w:color w:val="000000"/>
          <w:lang w:val="en-US"/>
        </w:rPr>
        <w:t>mới</w:t>
      </w:r>
      <w:proofErr w:type="spellEnd"/>
      <w:r w:rsidRPr="00743591">
        <w:rPr>
          <w:color w:val="000000"/>
          <w:lang w:val="en-US"/>
        </w:rPr>
        <w:t xml:space="preserve"> </w:t>
      </w:r>
      <w:proofErr w:type="spellStart"/>
      <w:r w:rsidRPr="00743591">
        <w:rPr>
          <w:color w:val="000000"/>
          <w:lang w:val="en-US"/>
        </w:rPr>
        <w:t>công</w:t>
      </w:r>
      <w:proofErr w:type="spellEnd"/>
      <w:r w:rsidRPr="00743591">
        <w:rPr>
          <w:color w:val="000000"/>
          <w:lang w:val="en-US"/>
        </w:rPr>
        <w:t xml:space="preserve"> </w:t>
      </w:r>
      <w:proofErr w:type="spellStart"/>
      <w:r w:rsidRPr="00743591">
        <w:rPr>
          <w:color w:val="000000"/>
          <w:lang w:val="en-US"/>
        </w:rPr>
        <w:t>nghệ</w:t>
      </w:r>
      <w:proofErr w:type="spellEnd"/>
      <w:r w:rsidRPr="00743591">
        <w:rPr>
          <w:color w:val="000000"/>
          <w:lang w:val="en-US"/>
        </w:rPr>
        <w:t xml:space="preserve">, </w:t>
      </w:r>
      <w:proofErr w:type="spellStart"/>
      <w:r w:rsidRPr="00743591">
        <w:rPr>
          <w:color w:val="000000"/>
          <w:lang w:val="en-US"/>
        </w:rPr>
        <w:t>phục</w:t>
      </w:r>
      <w:proofErr w:type="spellEnd"/>
      <w:r w:rsidRPr="00743591">
        <w:rPr>
          <w:color w:val="000000"/>
          <w:lang w:val="en-US"/>
        </w:rPr>
        <w:t xml:space="preserve"> </w:t>
      </w:r>
      <w:proofErr w:type="spellStart"/>
      <w:r w:rsidRPr="00743591">
        <w:rPr>
          <w:color w:val="000000"/>
          <w:lang w:val="en-US"/>
        </w:rPr>
        <w:t>vụ</w:t>
      </w:r>
      <w:proofErr w:type="spellEnd"/>
      <w:r w:rsidRPr="00743591">
        <w:rPr>
          <w:color w:val="000000"/>
          <w:lang w:val="en-US"/>
        </w:rPr>
        <w:t xml:space="preserve"> </w:t>
      </w:r>
      <w:proofErr w:type="spellStart"/>
      <w:r w:rsidRPr="00743591">
        <w:rPr>
          <w:color w:val="000000"/>
          <w:lang w:val="en-US"/>
        </w:rPr>
        <w:t>trực</w:t>
      </w:r>
      <w:proofErr w:type="spellEnd"/>
      <w:r w:rsidRPr="00743591">
        <w:rPr>
          <w:color w:val="000000"/>
          <w:lang w:val="en-US"/>
        </w:rPr>
        <w:t xml:space="preserve"> </w:t>
      </w:r>
      <w:proofErr w:type="spellStart"/>
      <w:r w:rsidRPr="00743591">
        <w:rPr>
          <w:color w:val="000000"/>
          <w:lang w:val="en-US"/>
        </w:rPr>
        <w:t>tiếp</w:t>
      </w:r>
      <w:proofErr w:type="spellEnd"/>
      <w:r w:rsidRPr="00743591">
        <w:rPr>
          <w:color w:val="000000"/>
          <w:lang w:val="en-US"/>
        </w:rPr>
        <w:t xml:space="preserve"> </w:t>
      </w:r>
      <w:proofErr w:type="spellStart"/>
      <w:r w:rsidRPr="00743591">
        <w:rPr>
          <w:color w:val="000000"/>
          <w:lang w:val="en-US"/>
        </w:rPr>
        <w:t>hoạt</w:t>
      </w:r>
      <w:proofErr w:type="spellEnd"/>
      <w:r w:rsidRPr="00743591">
        <w:rPr>
          <w:color w:val="000000"/>
          <w:lang w:val="en-US"/>
        </w:rPr>
        <w:t xml:space="preserve"> </w:t>
      </w:r>
      <w:proofErr w:type="spellStart"/>
      <w:r w:rsidRPr="00743591">
        <w:rPr>
          <w:color w:val="000000"/>
          <w:lang w:val="en-US"/>
        </w:rPr>
        <w:t>động</w:t>
      </w:r>
      <w:proofErr w:type="spellEnd"/>
      <w:r w:rsidRPr="00743591">
        <w:rPr>
          <w:color w:val="000000"/>
          <w:lang w:val="en-US"/>
        </w:rPr>
        <w:t xml:space="preserve"> </w:t>
      </w:r>
      <w:proofErr w:type="spellStart"/>
      <w:r w:rsidRPr="00743591">
        <w:rPr>
          <w:color w:val="000000"/>
          <w:lang w:val="en-US"/>
        </w:rPr>
        <w:t>sản</w:t>
      </w:r>
      <w:proofErr w:type="spellEnd"/>
      <w:r w:rsidRPr="00743591">
        <w:rPr>
          <w:color w:val="000000"/>
          <w:lang w:val="en-US"/>
        </w:rPr>
        <w:t xml:space="preserve"> </w:t>
      </w:r>
      <w:proofErr w:type="spellStart"/>
      <w:r w:rsidRPr="00743591">
        <w:rPr>
          <w:color w:val="000000"/>
          <w:lang w:val="en-US"/>
        </w:rPr>
        <w:t>xuất</w:t>
      </w:r>
      <w:proofErr w:type="spellEnd"/>
      <w:r w:rsidRPr="00743591">
        <w:rPr>
          <w:color w:val="000000"/>
          <w:lang w:val="en-US"/>
        </w:rPr>
        <w:t xml:space="preserve">, </w:t>
      </w:r>
      <w:proofErr w:type="spellStart"/>
      <w:r w:rsidRPr="00743591">
        <w:rPr>
          <w:color w:val="000000"/>
          <w:lang w:val="en-US"/>
        </w:rPr>
        <w:t>kinh</w:t>
      </w:r>
      <w:proofErr w:type="spellEnd"/>
      <w:r w:rsidRPr="00743591">
        <w:rPr>
          <w:color w:val="000000"/>
          <w:lang w:val="en-US"/>
        </w:rPr>
        <w:t xml:space="preserve"> </w:t>
      </w:r>
      <w:proofErr w:type="spellStart"/>
      <w:r w:rsidRPr="00743591">
        <w:rPr>
          <w:color w:val="000000"/>
          <w:lang w:val="en-US"/>
        </w:rPr>
        <w:t>doanh</w:t>
      </w:r>
      <w:proofErr w:type="spellEnd"/>
      <w:r w:rsidRPr="00743591">
        <w:rPr>
          <w:color w:val="000000"/>
          <w:lang w:val="en-US"/>
        </w:rPr>
        <w:t xml:space="preserve">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doanh</w:t>
      </w:r>
      <w:proofErr w:type="spellEnd"/>
      <w:r w:rsidRPr="00743591">
        <w:rPr>
          <w:color w:val="000000"/>
          <w:lang w:val="en-US"/>
        </w:rPr>
        <w:t xml:space="preserve"> </w:t>
      </w:r>
      <w:proofErr w:type="spellStart"/>
      <w:r w:rsidRPr="00743591">
        <w:rPr>
          <w:color w:val="000000"/>
          <w:lang w:val="en-US"/>
        </w:rPr>
        <w:t>nghiệp</w:t>
      </w:r>
      <w:proofErr w:type="spellEnd"/>
      <w:r w:rsidRPr="00743591">
        <w:rPr>
          <w:color w:val="000000"/>
          <w:lang w:val="en-US"/>
        </w:rPr>
        <w:t xml:space="preserve">” </w:t>
      </w:r>
      <w:proofErr w:type="spellStart"/>
      <w:r w:rsidRPr="00743591">
        <w:rPr>
          <w:color w:val="000000"/>
          <w:lang w:val="en-US"/>
        </w:rPr>
        <w:t>theo</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tại</w:t>
      </w:r>
      <w:proofErr w:type="spellEnd"/>
      <w:r w:rsidRPr="00743591">
        <w:rPr>
          <w:color w:val="000000"/>
          <w:lang w:val="en-US"/>
        </w:rPr>
        <w:t xml:space="preserve"> </w:t>
      </w:r>
      <w:proofErr w:type="spellStart"/>
      <w:r w:rsidRPr="00743591">
        <w:rPr>
          <w:color w:val="000000"/>
          <w:lang w:val="en-US"/>
        </w:rPr>
        <w:t>điểm</w:t>
      </w:r>
      <w:proofErr w:type="spellEnd"/>
      <w:r w:rsidRPr="00743591">
        <w:rPr>
          <w:color w:val="000000"/>
          <w:lang w:val="en-US"/>
        </w:rPr>
        <w:t xml:space="preserve"> b </w:t>
      </w:r>
      <w:proofErr w:type="spellStart"/>
      <w:r w:rsidRPr="00743591">
        <w:rPr>
          <w:color w:val="000000"/>
          <w:lang w:val="en-US"/>
        </w:rPr>
        <w:t>mục</w:t>
      </w:r>
      <w:proofErr w:type="spellEnd"/>
      <w:r w:rsidRPr="00743591">
        <w:rPr>
          <w:color w:val="000000"/>
          <w:lang w:val="en-US"/>
        </w:rPr>
        <w:t xml:space="preserve"> 3 </w:t>
      </w:r>
      <w:proofErr w:type="spellStart"/>
      <w:r w:rsidRPr="00743591">
        <w:rPr>
          <w:color w:val="000000"/>
          <w:lang w:val="en-US"/>
        </w:rPr>
        <w:t>Điều</w:t>
      </w:r>
      <w:proofErr w:type="spellEnd"/>
      <w:r w:rsidRPr="00743591">
        <w:rPr>
          <w:color w:val="000000"/>
          <w:lang w:val="en-US"/>
        </w:rPr>
        <w:t xml:space="preserve"> 3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Nghị</w:t>
      </w:r>
      <w:proofErr w:type="spellEnd"/>
      <w:r w:rsidRPr="00743591">
        <w:rPr>
          <w:color w:val="000000"/>
          <w:lang w:val="en-US"/>
        </w:rPr>
        <w:t xml:space="preserve"> </w:t>
      </w:r>
      <w:proofErr w:type="spellStart"/>
      <w:r w:rsidRPr="00743591">
        <w:rPr>
          <w:color w:val="000000"/>
          <w:lang w:val="en-US"/>
        </w:rPr>
        <w:t>quyết</w:t>
      </w:r>
      <w:proofErr w:type="spellEnd"/>
      <w:r w:rsidRPr="00743591">
        <w:rPr>
          <w:color w:val="000000"/>
          <w:lang w:val="en-US"/>
        </w:rPr>
        <w:t xml:space="preserve"> </w:t>
      </w:r>
      <w:proofErr w:type="spellStart"/>
      <w:r w:rsidRPr="00743591">
        <w:rPr>
          <w:color w:val="000000"/>
          <w:lang w:val="en-US"/>
        </w:rPr>
        <w:t>số</w:t>
      </w:r>
      <w:proofErr w:type="spellEnd"/>
      <w:r w:rsidRPr="00743591">
        <w:rPr>
          <w:color w:val="000000"/>
          <w:lang w:val="en-US"/>
        </w:rPr>
        <w:t xml:space="preserve"> 43/2022/QH15 </w:t>
      </w:r>
      <w:proofErr w:type="spellStart"/>
      <w:r w:rsidRPr="00743591">
        <w:rPr>
          <w:color w:val="000000"/>
          <w:lang w:val="en-US"/>
        </w:rPr>
        <w:t>về</w:t>
      </w:r>
      <w:proofErr w:type="spellEnd"/>
      <w:r w:rsidRPr="00743591">
        <w:rPr>
          <w:color w:val="000000"/>
          <w:lang w:val="en-US"/>
        </w:rPr>
        <w:t xml:space="preserve"> </w:t>
      </w:r>
      <w:proofErr w:type="spellStart"/>
      <w:r w:rsidRPr="00743591">
        <w:rPr>
          <w:color w:val="000000"/>
          <w:lang w:val="en-US"/>
        </w:rPr>
        <w:t>chính</w:t>
      </w:r>
      <w:proofErr w:type="spellEnd"/>
      <w:r w:rsidRPr="00743591">
        <w:rPr>
          <w:color w:val="000000"/>
          <w:lang w:val="en-US"/>
        </w:rPr>
        <w:t xml:space="preserve"> </w:t>
      </w:r>
      <w:proofErr w:type="spellStart"/>
      <w:r w:rsidRPr="00743591">
        <w:rPr>
          <w:color w:val="000000"/>
          <w:lang w:val="en-US"/>
        </w:rPr>
        <w:t>sách</w:t>
      </w:r>
      <w:proofErr w:type="spellEnd"/>
      <w:r w:rsidRPr="00743591">
        <w:rPr>
          <w:color w:val="000000"/>
          <w:lang w:val="en-US"/>
        </w:rPr>
        <w:t xml:space="preserve"> </w:t>
      </w:r>
      <w:proofErr w:type="spellStart"/>
      <w:r w:rsidRPr="00743591">
        <w:rPr>
          <w:color w:val="000000"/>
          <w:lang w:val="en-US"/>
        </w:rPr>
        <w:t>tài</w:t>
      </w:r>
      <w:proofErr w:type="spellEnd"/>
      <w:r w:rsidRPr="00743591">
        <w:rPr>
          <w:color w:val="000000"/>
          <w:lang w:val="en-US"/>
        </w:rPr>
        <w:t xml:space="preserve"> </w:t>
      </w:r>
      <w:proofErr w:type="spellStart"/>
      <w:r w:rsidRPr="00743591">
        <w:rPr>
          <w:color w:val="000000"/>
          <w:lang w:val="en-US"/>
        </w:rPr>
        <w:t>khoá</w:t>
      </w:r>
      <w:proofErr w:type="spellEnd"/>
      <w:r w:rsidRPr="00743591">
        <w:rPr>
          <w:color w:val="000000"/>
          <w:lang w:val="en-US"/>
        </w:rPr>
        <w:t xml:space="preserve">, </w:t>
      </w:r>
      <w:proofErr w:type="spellStart"/>
      <w:r w:rsidRPr="00743591">
        <w:rPr>
          <w:color w:val="000000"/>
          <w:lang w:val="en-US"/>
        </w:rPr>
        <w:t>tiền</w:t>
      </w:r>
      <w:proofErr w:type="spellEnd"/>
      <w:r w:rsidRPr="00743591">
        <w:rPr>
          <w:color w:val="000000"/>
          <w:lang w:val="en-US"/>
        </w:rPr>
        <w:t xml:space="preserve"> </w:t>
      </w:r>
      <w:proofErr w:type="spellStart"/>
      <w:r w:rsidRPr="00743591">
        <w:rPr>
          <w:color w:val="000000"/>
          <w:lang w:val="en-US"/>
        </w:rPr>
        <w:t>tệ</w:t>
      </w:r>
      <w:proofErr w:type="spellEnd"/>
      <w:r w:rsidRPr="00743591">
        <w:rPr>
          <w:color w:val="000000"/>
          <w:lang w:val="en-US"/>
        </w:rPr>
        <w:t xml:space="preserve"> </w:t>
      </w:r>
      <w:proofErr w:type="spellStart"/>
      <w:r w:rsidRPr="00743591">
        <w:rPr>
          <w:color w:val="000000"/>
          <w:lang w:val="en-US"/>
        </w:rPr>
        <w:t>hỗ</w:t>
      </w:r>
      <w:proofErr w:type="spellEnd"/>
      <w:r w:rsidRPr="00743591">
        <w:rPr>
          <w:color w:val="000000"/>
          <w:lang w:val="en-US"/>
        </w:rPr>
        <w:t xml:space="preserve"> </w:t>
      </w:r>
      <w:proofErr w:type="spellStart"/>
      <w:r w:rsidRPr="00743591">
        <w:rPr>
          <w:color w:val="000000"/>
          <w:lang w:val="en-US"/>
        </w:rPr>
        <w:t>trợ</w:t>
      </w:r>
      <w:proofErr w:type="spellEnd"/>
      <w:r w:rsidRPr="00743591">
        <w:rPr>
          <w:color w:val="000000"/>
          <w:lang w:val="en-US"/>
        </w:rPr>
        <w:t xml:space="preserve"> </w:t>
      </w:r>
      <w:proofErr w:type="spellStart"/>
      <w:r w:rsidRPr="00743591">
        <w:rPr>
          <w:color w:val="000000"/>
          <w:lang w:val="en-US"/>
        </w:rPr>
        <w:t>Chương</w:t>
      </w:r>
      <w:proofErr w:type="spellEnd"/>
      <w:r w:rsidRPr="00743591">
        <w:rPr>
          <w:color w:val="000000"/>
          <w:lang w:val="en-US"/>
        </w:rPr>
        <w:t xml:space="preserve"> </w:t>
      </w:r>
      <w:proofErr w:type="spellStart"/>
      <w:r w:rsidRPr="00743591">
        <w:rPr>
          <w:color w:val="000000"/>
          <w:lang w:val="en-US"/>
        </w:rPr>
        <w:t>trình</w:t>
      </w:r>
      <w:proofErr w:type="spellEnd"/>
      <w:r w:rsidRPr="00743591">
        <w:rPr>
          <w:color w:val="000000"/>
          <w:lang w:val="en-US"/>
        </w:rPr>
        <w:t xml:space="preserve"> </w:t>
      </w:r>
      <w:proofErr w:type="spellStart"/>
      <w:r w:rsidRPr="00743591">
        <w:rPr>
          <w:color w:val="000000"/>
          <w:lang w:val="en-US"/>
        </w:rPr>
        <w:t>phục</w:t>
      </w:r>
      <w:proofErr w:type="spellEnd"/>
      <w:r w:rsidRPr="00743591">
        <w:rPr>
          <w:color w:val="000000"/>
          <w:lang w:val="en-US"/>
        </w:rPr>
        <w:t xml:space="preserve"> </w:t>
      </w:r>
      <w:proofErr w:type="spellStart"/>
      <w:r w:rsidRPr="00743591">
        <w:rPr>
          <w:color w:val="000000"/>
          <w:lang w:val="en-US"/>
        </w:rPr>
        <w:t>hồi</w:t>
      </w:r>
      <w:proofErr w:type="spellEnd"/>
      <w:r w:rsidRPr="00743591">
        <w:rPr>
          <w:color w:val="000000"/>
          <w:lang w:val="en-US"/>
        </w:rPr>
        <w:t xml:space="preserve"> </w:t>
      </w:r>
      <w:proofErr w:type="spellStart"/>
      <w:r w:rsidRPr="00743591">
        <w:rPr>
          <w:color w:val="000000"/>
          <w:lang w:val="en-US"/>
        </w:rPr>
        <w:t>và</w:t>
      </w:r>
      <w:proofErr w:type="spellEnd"/>
      <w:r w:rsidRPr="00743591">
        <w:rPr>
          <w:color w:val="000000"/>
          <w:lang w:val="en-US"/>
        </w:rPr>
        <w:t xml:space="preserve"> </w:t>
      </w:r>
      <w:proofErr w:type="spellStart"/>
      <w:r w:rsidRPr="00743591">
        <w:rPr>
          <w:color w:val="000000"/>
          <w:lang w:val="en-US"/>
        </w:rPr>
        <w:t>phát</w:t>
      </w:r>
      <w:proofErr w:type="spellEnd"/>
      <w:r w:rsidRPr="00743591">
        <w:rPr>
          <w:color w:val="000000"/>
          <w:lang w:val="en-US"/>
        </w:rPr>
        <w:t xml:space="preserve"> </w:t>
      </w:r>
      <w:proofErr w:type="spellStart"/>
      <w:r w:rsidRPr="00743591">
        <w:rPr>
          <w:color w:val="000000"/>
          <w:lang w:val="en-US"/>
        </w:rPr>
        <w:t>triển</w:t>
      </w:r>
      <w:proofErr w:type="spellEnd"/>
      <w:r w:rsidRPr="00743591">
        <w:rPr>
          <w:color w:val="000000"/>
          <w:lang w:val="en-US"/>
        </w:rPr>
        <w:t xml:space="preserve"> </w:t>
      </w:r>
      <w:proofErr w:type="spellStart"/>
      <w:r w:rsidRPr="00743591">
        <w:rPr>
          <w:color w:val="000000"/>
          <w:lang w:val="en-US"/>
        </w:rPr>
        <w:t>kinh</w:t>
      </w:r>
      <w:proofErr w:type="spellEnd"/>
      <w:r w:rsidRPr="00743591">
        <w:rPr>
          <w:color w:val="000000"/>
          <w:lang w:val="en-US"/>
        </w:rPr>
        <w:t xml:space="preserve"> </w:t>
      </w:r>
      <w:proofErr w:type="spellStart"/>
      <w:r w:rsidRPr="00743591">
        <w:rPr>
          <w:color w:val="000000"/>
          <w:lang w:val="en-US"/>
        </w:rPr>
        <w:t>tế</w:t>
      </w:r>
      <w:proofErr w:type="spellEnd"/>
      <w:r w:rsidRPr="00743591">
        <w:rPr>
          <w:color w:val="000000"/>
          <w:lang w:val="en-US"/>
        </w:rPr>
        <w:t xml:space="preserve"> - </w:t>
      </w:r>
      <w:proofErr w:type="spellStart"/>
      <w:r w:rsidRPr="00743591">
        <w:rPr>
          <w:color w:val="000000"/>
          <w:lang w:val="en-US"/>
        </w:rPr>
        <w:t>xã</w:t>
      </w:r>
      <w:proofErr w:type="spellEnd"/>
      <w:r w:rsidRPr="00743591">
        <w:rPr>
          <w:color w:val="000000"/>
          <w:lang w:val="en-US"/>
        </w:rPr>
        <w:t xml:space="preserve"> </w:t>
      </w:r>
      <w:proofErr w:type="spellStart"/>
      <w:r w:rsidRPr="00743591">
        <w:rPr>
          <w:color w:val="000000"/>
          <w:lang w:val="en-US"/>
        </w:rPr>
        <w:t>hội</w:t>
      </w:r>
      <w:proofErr w:type="spellEnd"/>
      <w:r w:rsidR="00F52138" w:rsidRPr="00743591">
        <w:rPr>
          <w:color w:val="000000"/>
          <w:lang w:val="en-US"/>
        </w:rPr>
        <w:t xml:space="preserve"> </w:t>
      </w:r>
      <w:proofErr w:type="spellStart"/>
      <w:r w:rsidR="00F52138" w:rsidRPr="00743591">
        <w:rPr>
          <w:color w:val="000000"/>
          <w:lang w:val="en-US"/>
        </w:rPr>
        <w:t>để</w:t>
      </w:r>
      <w:proofErr w:type="spellEnd"/>
      <w:r w:rsidR="00F52138" w:rsidRPr="00743591">
        <w:rPr>
          <w:color w:val="000000"/>
          <w:lang w:val="en-US"/>
        </w:rPr>
        <w:t xml:space="preserve"> </w:t>
      </w:r>
      <w:proofErr w:type="spellStart"/>
      <w:r w:rsidR="00F52138" w:rsidRPr="00743591">
        <w:rPr>
          <w:color w:val="000000"/>
          <w:lang w:val="en-US"/>
        </w:rPr>
        <w:t>đáp</w:t>
      </w:r>
      <w:proofErr w:type="spellEnd"/>
      <w:r w:rsidR="00F52138" w:rsidRPr="00743591">
        <w:rPr>
          <w:color w:val="000000"/>
          <w:lang w:val="en-US"/>
        </w:rPr>
        <w:t xml:space="preserve"> </w:t>
      </w:r>
      <w:proofErr w:type="spellStart"/>
      <w:r w:rsidR="00F52138" w:rsidRPr="00743591">
        <w:rPr>
          <w:color w:val="000000"/>
          <w:lang w:val="en-US"/>
        </w:rPr>
        <w:t>ứng</w:t>
      </w:r>
      <w:proofErr w:type="spellEnd"/>
      <w:r w:rsidR="00F52138" w:rsidRPr="00743591">
        <w:rPr>
          <w:color w:val="000000"/>
          <w:lang w:val="en-US"/>
        </w:rPr>
        <w:t xml:space="preserve"> </w:t>
      </w:r>
      <w:proofErr w:type="spellStart"/>
      <w:r w:rsidR="00F52138" w:rsidRPr="00743591">
        <w:rPr>
          <w:color w:val="000000"/>
          <w:lang w:val="en-US"/>
        </w:rPr>
        <w:t>nhu</w:t>
      </w:r>
      <w:proofErr w:type="spellEnd"/>
      <w:r w:rsidR="00F52138" w:rsidRPr="00743591">
        <w:rPr>
          <w:color w:val="000000"/>
          <w:lang w:val="en-US"/>
        </w:rPr>
        <w:t xml:space="preserve"> </w:t>
      </w:r>
      <w:proofErr w:type="spellStart"/>
      <w:r w:rsidR="00F52138" w:rsidRPr="00743591">
        <w:rPr>
          <w:color w:val="000000"/>
          <w:lang w:val="en-US"/>
        </w:rPr>
        <w:t>cầu</w:t>
      </w:r>
      <w:proofErr w:type="spellEnd"/>
      <w:r w:rsidR="00F52138" w:rsidRPr="00743591">
        <w:rPr>
          <w:color w:val="000000"/>
          <w:lang w:val="en-US"/>
        </w:rPr>
        <w:t xml:space="preserve"> </w:t>
      </w:r>
      <w:proofErr w:type="spellStart"/>
      <w:r w:rsidR="00F52138" w:rsidRPr="00743591">
        <w:rPr>
          <w:color w:val="000000"/>
          <w:lang w:val="en-US"/>
        </w:rPr>
        <w:t>đổi</w:t>
      </w:r>
      <w:proofErr w:type="spellEnd"/>
      <w:r w:rsidR="00F52138" w:rsidRPr="00743591">
        <w:rPr>
          <w:color w:val="000000"/>
          <w:lang w:val="en-US"/>
        </w:rPr>
        <w:t xml:space="preserve"> </w:t>
      </w:r>
      <w:proofErr w:type="spellStart"/>
      <w:r w:rsidR="00F52138" w:rsidRPr="00743591">
        <w:rPr>
          <w:color w:val="000000"/>
          <w:lang w:val="en-US"/>
        </w:rPr>
        <w:t>mới</w:t>
      </w:r>
      <w:proofErr w:type="spellEnd"/>
      <w:r w:rsidR="00F52138" w:rsidRPr="00743591">
        <w:rPr>
          <w:color w:val="000000"/>
          <w:lang w:val="en-US"/>
        </w:rPr>
        <w:t xml:space="preserve"> </w:t>
      </w:r>
      <w:proofErr w:type="spellStart"/>
      <w:r w:rsidR="00F52138" w:rsidRPr="00743591">
        <w:rPr>
          <w:color w:val="000000"/>
          <w:lang w:val="en-US"/>
        </w:rPr>
        <w:t>công</w:t>
      </w:r>
      <w:proofErr w:type="spellEnd"/>
      <w:r w:rsidR="00F52138" w:rsidRPr="00743591">
        <w:rPr>
          <w:color w:val="000000"/>
          <w:lang w:val="en-US"/>
        </w:rPr>
        <w:t xml:space="preserve"> </w:t>
      </w:r>
      <w:proofErr w:type="spellStart"/>
      <w:r w:rsidR="00F52138" w:rsidRPr="00743591">
        <w:rPr>
          <w:color w:val="000000"/>
          <w:lang w:val="en-US"/>
        </w:rPr>
        <w:t>nghệ</w:t>
      </w:r>
      <w:proofErr w:type="spellEnd"/>
      <w:r w:rsidR="00F52138" w:rsidRPr="00743591">
        <w:rPr>
          <w:color w:val="000000"/>
          <w:lang w:val="en-US"/>
        </w:rPr>
        <w:t xml:space="preserve"> </w:t>
      </w:r>
      <w:proofErr w:type="spellStart"/>
      <w:r w:rsidR="00F52138" w:rsidRPr="00743591">
        <w:rPr>
          <w:color w:val="000000"/>
          <w:lang w:val="en-US"/>
        </w:rPr>
        <w:t>của</w:t>
      </w:r>
      <w:proofErr w:type="spellEnd"/>
      <w:r w:rsidR="00F52138" w:rsidRPr="00743591">
        <w:rPr>
          <w:color w:val="000000"/>
          <w:lang w:val="en-US"/>
        </w:rPr>
        <w:t xml:space="preserve"> </w:t>
      </w:r>
      <w:proofErr w:type="spellStart"/>
      <w:r w:rsidR="00F52138" w:rsidRPr="00743591">
        <w:rPr>
          <w:color w:val="000000"/>
          <w:lang w:val="en-US"/>
        </w:rPr>
        <w:t>doanh</w:t>
      </w:r>
      <w:proofErr w:type="spellEnd"/>
      <w:r w:rsidR="00F52138" w:rsidRPr="00743591">
        <w:rPr>
          <w:color w:val="000000"/>
          <w:lang w:val="en-US"/>
        </w:rPr>
        <w:t xml:space="preserve"> </w:t>
      </w:r>
      <w:proofErr w:type="spellStart"/>
      <w:r w:rsidR="00F52138" w:rsidRPr="00743591">
        <w:rPr>
          <w:color w:val="000000"/>
          <w:lang w:val="en-US"/>
        </w:rPr>
        <w:t>nghiệp</w:t>
      </w:r>
      <w:proofErr w:type="spellEnd"/>
      <w:r w:rsidRPr="00743591">
        <w:rPr>
          <w:color w:val="000000"/>
          <w:lang w:val="en-US"/>
        </w:rPr>
        <w:t>.</w:t>
      </w:r>
    </w:p>
    <w:p w14:paraId="7591D7D5" w14:textId="77777777" w:rsidR="00C06247" w:rsidRPr="009A31F5" w:rsidRDefault="00C06247" w:rsidP="00743591">
      <w:pPr>
        <w:spacing w:before="120" w:after="120" w:line="276" w:lineRule="auto"/>
        <w:ind w:firstLine="720"/>
        <w:jc w:val="both"/>
        <w:rPr>
          <w:color w:val="000000"/>
          <w:spacing w:val="-2"/>
          <w:lang w:val="en-US"/>
        </w:rPr>
      </w:pPr>
      <w:proofErr w:type="spellStart"/>
      <w:r w:rsidRPr="009A31F5">
        <w:rPr>
          <w:color w:val="000000"/>
          <w:spacing w:val="-2"/>
          <w:lang w:val="en-US"/>
        </w:rPr>
        <w:t>Trong</w:t>
      </w:r>
      <w:proofErr w:type="spellEnd"/>
      <w:r w:rsidRPr="009A31F5">
        <w:rPr>
          <w:color w:val="000000"/>
          <w:spacing w:val="-2"/>
          <w:lang w:val="en-US"/>
        </w:rPr>
        <w:t xml:space="preserve"> </w:t>
      </w:r>
      <w:proofErr w:type="spellStart"/>
      <w:r w:rsidRPr="009A31F5">
        <w:rPr>
          <w:color w:val="000000"/>
          <w:spacing w:val="-2"/>
          <w:lang w:val="en-US"/>
        </w:rPr>
        <w:t>đó</w:t>
      </w:r>
      <w:proofErr w:type="spellEnd"/>
      <w:r w:rsidRPr="009A31F5">
        <w:rPr>
          <w:color w:val="000000"/>
          <w:spacing w:val="-2"/>
          <w:lang w:val="en-US"/>
        </w:rPr>
        <w:t xml:space="preserve">, </w:t>
      </w:r>
      <w:proofErr w:type="spellStart"/>
      <w:r w:rsidRPr="009A31F5">
        <w:rPr>
          <w:color w:val="000000"/>
          <w:spacing w:val="-2"/>
          <w:lang w:val="en-US"/>
        </w:rPr>
        <w:t>dự</w:t>
      </w:r>
      <w:proofErr w:type="spellEnd"/>
      <w:r w:rsidRPr="009A31F5">
        <w:rPr>
          <w:color w:val="000000"/>
          <w:spacing w:val="-2"/>
          <w:lang w:val="en-US"/>
        </w:rPr>
        <w:t xml:space="preserve"> </w:t>
      </w:r>
      <w:proofErr w:type="spellStart"/>
      <w:r w:rsidRPr="009A31F5">
        <w:rPr>
          <w:color w:val="000000"/>
          <w:spacing w:val="-2"/>
          <w:lang w:val="en-US"/>
        </w:rPr>
        <w:t>thảo</w:t>
      </w:r>
      <w:proofErr w:type="spellEnd"/>
      <w:r w:rsidRPr="009A31F5">
        <w:rPr>
          <w:color w:val="000000"/>
          <w:spacing w:val="-2"/>
          <w:lang w:val="en-US"/>
        </w:rPr>
        <w:t xml:space="preserve"> </w:t>
      </w:r>
      <w:proofErr w:type="spellStart"/>
      <w:r w:rsidRPr="009A31F5">
        <w:rPr>
          <w:color w:val="000000"/>
          <w:spacing w:val="-2"/>
          <w:lang w:val="en-US"/>
        </w:rPr>
        <w:t>Nghị</w:t>
      </w:r>
      <w:proofErr w:type="spellEnd"/>
      <w:r w:rsidRPr="009A31F5">
        <w:rPr>
          <w:color w:val="000000"/>
          <w:spacing w:val="-2"/>
          <w:lang w:val="en-US"/>
        </w:rPr>
        <w:t xml:space="preserve"> </w:t>
      </w:r>
      <w:proofErr w:type="spellStart"/>
      <w:r w:rsidRPr="009A31F5">
        <w:rPr>
          <w:color w:val="000000"/>
          <w:spacing w:val="-2"/>
          <w:lang w:val="en-US"/>
        </w:rPr>
        <w:t>định</w:t>
      </w:r>
      <w:proofErr w:type="spellEnd"/>
      <w:r w:rsidRPr="009A31F5">
        <w:rPr>
          <w:color w:val="000000"/>
          <w:spacing w:val="-2"/>
          <w:lang w:val="en-US"/>
        </w:rPr>
        <w:t xml:space="preserve"> </w:t>
      </w:r>
      <w:proofErr w:type="spellStart"/>
      <w:r w:rsidRPr="009A31F5">
        <w:rPr>
          <w:color w:val="000000"/>
          <w:spacing w:val="-2"/>
          <w:lang w:val="en-US"/>
        </w:rPr>
        <w:t>xây</w:t>
      </w:r>
      <w:proofErr w:type="spellEnd"/>
      <w:r w:rsidRPr="009A31F5">
        <w:rPr>
          <w:color w:val="000000"/>
          <w:spacing w:val="-2"/>
          <w:lang w:val="en-US"/>
        </w:rPr>
        <w:t xml:space="preserve"> </w:t>
      </w:r>
      <w:proofErr w:type="spellStart"/>
      <w:r w:rsidRPr="009A31F5">
        <w:rPr>
          <w:color w:val="000000"/>
          <w:spacing w:val="-2"/>
          <w:lang w:val="en-US"/>
        </w:rPr>
        <w:t>dựng</w:t>
      </w:r>
      <w:proofErr w:type="spellEnd"/>
      <w:r w:rsidRPr="009A31F5">
        <w:rPr>
          <w:color w:val="000000"/>
          <w:spacing w:val="-2"/>
          <w:lang w:val="en-US"/>
        </w:rPr>
        <w:t xml:space="preserve"> 02 </w:t>
      </w:r>
      <w:proofErr w:type="spellStart"/>
      <w:r w:rsidRPr="009A31F5">
        <w:rPr>
          <w:color w:val="000000"/>
          <w:spacing w:val="-2"/>
          <w:lang w:val="en-US"/>
        </w:rPr>
        <w:t>phương</w:t>
      </w:r>
      <w:proofErr w:type="spellEnd"/>
      <w:r w:rsidRPr="009A31F5">
        <w:rPr>
          <w:color w:val="000000"/>
          <w:spacing w:val="-2"/>
          <w:lang w:val="en-US"/>
        </w:rPr>
        <w:t xml:space="preserve"> </w:t>
      </w:r>
      <w:proofErr w:type="spellStart"/>
      <w:r w:rsidRPr="009A31F5">
        <w:rPr>
          <w:color w:val="000000"/>
          <w:spacing w:val="-2"/>
          <w:lang w:val="en-US"/>
        </w:rPr>
        <w:t>án</w:t>
      </w:r>
      <w:proofErr w:type="spellEnd"/>
      <w:r w:rsidRPr="009A31F5">
        <w:rPr>
          <w:color w:val="000000"/>
          <w:spacing w:val="-2"/>
          <w:lang w:val="en-US"/>
        </w:rPr>
        <w:t xml:space="preserve"> </w:t>
      </w:r>
      <w:proofErr w:type="spellStart"/>
      <w:r w:rsidRPr="009A31F5">
        <w:rPr>
          <w:color w:val="000000"/>
          <w:spacing w:val="-2"/>
          <w:lang w:val="en-US"/>
        </w:rPr>
        <w:t>đối</w:t>
      </w:r>
      <w:proofErr w:type="spellEnd"/>
      <w:r w:rsidRPr="009A31F5">
        <w:rPr>
          <w:color w:val="000000"/>
          <w:spacing w:val="-2"/>
          <w:lang w:val="en-US"/>
        </w:rPr>
        <w:t xml:space="preserve"> </w:t>
      </w:r>
      <w:proofErr w:type="spellStart"/>
      <w:r w:rsidRPr="009A31F5">
        <w:rPr>
          <w:color w:val="000000"/>
          <w:spacing w:val="-2"/>
          <w:lang w:val="en-US"/>
        </w:rPr>
        <w:t>với</w:t>
      </w:r>
      <w:proofErr w:type="spellEnd"/>
      <w:r w:rsidRPr="009A31F5">
        <w:rPr>
          <w:color w:val="000000"/>
          <w:spacing w:val="-2"/>
          <w:lang w:val="en-US"/>
        </w:rPr>
        <w:t xml:space="preserve"> </w:t>
      </w:r>
      <w:proofErr w:type="spellStart"/>
      <w:r w:rsidRPr="009A31F5">
        <w:rPr>
          <w:color w:val="000000"/>
          <w:spacing w:val="-2"/>
          <w:lang w:val="en-US"/>
        </w:rPr>
        <w:t>nội</w:t>
      </w:r>
      <w:proofErr w:type="spellEnd"/>
      <w:r w:rsidRPr="009A31F5">
        <w:rPr>
          <w:color w:val="000000"/>
          <w:spacing w:val="-2"/>
          <w:lang w:val="en-US"/>
        </w:rPr>
        <w:t xml:space="preserve"> dung </w:t>
      </w:r>
      <w:proofErr w:type="spellStart"/>
      <w:r w:rsidRPr="009A31F5">
        <w:rPr>
          <w:color w:val="000000"/>
          <w:spacing w:val="-2"/>
          <w:lang w:val="en-US"/>
        </w:rPr>
        <w:t>này</w:t>
      </w:r>
      <w:proofErr w:type="spellEnd"/>
      <w:r w:rsidRPr="009A31F5">
        <w:rPr>
          <w:color w:val="000000"/>
          <w:spacing w:val="-2"/>
          <w:lang w:val="en-US"/>
        </w:rPr>
        <w:t>:</w:t>
      </w:r>
    </w:p>
    <w:p w14:paraId="771204B4" w14:textId="2D405E1B" w:rsidR="00C06247" w:rsidRPr="009A31F5" w:rsidRDefault="009A31F5" w:rsidP="009A31F5">
      <w:pPr>
        <w:spacing w:before="120" w:after="120" w:line="276" w:lineRule="auto"/>
        <w:ind w:firstLine="720"/>
        <w:jc w:val="both"/>
        <w:rPr>
          <w:color w:val="000000"/>
          <w:lang w:val="en-US"/>
        </w:rPr>
      </w:pPr>
      <w:r w:rsidRPr="009A31F5">
        <w:rPr>
          <w:color w:val="000000"/>
          <w:lang w:val="en-US"/>
        </w:rPr>
        <w:t>-</w:t>
      </w:r>
      <w:r>
        <w:rPr>
          <w:color w:val="000000"/>
          <w:lang w:val="en-US"/>
        </w:rPr>
        <w:t xml:space="preserve"> </w:t>
      </w:r>
      <w:proofErr w:type="spellStart"/>
      <w:r w:rsidR="00C06247" w:rsidRPr="009A31F5">
        <w:rPr>
          <w:color w:val="000000"/>
          <w:lang w:val="en-US"/>
        </w:rPr>
        <w:t>Phương</w:t>
      </w:r>
      <w:proofErr w:type="spellEnd"/>
      <w:r w:rsidR="00C06247" w:rsidRPr="009A31F5">
        <w:rPr>
          <w:color w:val="000000"/>
          <w:lang w:val="en-US"/>
        </w:rPr>
        <w:t xml:space="preserve"> </w:t>
      </w:r>
      <w:proofErr w:type="spellStart"/>
      <w:r w:rsidR="00C06247" w:rsidRPr="009A31F5">
        <w:rPr>
          <w:color w:val="000000"/>
          <w:lang w:val="en-US"/>
        </w:rPr>
        <w:t>án</w:t>
      </w:r>
      <w:proofErr w:type="spellEnd"/>
      <w:r w:rsidR="00C06247" w:rsidRPr="009A31F5">
        <w:rPr>
          <w:color w:val="000000"/>
          <w:lang w:val="en-US"/>
        </w:rPr>
        <w:t xml:space="preserve"> 1:</w:t>
      </w:r>
      <w:r w:rsidRPr="009A31F5">
        <w:rPr>
          <w:color w:val="000000"/>
          <w:lang w:val="en-US"/>
        </w:rPr>
        <w:t xml:space="preserve"> </w:t>
      </w:r>
      <w:r w:rsidR="00C06247" w:rsidRPr="009A31F5">
        <w:rPr>
          <w:color w:val="000000"/>
          <w:lang w:val="en-US"/>
        </w:rPr>
        <w:t xml:space="preserve">"Mua </w:t>
      </w:r>
      <w:proofErr w:type="spellStart"/>
      <w:r w:rsidR="00C06247" w:rsidRPr="009A31F5">
        <w:rPr>
          <w:color w:val="000000"/>
          <w:lang w:val="en-US"/>
        </w:rPr>
        <w:t>máy</w:t>
      </w:r>
      <w:proofErr w:type="spellEnd"/>
      <w:r w:rsidR="00C06247" w:rsidRPr="009A31F5">
        <w:rPr>
          <w:color w:val="000000"/>
          <w:lang w:val="en-US"/>
        </w:rPr>
        <w:t xml:space="preserve"> </w:t>
      </w:r>
      <w:proofErr w:type="spellStart"/>
      <w:r w:rsidR="00C06247" w:rsidRPr="009A31F5">
        <w:rPr>
          <w:color w:val="000000"/>
          <w:lang w:val="en-US"/>
        </w:rPr>
        <w:t>móc</w:t>
      </w:r>
      <w:proofErr w:type="spellEnd"/>
      <w:r w:rsidR="00C06247" w:rsidRPr="009A31F5">
        <w:rPr>
          <w:color w:val="000000"/>
          <w:lang w:val="en-US"/>
        </w:rPr>
        <w:t xml:space="preserve">, </w:t>
      </w:r>
      <w:proofErr w:type="spellStart"/>
      <w:r w:rsidR="00C06247" w:rsidRPr="009A31F5">
        <w:rPr>
          <w:color w:val="000000"/>
          <w:lang w:val="en-US"/>
        </w:rPr>
        <w:t>thiết</w:t>
      </w:r>
      <w:proofErr w:type="spellEnd"/>
      <w:r w:rsidR="00C06247" w:rsidRPr="009A31F5">
        <w:rPr>
          <w:color w:val="000000"/>
          <w:lang w:val="en-US"/>
        </w:rPr>
        <w:t xml:space="preserve"> </w:t>
      </w:r>
      <w:proofErr w:type="spellStart"/>
      <w:r w:rsidR="00C06247" w:rsidRPr="009A31F5">
        <w:rPr>
          <w:color w:val="000000"/>
          <w:lang w:val="en-US"/>
        </w:rPr>
        <w:t>bị</w:t>
      </w:r>
      <w:proofErr w:type="spellEnd"/>
      <w:r w:rsidR="00C06247" w:rsidRPr="009A31F5">
        <w:rPr>
          <w:color w:val="000000"/>
          <w:lang w:val="en-US"/>
        </w:rPr>
        <w:t xml:space="preserve">, </w:t>
      </w:r>
      <w:proofErr w:type="spellStart"/>
      <w:r w:rsidR="00C06247" w:rsidRPr="009A31F5">
        <w:rPr>
          <w:color w:val="000000"/>
          <w:lang w:val="en-US"/>
        </w:rPr>
        <w:t>nguyên</w:t>
      </w:r>
      <w:proofErr w:type="spellEnd"/>
      <w:r w:rsidR="00C06247" w:rsidRPr="009A31F5">
        <w:rPr>
          <w:color w:val="000000"/>
          <w:lang w:val="en-US"/>
        </w:rPr>
        <w:t xml:space="preserve"> </w:t>
      </w:r>
      <w:proofErr w:type="spellStart"/>
      <w:r w:rsidR="00C06247" w:rsidRPr="009A31F5">
        <w:rPr>
          <w:color w:val="000000"/>
          <w:lang w:val="en-US"/>
        </w:rPr>
        <w:t>vật</w:t>
      </w:r>
      <w:proofErr w:type="spellEnd"/>
      <w:r w:rsidR="00C06247" w:rsidRPr="009A31F5">
        <w:rPr>
          <w:color w:val="000000"/>
          <w:lang w:val="en-US"/>
        </w:rPr>
        <w:t xml:space="preserve"> </w:t>
      </w:r>
      <w:proofErr w:type="spellStart"/>
      <w:r w:rsidR="00C06247" w:rsidRPr="009A31F5">
        <w:rPr>
          <w:color w:val="000000"/>
          <w:lang w:val="en-US"/>
        </w:rPr>
        <w:t>liệu</w:t>
      </w:r>
      <w:proofErr w:type="spellEnd"/>
      <w:r w:rsidR="00C06247" w:rsidRPr="009A31F5">
        <w:rPr>
          <w:color w:val="000000"/>
          <w:lang w:val="en-US"/>
        </w:rPr>
        <w:t xml:space="preserve"> </w:t>
      </w:r>
      <w:proofErr w:type="spellStart"/>
      <w:r w:rsidR="00C06247" w:rsidRPr="009A31F5">
        <w:rPr>
          <w:color w:val="000000"/>
          <w:lang w:val="en-US"/>
        </w:rPr>
        <w:t>để</w:t>
      </w:r>
      <w:proofErr w:type="spellEnd"/>
      <w:r w:rsidR="00C06247" w:rsidRPr="009A31F5">
        <w:rPr>
          <w:color w:val="000000"/>
          <w:lang w:val="en-US"/>
        </w:rPr>
        <w:t xml:space="preserve"> </w:t>
      </w:r>
      <w:proofErr w:type="spellStart"/>
      <w:r w:rsidR="00C06247" w:rsidRPr="009A31F5">
        <w:rPr>
          <w:color w:val="000000"/>
          <w:lang w:val="en-US"/>
        </w:rPr>
        <w:t>thay</w:t>
      </w:r>
      <w:proofErr w:type="spellEnd"/>
      <w:r w:rsidR="00C06247" w:rsidRPr="009A31F5">
        <w:rPr>
          <w:color w:val="000000"/>
          <w:lang w:val="en-US"/>
        </w:rPr>
        <w:t xml:space="preserve"> </w:t>
      </w:r>
      <w:proofErr w:type="spellStart"/>
      <w:r w:rsidR="00C06247" w:rsidRPr="009A31F5">
        <w:rPr>
          <w:color w:val="000000"/>
          <w:lang w:val="en-US"/>
        </w:rPr>
        <w:t>thế</w:t>
      </w:r>
      <w:proofErr w:type="spellEnd"/>
      <w:r w:rsidR="00C06247" w:rsidRPr="009A31F5">
        <w:rPr>
          <w:color w:val="000000"/>
          <w:lang w:val="en-US"/>
        </w:rPr>
        <w:t xml:space="preserve"> </w:t>
      </w:r>
      <w:proofErr w:type="spellStart"/>
      <w:r w:rsidR="00C06247" w:rsidRPr="009A31F5">
        <w:rPr>
          <w:color w:val="000000"/>
          <w:lang w:val="en-US"/>
        </w:rPr>
        <w:t>một</w:t>
      </w:r>
      <w:proofErr w:type="spellEnd"/>
      <w:r w:rsidR="00C06247" w:rsidRPr="009A31F5">
        <w:rPr>
          <w:color w:val="000000"/>
          <w:lang w:val="en-US"/>
        </w:rPr>
        <w:t xml:space="preserve"> </w:t>
      </w:r>
      <w:proofErr w:type="spellStart"/>
      <w:r w:rsidR="00C06247" w:rsidRPr="009A31F5">
        <w:rPr>
          <w:color w:val="000000"/>
          <w:lang w:val="en-US"/>
        </w:rPr>
        <w:t>phần</w:t>
      </w:r>
      <w:proofErr w:type="spellEnd"/>
      <w:r w:rsidR="00C06247" w:rsidRPr="009A31F5">
        <w:rPr>
          <w:color w:val="000000"/>
          <w:lang w:val="en-US"/>
        </w:rPr>
        <w:t xml:space="preserve"> hay </w:t>
      </w:r>
      <w:proofErr w:type="spellStart"/>
      <w:r w:rsidR="00C06247" w:rsidRPr="009A31F5">
        <w:rPr>
          <w:color w:val="000000"/>
          <w:lang w:val="en-US"/>
        </w:rPr>
        <w:t>toàn</w:t>
      </w:r>
      <w:proofErr w:type="spellEnd"/>
      <w:r w:rsidR="00C06247" w:rsidRPr="009A31F5">
        <w:rPr>
          <w:color w:val="000000"/>
          <w:lang w:val="en-US"/>
        </w:rPr>
        <w:t xml:space="preserve"> </w:t>
      </w:r>
      <w:proofErr w:type="spellStart"/>
      <w:r w:rsidR="00C06247" w:rsidRPr="009A31F5">
        <w:rPr>
          <w:color w:val="000000"/>
          <w:lang w:val="en-US"/>
        </w:rPr>
        <w:t>bộ</w:t>
      </w:r>
      <w:proofErr w:type="spellEnd"/>
      <w:r w:rsidR="00C06247" w:rsidRPr="009A31F5">
        <w:rPr>
          <w:color w:val="000000"/>
          <w:lang w:val="en-US"/>
        </w:rPr>
        <w:t xml:space="preserve"> </w:t>
      </w:r>
      <w:proofErr w:type="spellStart"/>
      <w:r w:rsidR="00C06247" w:rsidRPr="009A31F5">
        <w:rPr>
          <w:color w:val="000000"/>
          <w:lang w:val="en-US"/>
        </w:rPr>
        <w:t>công</w:t>
      </w:r>
      <w:proofErr w:type="spellEnd"/>
      <w:r w:rsidR="00C06247" w:rsidRPr="009A31F5">
        <w:rPr>
          <w:color w:val="000000"/>
          <w:lang w:val="en-US"/>
        </w:rPr>
        <w:t xml:space="preserve"> </w:t>
      </w:r>
      <w:proofErr w:type="spellStart"/>
      <w:r w:rsidR="00C06247" w:rsidRPr="009A31F5">
        <w:rPr>
          <w:color w:val="000000"/>
          <w:lang w:val="en-US"/>
        </w:rPr>
        <w:t>nghệ</w:t>
      </w:r>
      <w:proofErr w:type="spellEnd"/>
      <w:r w:rsidR="00C06247" w:rsidRPr="009A31F5">
        <w:rPr>
          <w:color w:val="000000"/>
          <w:lang w:val="en-US"/>
        </w:rPr>
        <w:t xml:space="preserve"> </w:t>
      </w:r>
      <w:proofErr w:type="spellStart"/>
      <w:r w:rsidR="00C06247" w:rsidRPr="009A31F5">
        <w:rPr>
          <w:color w:val="000000"/>
          <w:lang w:val="en-US"/>
        </w:rPr>
        <w:t>đã</w:t>
      </w:r>
      <w:proofErr w:type="spellEnd"/>
      <w:r w:rsidR="00C06247" w:rsidRPr="009A31F5">
        <w:rPr>
          <w:color w:val="000000"/>
          <w:lang w:val="en-US"/>
        </w:rPr>
        <w:t xml:space="preserve">, </w:t>
      </w:r>
      <w:proofErr w:type="spellStart"/>
      <w:r w:rsidR="00C06247" w:rsidRPr="009A31F5">
        <w:rPr>
          <w:color w:val="000000"/>
          <w:lang w:val="en-US"/>
        </w:rPr>
        <w:t>đang</w:t>
      </w:r>
      <w:proofErr w:type="spellEnd"/>
      <w:r w:rsidR="00C06247" w:rsidRPr="009A31F5">
        <w:rPr>
          <w:color w:val="000000"/>
          <w:lang w:val="en-US"/>
        </w:rPr>
        <w:t xml:space="preserve"> </w:t>
      </w:r>
      <w:proofErr w:type="spellStart"/>
      <w:r w:rsidR="00C06247" w:rsidRPr="009A31F5">
        <w:rPr>
          <w:color w:val="000000"/>
          <w:lang w:val="en-US"/>
        </w:rPr>
        <w:t>sử</w:t>
      </w:r>
      <w:proofErr w:type="spellEnd"/>
      <w:r w:rsidR="00C06247" w:rsidRPr="009A31F5">
        <w:rPr>
          <w:color w:val="000000"/>
          <w:lang w:val="en-US"/>
        </w:rPr>
        <w:t xml:space="preserve"> </w:t>
      </w:r>
      <w:proofErr w:type="spellStart"/>
      <w:r w:rsidR="00C06247" w:rsidRPr="009A31F5">
        <w:rPr>
          <w:color w:val="000000"/>
          <w:lang w:val="en-US"/>
        </w:rPr>
        <w:t>dụng</w:t>
      </w:r>
      <w:proofErr w:type="spellEnd"/>
      <w:r w:rsidR="00C06247" w:rsidRPr="009A31F5">
        <w:rPr>
          <w:color w:val="000000"/>
          <w:lang w:val="en-US"/>
        </w:rPr>
        <w:t xml:space="preserve"> </w:t>
      </w:r>
      <w:proofErr w:type="spellStart"/>
      <w:r w:rsidR="00C06247" w:rsidRPr="009A31F5">
        <w:rPr>
          <w:color w:val="000000"/>
          <w:lang w:val="en-US"/>
        </w:rPr>
        <w:t>bằng</w:t>
      </w:r>
      <w:proofErr w:type="spellEnd"/>
      <w:r w:rsidR="00C06247" w:rsidRPr="009A31F5">
        <w:rPr>
          <w:color w:val="000000"/>
          <w:lang w:val="en-US"/>
        </w:rPr>
        <w:t xml:space="preserve"> </w:t>
      </w:r>
      <w:proofErr w:type="spellStart"/>
      <w:r w:rsidR="00C06247" w:rsidRPr="009A31F5">
        <w:rPr>
          <w:color w:val="000000"/>
          <w:lang w:val="en-US"/>
        </w:rPr>
        <w:t>công</w:t>
      </w:r>
      <w:proofErr w:type="spellEnd"/>
      <w:r w:rsidR="00C06247" w:rsidRPr="009A31F5">
        <w:rPr>
          <w:color w:val="000000"/>
          <w:lang w:val="en-US"/>
        </w:rPr>
        <w:t xml:space="preserve"> </w:t>
      </w:r>
      <w:proofErr w:type="spellStart"/>
      <w:r w:rsidR="00C06247" w:rsidRPr="009A31F5">
        <w:rPr>
          <w:color w:val="000000"/>
          <w:lang w:val="en-US"/>
        </w:rPr>
        <w:t>nghệ</w:t>
      </w:r>
      <w:proofErr w:type="spellEnd"/>
      <w:r w:rsidR="00C06247" w:rsidRPr="009A31F5">
        <w:rPr>
          <w:color w:val="000000"/>
          <w:lang w:val="en-US"/>
        </w:rPr>
        <w:t xml:space="preserve"> </w:t>
      </w:r>
      <w:proofErr w:type="spellStart"/>
      <w:r w:rsidR="00C06247" w:rsidRPr="009A31F5">
        <w:rPr>
          <w:color w:val="000000"/>
          <w:lang w:val="en-US"/>
        </w:rPr>
        <w:t>khác</w:t>
      </w:r>
      <w:proofErr w:type="spellEnd"/>
      <w:r w:rsidR="00C06247" w:rsidRPr="009A31F5">
        <w:rPr>
          <w:color w:val="000000"/>
          <w:lang w:val="en-US"/>
        </w:rPr>
        <w:t xml:space="preserve"> </w:t>
      </w:r>
      <w:proofErr w:type="spellStart"/>
      <w:r w:rsidR="00C06247" w:rsidRPr="009A31F5">
        <w:rPr>
          <w:color w:val="000000"/>
          <w:lang w:val="en-US"/>
        </w:rPr>
        <w:t>tiên</w:t>
      </w:r>
      <w:proofErr w:type="spellEnd"/>
      <w:r w:rsidR="00C06247" w:rsidRPr="009A31F5">
        <w:rPr>
          <w:color w:val="000000"/>
          <w:lang w:val="en-US"/>
        </w:rPr>
        <w:t xml:space="preserve"> </w:t>
      </w:r>
      <w:proofErr w:type="spellStart"/>
      <w:r w:rsidR="00C06247" w:rsidRPr="009A31F5">
        <w:rPr>
          <w:color w:val="000000"/>
          <w:lang w:val="en-US"/>
        </w:rPr>
        <w:t>tiến</w:t>
      </w:r>
      <w:proofErr w:type="spellEnd"/>
      <w:r w:rsidR="00C06247" w:rsidRPr="009A31F5">
        <w:rPr>
          <w:color w:val="000000"/>
          <w:lang w:val="en-US"/>
        </w:rPr>
        <w:t xml:space="preserve"> </w:t>
      </w:r>
      <w:proofErr w:type="spellStart"/>
      <w:r w:rsidR="00C06247" w:rsidRPr="009A31F5">
        <w:rPr>
          <w:color w:val="000000"/>
          <w:lang w:val="en-US"/>
        </w:rPr>
        <w:t>hơn</w:t>
      </w:r>
      <w:proofErr w:type="spellEnd"/>
      <w:r w:rsidR="00C06247" w:rsidRPr="009A31F5">
        <w:rPr>
          <w:color w:val="000000"/>
          <w:lang w:val="en-US"/>
        </w:rPr>
        <w:t xml:space="preserve">, </w:t>
      </w:r>
      <w:proofErr w:type="spellStart"/>
      <w:r w:rsidR="00C06247" w:rsidRPr="009A31F5">
        <w:rPr>
          <w:color w:val="000000"/>
          <w:lang w:val="en-US"/>
        </w:rPr>
        <w:t>phục</w:t>
      </w:r>
      <w:proofErr w:type="spellEnd"/>
      <w:r w:rsidR="00C06247" w:rsidRPr="009A31F5">
        <w:rPr>
          <w:color w:val="000000"/>
          <w:lang w:val="en-US"/>
        </w:rPr>
        <w:t xml:space="preserve"> </w:t>
      </w:r>
      <w:proofErr w:type="spellStart"/>
      <w:r w:rsidR="00C06247" w:rsidRPr="009A31F5">
        <w:rPr>
          <w:color w:val="000000"/>
          <w:lang w:val="en-US"/>
        </w:rPr>
        <w:t>vụ</w:t>
      </w:r>
      <w:proofErr w:type="spellEnd"/>
      <w:r w:rsidR="00C06247" w:rsidRPr="009A31F5">
        <w:rPr>
          <w:color w:val="000000"/>
          <w:lang w:val="en-US"/>
        </w:rPr>
        <w:t xml:space="preserve"> </w:t>
      </w:r>
      <w:proofErr w:type="spellStart"/>
      <w:r w:rsidR="00C06247" w:rsidRPr="009A31F5">
        <w:rPr>
          <w:color w:val="000000"/>
          <w:lang w:val="en-US"/>
        </w:rPr>
        <w:t>trực</w:t>
      </w:r>
      <w:proofErr w:type="spellEnd"/>
      <w:r w:rsidR="00C06247" w:rsidRPr="009A31F5">
        <w:rPr>
          <w:color w:val="000000"/>
          <w:lang w:val="en-US"/>
        </w:rPr>
        <w:t xml:space="preserve"> </w:t>
      </w:r>
      <w:proofErr w:type="spellStart"/>
      <w:r w:rsidR="00C06247" w:rsidRPr="009A31F5">
        <w:rPr>
          <w:color w:val="000000"/>
          <w:lang w:val="en-US"/>
        </w:rPr>
        <w:t>tiếp</w:t>
      </w:r>
      <w:proofErr w:type="spellEnd"/>
      <w:r w:rsidR="00C06247" w:rsidRPr="009A31F5">
        <w:rPr>
          <w:color w:val="000000"/>
          <w:lang w:val="en-US"/>
        </w:rPr>
        <w:t xml:space="preserve"> </w:t>
      </w:r>
      <w:proofErr w:type="spellStart"/>
      <w:r w:rsidR="00C06247" w:rsidRPr="009A31F5">
        <w:rPr>
          <w:color w:val="000000"/>
          <w:lang w:val="en-US"/>
        </w:rPr>
        <w:t>hoạt</w:t>
      </w:r>
      <w:proofErr w:type="spellEnd"/>
      <w:r w:rsidR="00C06247" w:rsidRPr="009A31F5">
        <w:rPr>
          <w:color w:val="000000"/>
          <w:lang w:val="en-US"/>
        </w:rPr>
        <w:t xml:space="preserve"> </w:t>
      </w:r>
      <w:proofErr w:type="spellStart"/>
      <w:r w:rsidR="00C06247" w:rsidRPr="009A31F5">
        <w:rPr>
          <w:color w:val="000000"/>
          <w:lang w:val="en-US"/>
        </w:rPr>
        <w:t>động</w:t>
      </w:r>
      <w:proofErr w:type="spellEnd"/>
      <w:r w:rsidR="00C06247" w:rsidRPr="009A31F5">
        <w:rPr>
          <w:color w:val="000000"/>
          <w:lang w:val="en-US"/>
        </w:rPr>
        <w:t xml:space="preserve"> </w:t>
      </w:r>
      <w:proofErr w:type="spellStart"/>
      <w:r w:rsidR="00C06247" w:rsidRPr="009A31F5">
        <w:rPr>
          <w:color w:val="000000"/>
          <w:lang w:val="en-US"/>
        </w:rPr>
        <w:t>sản</w:t>
      </w:r>
      <w:proofErr w:type="spellEnd"/>
      <w:r w:rsidR="00C06247" w:rsidRPr="009A31F5">
        <w:rPr>
          <w:color w:val="000000"/>
          <w:lang w:val="en-US"/>
        </w:rPr>
        <w:t xml:space="preserve"> </w:t>
      </w:r>
      <w:proofErr w:type="spellStart"/>
      <w:r w:rsidR="00C06247" w:rsidRPr="009A31F5">
        <w:rPr>
          <w:color w:val="000000"/>
          <w:lang w:val="en-US"/>
        </w:rPr>
        <w:t>xuất</w:t>
      </w:r>
      <w:proofErr w:type="spellEnd"/>
      <w:r w:rsidR="00C06247" w:rsidRPr="009A31F5">
        <w:rPr>
          <w:color w:val="000000"/>
          <w:lang w:val="en-US"/>
        </w:rPr>
        <w:t xml:space="preserve">, </w:t>
      </w:r>
      <w:proofErr w:type="spellStart"/>
      <w:r w:rsidR="00C06247" w:rsidRPr="009A31F5">
        <w:rPr>
          <w:color w:val="000000"/>
          <w:lang w:val="en-US"/>
        </w:rPr>
        <w:t>kinh</w:t>
      </w:r>
      <w:proofErr w:type="spellEnd"/>
      <w:r w:rsidR="00C06247" w:rsidRPr="009A31F5">
        <w:rPr>
          <w:color w:val="000000"/>
          <w:lang w:val="en-US"/>
        </w:rPr>
        <w:t xml:space="preserve"> </w:t>
      </w:r>
      <w:proofErr w:type="spellStart"/>
      <w:r w:rsidR="00C06247" w:rsidRPr="009A31F5">
        <w:rPr>
          <w:color w:val="000000"/>
          <w:lang w:val="en-US"/>
        </w:rPr>
        <w:t>doanh</w:t>
      </w:r>
      <w:proofErr w:type="spellEnd"/>
      <w:r w:rsidR="00C06247" w:rsidRPr="009A31F5">
        <w:rPr>
          <w:color w:val="000000"/>
          <w:lang w:val="en-US"/>
        </w:rPr>
        <w:t xml:space="preserve"> </w:t>
      </w:r>
      <w:proofErr w:type="spellStart"/>
      <w:r w:rsidR="00C06247" w:rsidRPr="009A31F5">
        <w:rPr>
          <w:color w:val="000000"/>
          <w:lang w:val="en-US"/>
        </w:rPr>
        <w:t>của</w:t>
      </w:r>
      <w:proofErr w:type="spellEnd"/>
      <w:r w:rsidR="00C06247" w:rsidRPr="009A31F5">
        <w:rPr>
          <w:color w:val="000000"/>
          <w:lang w:val="en-US"/>
        </w:rPr>
        <w:t xml:space="preserve"> </w:t>
      </w:r>
      <w:proofErr w:type="spellStart"/>
      <w:r w:rsidR="00C06247" w:rsidRPr="009A31F5">
        <w:rPr>
          <w:color w:val="000000"/>
          <w:lang w:val="en-US"/>
        </w:rPr>
        <w:t>doanh</w:t>
      </w:r>
      <w:proofErr w:type="spellEnd"/>
      <w:r w:rsidR="00C06247" w:rsidRPr="009A31F5">
        <w:rPr>
          <w:color w:val="000000"/>
          <w:lang w:val="en-US"/>
        </w:rPr>
        <w:t xml:space="preserve"> </w:t>
      </w:r>
      <w:proofErr w:type="spellStart"/>
      <w:r w:rsidR="00C06247" w:rsidRPr="009A31F5">
        <w:rPr>
          <w:color w:val="000000"/>
          <w:lang w:val="en-US"/>
        </w:rPr>
        <w:t>nghiệp</w:t>
      </w:r>
      <w:proofErr w:type="spellEnd"/>
      <w:r w:rsidR="00C06247" w:rsidRPr="009A31F5">
        <w:rPr>
          <w:color w:val="000000"/>
          <w:lang w:val="en-US"/>
        </w:rPr>
        <w:t xml:space="preserve"> </w:t>
      </w:r>
      <w:proofErr w:type="spellStart"/>
      <w:r w:rsidR="00C06247" w:rsidRPr="009A31F5">
        <w:rPr>
          <w:color w:val="000000"/>
          <w:lang w:val="en-US"/>
        </w:rPr>
        <w:t>nhằm</w:t>
      </w:r>
      <w:proofErr w:type="spellEnd"/>
      <w:r w:rsidR="00C06247" w:rsidRPr="009A31F5">
        <w:rPr>
          <w:color w:val="000000"/>
          <w:lang w:val="en-US"/>
        </w:rPr>
        <w:t xml:space="preserve"> </w:t>
      </w:r>
      <w:proofErr w:type="spellStart"/>
      <w:r w:rsidR="00C06247" w:rsidRPr="009A31F5">
        <w:rPr>
          <w:color w:val="000000"/>
          <w:lang w:val="en-US"/>
        </w:rPr>
        <w:t>nâng</w:t>
      </w:r>
      <w:proofErr w:type="spellEnd"/>
      <w:r w:rsidR="00C06247" w:rsidRPr="009A31F5">
        <w:rPr>
          <w:color w:val="000000"/>
          <w:lang w:val="en-US"/>
        </w:rPr>
        <w:t xml:space="preserve"> </w:t>
      </w:r>
      <w:proofErr w:type="spellStart"/>
      <w:r w:rsidR="00C06247" w:rsidRPr="009A31F5">
        <w:rPr>
          <w:color w:val="000000"/>
          <w:lang w:val="en-US"/>
        </w:rPr>
        <w:t>cao</w:t>
      </w:r>
      <w:proofErr w:type="spellEnd"/>
      <w:r w:rsidR="00C06247" w:rsidRPr="009A31F5">
        <w:rPr>
          <w:color w:val="000000"/>
          <w:lang w:val="en-US"/>
        </w:rPr>
        <w:t xml:space="preserve"> </w:t>
      </w:r>
      <w:proofErr w:type="spellStart"/>
      <w:r w:rsidR="00C06247" w:rsidRPr="009A31F5">
        <w:rPr>
          <w:color w:val="000000"/>
          <w:lang w:val="en-US"/>
        </w:rPr>
        <w:t>năng</w:t>
      </w:r>
      <w:proofErr w:type="spellEnd"/>
      <w:r w:rsidR="00C06247" w:rsidRPr="009A31F5">
        <w:rPr>
          <w:color w:val="000000"/>
          <w:lang w:val="en-US"/>
        </w:rPr>
        <w:t xml:space="preserve"> </w:t>
      </w:r>
      <w:proofErr w:type="spellStart"/>
      <w:r w:rsidR="00C06247" w:rsidRPr="009A31F5">
        <w:rPr>
          <w:color w:val="000000"/>
          <w:lang w:val="en-US"/>
        </w:rPr>
        <w:t>suất</w:t>
      </w:r>
      <w:proofErr w:type="spellEnd"/>
      <w:r w:rsidR="00C06247" w:rsidRPr="009A31F5">
        <w:rPr>
          <w:color w:val="000000"/>
          <w:lang w:val="en-US"/>
        </w:rPr>
        <w:t xml:space="preserve">, </w:t>
      </w:r>
      <w:proofErr w:type="spellStart"/>
      <w:r w:rsidR="00C06247" w:rsidRPr="009A31F5">
        <w:rPr>
          <w:color w:val="000000"/>
          <w:lang w:val="en-US"/>
        </w:rPr>
        <w:t>chất</w:t>
      </w:r>
      <w:proofErr w:type="spellEnd"/>
      <w:r w:rsidR="00C06247" w:rsidRPr="009A31F5">
        <w:rPr>
          <w:color w:val="000000"/>
          <w:lang w:val="en-US"/>
        </w:rPr>
        <w:t xml:space="preserve"> </w:t>
      </w:r>
      <w:proofErr w:type="spellStart"/>
      <w:r w:rsidR="00C06247" w:rsidRPr="009A31F5">
        <w:rPr>
          <w:color w:val="000000"/>
          <w:lang w:val="en-US"/>
        </w:rPr>
        <w:t>lượng</w:t>
      </w:r>
      <w:proofErr w:type="spellEnd"/>
      <w:r w:rsidR="00C06247" w:rsidRPr="009A31F5">
        <w:rPr>
          <w:color w:val="000000"/>
          <w:lang w:val="en-US"/>
        </w:rPr>
        <w:t xml:space="preserve"> </w:t>
      </w:r>
      <w:proofErr w:type="spellStart"/>
      <w:r w:rsidR="00C06247" w:rsidRPr="009A31F5">
        <w:rPr>
          <w:color w:val="000000"/>
          <w:lang w:val="en-US"/>
        </w:rPr>
        <w:t>sản</w:t>
      </w:r>
      <w:proofErr w:type="spellEnd"/>
      <w:r w:rsidR="00C06247" w:rsidRPr="009A31F5">
        <w:rPr>
          <w:color w:val="000000"/>
          <w:lang w:val="en-US"/>
        </w:rPr>
        <w:t xml:space="preserve"> </w:t>
      </w:r>
      <w:proofErr w:type="spellStart"/>
      <w:r w:rsidR="00C06247" w:rsidRPr="009A31F5">
        <w:rPr>
          <w:color w:val="000000"/>
          <w:lang w:val="en-US"/>
        </w:rPr>
        <w:t>phẩm</w:t>
      </w:r>
      <w:proofErr w:type="spellEnd"/>
      <w:r w:rsidR="00C06247" w:rsidRPr="009A31F5">
        <w:rPr>
          <w:color w:val="000000"/>
          <w:lang w:val="en-US"/>
        </w:rPr>
        <w:t xml:space="preserve"> </w:t>
      </w:r>
      <w:proofErr w:type="spellStart"/>
      <w:r w:rsidR="00C06247" w:rsidRPr="009A31F5">
        <w:rPr>
          <w:color w:val="000000"/>
          <w:lang w:val="en-US"/>
        </w:rPr>
        <w:t>hoặc</w:t>
      </w:r>
      <w:proofErr w:type="spellEnd"/>
      <w:r w:rsidR="00C06247" w:rsidRPr="009A31F5">
        <w:rPr>
          <w:color w:val="000000"/>
          <w:lang w:val="en-US"/>
        </w:rPr>
        <w:t xml:space="preserve"> </w:t>
      </w:r>
      <w:proofErr w:type="spellStart"/>
      <w:r w:rsidR="00C06247" w:rsidRPr="009A31F5">
        <w:rPr>
          <w:color w:val="000000"/>
          <w:lang w:val="en-US"/>
        </w:rPr>
        <w:t>cải</w:t>
      </w:r>
      <w:proofErr w:type="spellEnd"/>
      <w:r w:rsidR="00C06247" w:rsidRPr="009A31F5">
        <w:rPr>
          <w:color w:val="000000"/>
          <w:lang w:val="en-US"/>
        </w:rPr>
        <w:t xml:space="preserve"> </w:t>
      </w:r>
      <w:proofErr w:type="spellStart"/>
      <w:r w:rsidR="00C06247" w:rsidRPr="009A31F5">
        <w:rPr>
          <w:color w:val="000000"/>
          <w:lang w:val="en-US"/>
        </w:rPr>
        <w:t>tiến</w:t>
      </w:r>
      <w:proofErr w:type="spellEnd"/>
      <w:r w:rsidR="00C06247" w:rsidRPr="009A31F5">
        <w:rPr>
          <w:color w:val="000000"/>
          <w:lang w:val="en-US"/>
        </w:rPr>
        <w:t xml:space="preserve"> </w:t>
      </w:r>
      <w:proofErr w:type="spellStart"/>
      <w:r w:rsidR="00C06247" w:rsidRPr="009A31F5">
        <w:rPr>
          <w:color w:val="000000"/>
          <w:lang w:val="en-US"/>
        </w:rPr>
        <w:t>phát</w:t>
      </w:r>
      <w:proofErr w:type="spellEnd"/>
      <w:r w:rsidR="00C06247" w:rsidRPr="009A31F5">
        <w:rPr>
          <w:color w:val="000000"/>
          <w:lang w:val="en-US"/>
        </w:rPr>
        <w:t xml:space="preserve"> </w:t>
      </w:r>
      <w:proofErr w:type="spellStart"/>
      <w:r w:rsidR="00C06247" w:rsidRPr="009A31F5">
        <w:rPr>
          <w:color w:val="000000"/>
          <w:lang w:val="en-US"/>
        </w:rPr>
        <w:t>triển</w:t>
      </w:r>
      <w:proofErr w:type="spellEnd"/>
      <w:r w:rsidR="00C06247" w:rsidRPr="009A31F5">
        <w:rPr>
          <w:color w:val="000000"/>
          <w:lang w:val="en-US"/>
        </w:rPr>
        <w:t xml:space="preserve"> </w:t>
      </w:r>
      <w:proofErr w:type="spellStart"/>
      <w:r w:rsidR="00C06247" w:rsidRPr="009A31F5">
        <w:rPr>
          <w:color w:val="000000"/>
          <w:lang w:val="en-US"/>
        </w:rPr>
        <w:t>sản</w:t>
      </w:r>
      <w:proofErr w:type="spellEnd"/>
      <w:r w:rsidR="00C06247" w:rsidRPr="009A31F5">
        <w:rPr>
          <w:color w:val="000000"/>
          <w:lang w:val="en-US"/>
        </w:rPr>
        <w:t xml:space="preserve"> </w:t>
      </w:r>
      <w:proofErr w:type="spellStart"/>
      <w:r w:rsidR="00C06247" w:rsidRPr="009A31F5">
        <w:rPr>
          <w:color w:val="000000"/>
          <w:lang w:val="en-US"/>
        </w:rPr>
        <w:t>phẩm</w:t>
      </w:r>
      <w:proofErr w:type="spellEnd"/>
      <w:r w:rsidR="00C06247" w:rsidRPr="009A31F5">
        <w:rPr>
          <w:color w:val="000000"/>
          <w:lang w:val="en-US"/>
        </w:rPr>
        <w:t xml:space="preserve"> </w:t>
      </w:r>
      <w:proofErr w:type="spellStart"/>
      <w:r w:rsidR="00C06247" w:rsidRPr="009A31F5">
        <w:rPr>
          <w:color w:val="000000"/>
          <w:lang w:val="en-US"/>
        </w:rPr>
        <w:t>mới</w:t>
      </w:r>
      <w:proofErr w:type="spellEnd"/>
      <w:r w:rsidR="00C06247" w:rsidRPr="009A31F5">
        <w:rPr>
          <w:color w:val="000000"/>
          <w:lang w:val="en-US"/>
        </w:rPr>
        <w:t xml:space="preserve"> </w:t>
      </w:r>
      <w:proofErr w:type="spellStart"/>
      <w:r w:rsidR="00C06247" w:rsidRPr="009A31F5">
        <w:rPr>
          <w:color w:val="000000"/>
          <w:lang w:val="en-US"/>
        </w:rPr>
        <w:t>của</w:t>
      </w:r>
      <w:proofErr w:type="spellEnd"/>
      <w:r w:rsidR="00C06247" w:rsidRPr="009A31F5">
        <w:rPr>
          <w:color w:val="000000"/>
          <w:lang w:val="en-US"/>
        </w:rPr>
        <w:t xml:space="preserve"> </w:t>
      </w:r>
      <w:proofErr w:type="spellStart"/>
      <w:r w:rsidR="00C06247" w:rsidRPr="009A31F5">
        <w:rPr>
          <w:color w:val="000000"/>
          <w:lang w:val="en-US"/>
        </w:rPr>
        <w:t>doanh</w:t>
      </w:r>
      <w:proofErr w:type="spellEnd"/>
      <w:r w:rsidR="00C06247" w:rsidRPr="009A31F5">
        <w:rPr>
          <w:color w:val="000000"/>
          <w:lang w:val="en-US"/>
        </w:rPr>
        <w:t xml:space="preserve"> </w:t>
      </w:r>
      <w:proofErr w:type="spellStart"/>
      <w:r w:rsidR="00C06247" w:rsidRPr="009A31F5">
        <w:rPr>
          <w:color w:val="000000"/>
          <w:lang w:val="en-US"/>
        </w:rPr>
        <w:t>nghiệp</w:t>
      </w:r>
      <w:proofErr w:type="spellEnd"/>
      <w:r w:rsidR="00C06247" w:rsidRPr="009A31F5">
        <w:rPr>
          <w:color w:val="000000"/>
          <w:lang w:val="en-US"/>
        </w:rPr>
        <w:t>."</w:t>
      </w:r>
    </w:p>
    <w:p w14:paraId="4DF786BF" w14:textId="15931F57" w:rsidR="00C06247" w:rsidRPr="00743591" w:rsidRDefault="009A31F5" w:rsidP="00743591">
      <w:pPr>
        <w:spacing w:before="120" w:after="120" w:line="276" w:lineRule="auto"/>
        <w:ind w:firstLine="720"/>
        <w:jc w:val="both"/>
        <w:rPr>
          <w:color w:val="000000"/>
          <w:lang w:val="en-US"/>
        </w:rPr>
      </w:pPr>
      <w:r>
        <w:rPr>
          <w:color w:val="000000"/>
          <w:lang w:val="en-US"/>
        </w:rPr>
        <w:t xml:space="preserve">- </w:t>
      </w:r>
      <w:proofErr w:type="spellStart"/>
      <w:r w:rsidR="00C06247" w:rsidRPr="00743591">
        <w:rPr>
          <w:color w:val="000000"/>
          <w:lang w:val="en-US"/>
        </w:rPr>
        <w:t>Phương</w:t>
      </w:r>
      <w:proofErr w:type="spellEnd"/>
      <w:r w:rsidR="00C06247" w:rsidRPr="00743591">
        <w:rPr>
          <w:color w:val="000000"/>
          <w:lang w:val="en-US"/>
        </w:rPr>
        <w:t xml:space="preserve"> </w:t>
      </w:r>
      <w:proofErr w:type="spellStart"/>
      <w:r w:rsidR="00C06247" w:rsidRPr="00743591">
        <w:rPr>
          <w:color w:val="000000"/>
          <w:lang w:val="en-US"/>
        </w:rPr>
        <w:t>án</w:t>
      </w:r>
      <w:proofErr w:type="spellEnd"/>
      <w:r w:rsidR="00C06247" w:rsidRPr="00743591">
        <w:rPr>
          <w:color w:val="000000"/>
          <w:lang w:val="en-US"/>
        </w:rPr>
        <w:t xml:space="preserve"> 2: “Mua </w:t>
      </w:r>
      <w:proofErr w:type="spellStart"/>
      <w:r w:rsidR="00C06247" w:rsidRPr="00743591">
        <w:rPr>
          <w:color w:val="000000"/>
          <w:lang w:val="en-US"/>
        </w:rPr>
        <w:t>thiết</w:t>
      </w:r>
      <w:proofErr w:type="spellEnd"/>
      <w:r w:rsidR="00C06247" w:rsidRPr="00743591">
        <w:rPr>
          <w:color w:val="000000"/>
          <w:lang w:val="en-US"/>
        </w:rPr>
        <w:t xml:space="preserve"> </w:t>
      </w:r>
      <w:proofErr w:type="spellStart"/>
      <w:r w:rsidR="00C06247" w:rsidRPr="00743591">
        <w:rPr>
          <w:color w:val="000000"/>
          <w:lang w:val="en-US"/>
        </w:rPr>
        <w:t>bị</w:t>
      </w:r>
      <w:proofErr w:type="spellEnd"/>
      <w:r w:rsidR="00C06247" w:rsidRPr="00743591">
        <w:rPr>
          <w:color w:val="000000"/>
          <w:lang w:val="en-US"/>
        </w:rPr>
        <w:t xml:space="preserve">, </w:t>
      </w:r>
      <w:proofErr w:type="spellStart"/>
      <w:r w:rsidR="00C06247" w:rsidRPr="00743591">
        <w:rPr>
          <w:color w:val="000000"/>
          <w:lang w:val="en-US"/>
        </w:rPr>
        <w:t>máy</w:t>
      </w:r>
      <w:proofErr w:type="spellEnd"/>
      <w:r w:rsidR="00C06247" w:rsidRPr="00743591">
        <w:rPr>
          <w:color w:val="000000"/>
          <w:lang w:val="en-US"/>
        </w:rPr>
        <w:t xml:space="preserve"> </w:t>
      </w:r>
      <w:proofErr w:type="spellStart"/>
      <w:r w:rsidR="00C06247" w:rsidRPr="00743591">
        <w:rPr>
          <w:color w:val="000000"/>
          <w:lang w:val="en-US"/>
        </w:rPr>
        <w:t>móc</w:t>
      </w:r>
      <w:proofErr w:type="spellEnd"/>
      <w:r w:rsidR="00C06247" w:rsidRPr="00743591">
        <w:rPr>
          <w:color w:val="000000"/>
          <w:lang w:val="en-US"/>
        </w:rPr>
        <w:t xml:space="preserve">, </w:t>
      </w:r>
      <w:proofErr w:type="spellStart"/>
      <w:r w:rsidR="00C06247" w:rsidRPr="00743591">
        <w:rPr>
          <w:color w:val="000000"/>
          <w:lang w:val="en-US"/>
        </w:rPr>
        <w:t>nguyên</w:t>
      </w:r>
      <w:proofErr w:type="spellEnd"/>
      <w:r w:rsidR="00C06247" w:rsidRPr="00743591">
        <w:rPr>
          <w:color w:val="000000"/>
          <w:lang w:val="en-US"/>
        </w:rPr>
        <w:t xml:space="preserve"> </w:t>
      </w:r>
      <w:proofErr w:type="spellStart"/>
      <w:r w:rsidR="00C06247" w:rsidRPr="00743591">
        <w:rPr>
          <w:color w:val="000000"/>
          <w:lang w:val="en-US"/>
        </w:rPr>
        <w:t>vật</w:t>
      </w:r>
      <w:proofErr w:type="spellEnd"/>
      <w:r w:rsidR="00C06247" w:rsidRPr="00743591">
        <w:rPr>
          <w:color w:val="000000"/>
          <w:lang w:val="en-US"/>
        </w:rPr>
        <w:t xml:space="preserve"> </w:t>
      </w:r>
      <w:proofErr w:type="spellStart"/>
      <w:r w:rsidR="00C06247" w:rsidRPr="00743591">
        <w:rPr>
          <w:color w:val="000000"/>
          <w:lang w:val="en-US"/>
        </w:rPr>
        <w:t>liệu</w:t>
      </w:r>
      <w:proofErr w:type="spellEnd"/>
      <w:r w:rsidR="00C06247" w:rsidRPr="00743591">
        <w:rPr>
          <w:color w:val="000000"/>
          <w:lang w:val="en-US"/>
        </w:rPr>
        <w:t xml:space="preserve"> </w:t>
      </w:r>
      <w:proofErr w:type="spellStart"/>
      <w:r w:rsidR="00C06247" w:rsidRPr="00743591">
        <w:rPr>
          <w:color w:val="000000"/>
          <w:lang w:val="en-US"/>
        </w:rPr>
        <w:t>cho</w:t>
      </w:r>
      <w:proofErr w:type="spellEnd"/>
      <w:r w:rsidR="00C06247" w:rsidRPr="00743591">
        <w:rPr>
          <w:color w:val="000000"/>
          <w:lang w:val="en-US"/>
        </w:rPr>
        <w:t xml:space="preserve"> </w:t>
      </w:r>
      <w:proofErr w:type="spellStart"/>
      <w:r w:rsidR="00C06247" w:rsidRPr="00743591">
        <w:rPr>
          <w:color w:val="000000"/>
          <w:lang w:val="en-US"/>
        </w:rPr>
        <w:t>đổi</w:t>
      </w:r>
      <w:proofErr w:type="spellEnd"/>
      <w:r w:rsidR="00C06247" w:rsidRPr="00743591">
        <w:rPr>
          <w:color w:val="000000"/>
          <w:lang w:val="en-US"/>
        </w:rPr>
        <w:t xml:space="preserve"> </w:t>
      </w:r>
      <w:proofErr w:type="spellStart"/>
      <w:r w:rsidR="00C06247" w:rsidRPr="00743591">
        <w:rPr>
          <w:color w:val="000000"/>
          <w:lang w:val="en-US"/>
        </w:rPr>
        <w:t>mới</w:t>
      </w:r>
      <w:proofErr w:type="spellEnd"/>
      <w:r w:rsidR="00C06247" w:rsidRPr="00743591">
        <w:rPr>
          <w:color w:val="000000"/>
          <w:lang w:val="en-US"/>
        </w:rPr>
        <w:t xml:space="preserve"> </w:t>
      </w:r>
      <w:proofErr w:type="spellStart"/>
      <w:r w:rsidR="00C06247" w:rsidRPr="00743591">
        <w:rPr>
          <w:color w:val="000000"/>
          <w:lang w:val="en-US"/>
        </w:rPr>
        <w:t>công</w:t>
      </w:r>
      <w:proofErr w:type="spellEnd"/>
      <w:r w:rsidR="00C06247" w:rsidRPr="00743591">
        <w:rPr>
          <w:color w:val="000000"/>
          <w:lang w:val="en-US"/>
        </w:rPr>
        <w:t xml:space="preserve"> </w:t>
      </w:r>
      <w:proofErr w:type="spellStart"/>
      <w:r w:rsidR="00C06247" w:rsidRPr="00743591">
        <w:rPr>
          <w:color w:val="000000"/>
          <w:lang w:val="en-US"/>
        </w:rPr>
        <w:t>nghệ</w:t>
      </w:r>
      <w:proofErr w:type="spellEnd"/>
      <w:r w:rsidR="00C06247" w:rsidRPr="00743591">
        <w:rPr>
          <w:color w:val="000000"/>
          <w:lang w:val="en-US"/>
        </w:rPr>
        <w:t xml:space="preserve">, </w:t>
      </w:r>
      <w:proofErr w:type="spellStart"/>
      <w:r w:rsidR="00C06247" w:rsidRPr="00743591">
        <w:rPr>
          <w:color w:val="000000"/>
          <w:lang w:val="en-US"/>
        </w:rPr>
        <w:t>phục</w:t>
      </w:r>
      <w:proofErr w:type="spellEnd"/>
      <w:r w:rsidR="00C06247" w:rsidRPr="00743591">
        <w:rPr>
          <w:color w:val="000000"/>
          <w:lang w:val="en-US"/>
        </w:rPr>
        <w:t xml:space="preserve"> </w:t>
      </w:r>
      <w:proofErr w:type="spellStart"/>
      <w:r w:rsidR="00C06247" w:rsidRPr="00743591">
        <w:rPr>
          <w:color w:val="000000"/>
          <w:lang w:val="en-US"/>
        </w:rPr>
        <w:t>vụ</w:t>
      </w:r>
      <w:proofErr w:type="spellEnd"/>
      <w:r w:rsidR="00C06247" w:rsidRPr="00743591">
        <w:rPr>
          <w:color w:val="000000"/>
          <w:lang w:val="en-US"/>
        </w:rPr>
        <w:t xml:space="preserve"> </w:t>
      </w:r>
      <w:proofErr w:type="spellStart"/>
      <w:r w:rsidR="00C06247" w:rsidRPr="00743591">
        <w:rPr>
          <w:color w:val="000000"/>
          <w:lang w:val="en-US"/>
        </w:rPr>
        <w:t>trực</w:t>
      </w:r>
      <w:proofErr w:type="spellEnd"/>
      <w:r w:rsidR="00C06247" w:rsidRPr="00743591">
        <w:rPr>
          <w:color w:val="000000"/>
          <w:lang w:val="en-US"/>
        </w:rPr>
        <w:t xml:space="preserve"> </w:t>
      </w:r>
      <w:proofErr w:type="spellStart"/>
      <w:r w:rsidR="00C06247" w:rsidRPr="00743591">
        <w:rPr>
          <w:color w:val="000000"/>
          <w:lang w:val="en-US"/>
        </w:rPr>
        <w:t>tiếp</w:t>
      </w:r>
      <w:proofErr w:type="spellEnd"/>
      <w:r w:rsidR="00C06247" w:rsidRPr="00743591">
        <w:rPr>
          <w:color w:val="000000"/>
          <w:lang w:val="en-US"/>
        </w:rPr>
        <w:t xml:space="preserve"> </w:t>
      </w:r>
      <w:proofErr w:type="spellStart"/>
      <w:r w:rsidR="00C06247" w:rsidRPr="00743591">
        <w:rPr>
          <w:color w:val="000000"/>
          <w:lang w:val="en-US"/>
        </w:rPr>
        <w:t>hoạt</w:t>
      </w:r>
      <w:proofErr w:type="spellEnd"/>
      <w:r w:rsidR="00C06247" w:rsidRPr="00743591">
        <w:rPr>
          <w:color w:val="000000"/>
          <w:lang w:val="en-US"/>
        </w:rPr>
        <w:t xml:space="preserve"> </w:t>
      </w:r>
      <w:proofErr w:type="spellStart"/>
      <w:r w:rsidR="00C06247" w:rsidRPr="00743591">
        <w:rPr>
          <w:color w:val="000000"/>
          <w:lang w:val="en-US"/>
        </w:rPr>
        <w:t>động</w:t>
      </w:r>
      <w:proofErr w:type="spellEnd"/>
      <w:r w:rsidR="00C06247" w:rsidRPr="00743591">
        <w:rPr>
          <w:color w:val="000000"/>
          <w:lang w:val="en-US"/>
        </w:rPr>
        <w:t xml:space="preserve"> </w:t>
      </w:r>
      <w:proofErr w:type="spellStart"/>
      <w:r w:rsidR="00C06247" w:rsidRPr="00743591">
        <w:rPr>
          <w:color w:val="000000"/>
          <w:lang w:val="en-US"/>
        </w:rPr>
        <w:t>sản</w:t>
      </w:r>
      <w:proofErr w:type="spellEnd"/>
      <w:r w:rsidR="00C06247" w:rsidRPr="00743591">
        <w:rPr>
          <w:color w:val="000000"/>
          <w:lang w:val="en-US"/>
        </w:rPr>
        <w:t xml:space="preserve"> </w:t>
      </w:r>
      <w:proofErr w:type="spellStart"/>
      <w:r w:rsidR="00C06247" w:rsidRPr="00743591">
        <w:rPr>
          <w:color w:val="000000"/>
          <w:lang w:val="en-US"/>
        </w:rPr>
        <w:t>xuất</w:t>
      </w:r>
      <w:proofErr w:type="spellEnd"/>
      <w:r w:rsidR="00C06247" w:rsidRPr="00743591">
        <w:rPr>
          <w:color w:val="000000"/>
          <w:lang w:val="en-US"/>
        </w:rPr>
        <w:t xml:space="preserve">, </w:t>
      </w:r>
      <w:proofErr w:type="spellStart"/>
      <w:r w:rsidR="00C06247" w:rsidRPr="00743591">
        <w:rPr>
          <w:color w:val="000000"/>
          <w:lang w:val="en-US"/>
        </w:rPr>
        <w:t>kinh</w:t>
      </w:r>
      <w:proofErr w:type="spellEnd"/>
      <w:r w:rsidR="00C06247" w:rsidRPr="00743591">
        <w:rPr>
          <w:color w:val="000000"/>
          <w:lang w:val="en-US"/>
        </w:rPr>
        <w:t xml:space="preserve"> </w:t>
      </w:r>
      <w:proofErr w:type="spellStart"/>
      <w:r w:rsidR="00C06247" w:rsidRPr="00743591">
        <w:rPr>
          <w:color w:val="000000"/>
          <w:lang w:val="en-US"/>
        </w:rPr>
        <w:t>doanh</w:t>
      </w:r>
      <w:proofErr w:type="spellEnd"/>
      <w:r w:rsidR="00C06247" w:rsidRPr="00743591">
        <w:rPr>
          <w:color w:val="000000"/>
          <w:lang w:val="en-US"/>
        </w:rPr>
        <w:t xml:space="preserve"> </w:t>
      </w:r>
      <w:proofErr w:type="spellStart"/>
      <w:r w:rsidR="00C06247" w:rsidRPr="00743591">
        <w:rPr>
          <w:color w:val="000000"/>
          <w:lang w:val="en-US"/>
        </w:rPr>
        <w:t>của</w:t>
      </w:r>
      <w:proofErr w:type="spellEnd"/>
      <w:r w:rsidR="00C06247" w:rsidRPr="00743591">
        <w:rPr>
          <w:color w:val="000000"/>
          <w:lang w:val="en-US"/>
        </w:rPr>
        <w:t xml:space="preserve"> </w:t>
      </w:r>
      <w:proofErr w:type="spellStart"/>
      <w:r w:rsidR="00C06247" w:rsidRPr="00743591">
        <w:rPr>
          <w:color w:val="000000"/>
          <w:lang w:val="en-US"/>
        </w:rPr>
        <w:t>doanh</w:t>
      </w:r>
      <w:proofErr w:type="spellEnd"/>
      <w:r w:rsidR="00C06247" w:rsidRPr="00743591">
        <w:rPr>
          <w:color w:val="000000"/>
          <w:lang w:val="en-US"/>
        </w:rPr>
        <w:t xml:space="preserve"> </w:t>
      </w:r>
      <w:proofErr w:type="spellStart"/>
      <w:r w:rsidR="00C06247" w:rsidRPr="00743591">
        <w:rPr>
          <w:color w:val="000000"/>
          <w:lang w:val="en-US"/>
        </w:rPr>
        <w:t>nghiệp</w:t>
      </w:r>
      <w:proofErr w:type="spellEnd"/>
      <w:r w:rsidR="00C06247" w:rsidRPr="00743591">
        <w:rPr>
          <w:color w:val="000000"/>
          <w:lang w:val="en-US"/>
        </w:rPr>
        <w:t>.”</w:t>
      </w:r>
    </w:p>
    <w:p w14:paraId="4D6515BE" w14:textId="361EB334" w:rsidR="00491349" w:rsidRPr="00743591" w:rsidRDefault="00491349" w:rsidP="00743591">
      <w:pPr>
        <w:spacing w:before="120" w:after="120" w:line="276" w:lineRule="auto"/>
        <w:ind w:firstLine="720"/>
        <w:jc w:val="both"/>
        <w:rPr>
          <w:color w:val="000000"/>
          <w:lang w:val="en-US"/>
        </w:rPr>
      </w:pPr>
      <w:r w:rsidRPr="00743591">
        <w:rPr>
          <w:color w:val="000000"/>
          <w:lang w:val="en-US"/>
        </w:rPr>
        <w:t xml:space="preserve">4.3.2. </w:t>
      </w:r>
      <w:proofErr w:type="spellStart"/>
      <w:r w:rsidRPr="00743591">
        <w:rPr>
          <w:color w:val="000000"/>
          <w:lang w:val="en-US"/>
        </w:rPr>
        <w:t>Bổ</w:t>
      </w:r>
      <w:proofErr w:type="spellEnd"/>
      <w:r w:rsidRPr="00743591">
        <w:rPr>
          <w:color w:val="000000"/>
          <w:lang w:val="en-US"/>
        </w:rPr>
        <w:t xml:space="preserve"> sung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về</w:t>
      </w:r>
      <w:proofErr w:type="spellEnd"/>
      <w:r w:rsidRPr="00743591">
        <w:rPr>
          <w:color w:val="000000"/>
          <w:lang w:val="en-US"/>
        </w:rPr>
        <w:t xml:space="preserve"> </w:t>
      </w:r>
      <w:proofErr w:type="spellStart"/>
      <w:r w:rsidRPr="00743591">
        <w:rPr>
          <w:color w:val="000000"/>
          <w:lang w:val="en-US"/>
        </w:rPr>
        <w:t>nội</w:t>
      </w:r>
      <w:proofErr w:type="spellEnd"/>
      <w:r w:rsidRPr="00743591">
        <w:rPr>
          <w:color w:val="000000"/>
          <w:lang w:val="en-US"/>
        </w:rPr>
        <w:t xml:space="preserve"> dung chi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Quỹ</w:t>
      </w:r>
      <w:proofErr w:type="spellEnd"/>
      <w:r w:rsidRPr="00743591">
        <w:rPr>
          <w:color w:val="000000"/>
          <w:lang w:val="en-US"/>
        </w:rPr>
        <w:t xml:space="preserve"> </w:t>
      </w:r>
      <w:proofErr w:type="spellStart"/>
      <w:r w:rsidRPr="00743591">
        <w:rPr>
          <w:color w:val="000000"/>
          <w:lang w:val="en-US"/>
        </w:rPr>
        <w:t>cho</w:t>
      </w:r>
      <w:proofErr w:type="spellEnd"/>
      <w:r w:rsidRPr="00743591">
        <w:rPr>
          <w:color w:val="000000"/>
          <w:lang w:val="en-US"/>
        </w:rPr>
        <w:t xml:space="preserve"> </w:t>
      </w:r>
      <w:proofErr w:type="spellStart"/>
      <w:r w:rsidRPr="00743591">
        <w:rPr>
          <w:color w:val="000000"/>
          <w:lang w:val="en-US"/>
        </w:rPr>
        <w:t>hoạt</w:t>
      </w:r>
      <w:proofErr w:type="spellEnd"/>
      <w:r w:rsidRPr="00743591">
        <w:rPr>
          <w:color w:val="000000"/>
          <w:lang w:val="en-US"/>
        </w:rPr>
        <w:t xml:space="preserve"> </w:t>
      </w:r>
      <w:proofErr w:type="spellStart"/>
      <w:r w:rsidRPr="00743591">
        <w:rPr>
          <w:color w:val="000000"/>
          <w:lang w:val="en-US"/>
        </w:rPr>
        <w:t>động</w:t>
      </w:r>
      <w:proofErr w:type="spellEnd"/>
      <w:r w:rsidRPr="00743591">
        <w:rPr>
          <w:color w:val="000000"/>
          <w:lang w:val="en-US"/>
        </w:rPr>
        <w:t xml:space="preserve"> </w:t>
      </w:r>
      <w:proofErr w:type="spellStart"/>
      <w:r w:rsidRPr="00743591">
        <w:rPr>
          <w:color w:val="000000"/>
          <w:lang w:val="en-US"/>
        </w:rPr>
        <w:t>chuyển</w:t>
      </w:r>
      <w:proofErr w:type="spellEnd"/>
      <w:r w:rsidRPr="00743591">
        <w:rPr>
          <w:color w:val="000000"/>
          <w:lang w:val="en-US"/>
        </w:rPr>
        <w:t xml:space="preserve"> </w:t>
      </w:r>
      <w:proofErr w:type="spellStart"/>
      <w:r w:rsidRPr="00743591">
        <w:rPr>
          <w:color w:val="000000"/>
          <w:lang w:val="en-US"/>
        </w:rPr>
        <w:t>đổi</w:t>
      </w:r>
      <w:proofErr w:type="spellEnd"/>
      <w:r w:rsidRPr="00743591">
        <w:rPr>
          <w:color w:val="000000"/>
          <w:lang w:val="en-US"/>
        </w:rPr>
        <w:t xml:space="preserve"> </w:t>
      </w:r>
      <w:proofErr w:type="spellStart"/>
      <w:r w:rsidRPr="00743591">
        <w:rPr>
          <w:color w:val="000000"/>
          <w:lang w:val="en-US"/>
        </w:rPr>
        <w:t>số</w:t>
      </w:r>
      <w:proofErr w:type="spellEnd"/>
      <w:r w:rsidRPr="00743591">
        <w:rPr>
          <w:color w:val="000000"/>
          <w:lang w:val="en-US"/>
        </w:rPr>
        <w:t xml:space="preserve"> </w:t>
      </w:r>
      <w:proofErr w:type="spellStart"/>
      <w:r w:rsidRPr="00743591">
        <w:rPr>
          <w:color w:val="000000"/>
          <w:lang w:val="en-US"/>
        </w:rPr>
        <w:t>doanh</w:t>
      </w:r>
      <w:proofErr w:type="spellEnd"/>
      <w:r w:rsidRPr="00743591">
        <w:rPr>
          <w:color w:val="000000"/>
          <w:lang w:val="en-US"/>
        </w:rPr>
        <w:t xml:space="preserve"> </w:t>
      </w:r>
      <w:proofErr w:type="spellStart"/>
      <w:r w:rsidRPr="00743591">
        <w:rPr>
          <w:color w:val="000000"/>
          <w:lang w:val="en-US"/>
        </w:rPr>
        <w:t>nghiệp</w:t>
      </w:r>
      <w:proofErr w:type="spellEnd"/>
      <w:r w:rsidRPr="00743591">
        <w:rPr>
          <w:color w:val="000000"/>
          <w:lang w:val="en-US"/>
        </w:rPr>
        <w:t xml:space="preserve"> </w:t>
      </w:r>
      <w:proofErr w:type="spellStart"/>
      <w:r w:rsidRPr="00743591">
        <w:rPr>
          <w:color w:val="000000"/>
          <w:lang w:val="en-US"/>
        </w:rPr>
        <w:t>nhằm</w:t>
      </w:r>
      <w:proofErr w:type="spellEnd"/>
      <w:r w:rsidRPr="00743591">
        <w:rPr>
          <w:color w:val="000000"/>
          <w:lang w:val="en-US"/>
        </w:rPr>
        <w:t xml:space="preserve"> </w:t>
      </w:r>
      <w:proofErr w:type="spellStart"/>
      <w:r w:rsidRPr="00743591">
        <w:rPr>
          <w:color w:val="000000"/>
          <w:lang w:val="en-US"/>
        </w:rPr>
        <w:t>thực</w:t>
      </w:r>
      <w:proofErr w:type="spellEnd"/>
      <w:r w:rsidRPr="00743591">
        <w:rPr>
          <w:color w:val="000000"/>
          <w:lang w:val="en-US"/>
        </w:rPr>
        <w:t xml:space="preserve"> </w:t>
      </w:r>
      <w:proofErr w:type="spellStart"/>
      <w:r w:rsidRPr="00743591">
        <w:rPr>
          <w:color w:val="000000"/>
          <w:lang w:val="en-US"/>
        </w:rPr>
        <w:t>hiện</w:t>
      </w:r>
      <w:proofErr w:type="spellEnd"/>
      <w:r w:rsidRPr="00743591">
        <w:rPr>
          <w:color w:val="000000"/>
          <w:lang w:val="en-US"/>
        </w:rPr>
        <w:t xml:space="preserve"> </w:t>
      </w:r>
      <w:proofErr w:type="spellStart"/>
      <w:r w:rsidRPr="00743591">
        <w:rPr>
          <w:color w:val="000000"/>
          <w:lang w:val="en-US"/>
        </w:rPr>
        <w:t>theo</w:t>
      </w:r>
      <w:proofErr w:type="spellEnd"/>
      <w:r w:rsidRPr="00743591">
        <w:rPr>
          <w:color w:val="000000"/>
          <w:lang w:val="en-US"/>
        </w:rPr>
        <w:t xml:space="preserve"> </w:t>
      </w:r>
      <w:proofErr w:type="spellStart"/>
      <w:r w:rsidRPr="00743591">
        <w:rPr>
          <w:color w:val="000000"/>
          <w:lang w:val="en-US"/>
        </w:rPr>
        <w:t>Quyết</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số</w:t>
      </w:r>
      <w:proofErr w:type="spellEnd"/>
      <w:r w:rsidRPr="00743591">
        <w:rPr>
          <w:color w:val="000000"/>
          <w:lang w:val="en-US"/>
        </w:rPr>
        <w:t xml:space="preserve"> 411/QĐ-</w:t>
      </w:r>
      <w:proofErr w:type="spellStart"/>
      <w:r w:rsidRPr="00743591">
        <w:rPr>
          <w:color w:val="000000"/>
          <w:lang w:val="en-US"/>
        </w:rPr>
        <w:t>TTg</w:t>
      </w:r>
      <w:proofErr w:type="spellEnd"/>
      <w:r w:rsidRPr="00743591">
        <w:rPr>
          <w:color w:val="000000"/>
          <w:lang w:val="en-US"/>
        </w:rPr>
        <w:t xml:space="preserve"> </w:t>
      </w:r>
      <w:proofErr w:type="spellStart"/>
      <w:r w:rsidRPr="00743591">
        <w:rPr>
          <w:color w:val="000000"/>
          <w:lang w:val="en-US"/>
        </w:rPr>
        <w:t>ngày</w:t>
      </w:r>
      <w:proofErr w:type="spellEnd"/>
      <w:r w:rsidRPr="00743591">
        <w:rPr>
          <w:color w:val="000000"/>
          <w:lang w:val="en-US"/>
        </w:rPr>
        <w:t xml:space="preserve"> 31/3/2022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Thủ</w:t>
      </w:r>
      <w:proofErr w:type="spellEnd"/>
      <w:r w:rsidRPr="00743591">
        <w:rPr>
          <w:color w:val="000000"/>
          <w:lang w:val="en-US"/>
        </w:rPr>
        <w:t xml:space="preserve"> </w:t>
      </w:r>
      <w:proofErr w:type="spellStart"/>
      <w:r w:rsidRPr="00743591">
        <w:rPr>
          <w:color w:val="000000"/>
          <w:lang w:val="en-US"/>
        </w:rPr>
        <w:t>tướng</w:t>
      </w:r>
      <w:proofErr w:type="spellEnd"/>
      <w:r w:rsidRPr="00743591">
        <w:rPr>
          <w:color w:val="000000"/>
          <w:lang w:val="en-US"/>
        </w:rPr>
        <w:t xml:space="preserve"> </w:t>
      </w:r>
      <w:proofErr w:type="spellStart"/>
      <w:r w:rsidRPr="00743591">
        <w:rPr>
          <w:color w:val="000000"/>
          <w:lang w:val="en-US"/>
        </w:rPr>
        <w:t>Chính</w:t>
      </w:r>
      <w:proofErr w:type="spellEnd"/>
      <w:r w:rsidRPr="00743591">
        <w:rPr>
          <w:color w:val="000000"/>
          <w:lang w:val="en-US"/>
        </w:rPr>
        <w:t xml:space="preserve"> </w:t>
      </w:r>
      <w:proofErr w:type="spellStart"/>
      <w:r w:rsidRPr="00743591">
        <w:rPr>
          <w:color w:val="000000"/>
          <w:lang w:val="en-US"/>
        </w:rPr>
        <w:t>phủ</w:t>
      </w:r>
      <w:proofErr w:type="spellEnd"/>
      <w:r w:rsidRPr="00743591">
        <w:rPr>
          <w:color w:val="000000"/>
          <w:lang w:val="en-US"/>
        </w:rPr>
        <w:t xml:space="preserve"> </w:t>
      </w:r>
      <w:proofErr w:type="spellStart"/>
      <w:r w:rsidR="00A133AA">
        <w:rPr>
          <w:color w:val="000000"/>
          <w:lang w:val="en-US"/>
        </w:rPr>
        <w:t>phê</w:t>
      </w:r>
      <w:proofErr w:type="spellEnd"/>
      <w:r w:rsidRPr="00743591">
        <w:rPr>
          <w:color w:val="000000"/>
          <w:lang w:val="en-US"/>
        </w:rPr>
        <w:t xml:space="preserve"> </w:t>
      </w:r>
      <w:proofErr w:type="spellStart"/>
      <w:r w:rsidRPr="00743591">
        <w:rPr>
          <w:color w:val="000000"/>
          <w:lang w:val="en-US"/>
        </w:rPr>
        <w:t>duyệt</w:t>
      </w:r>
      <w:proofErr w:type="spellEnd"/>
      <w:r w:rsidRPr="00743591">
        <w:rPr>
          <w:color w:val="000000"/>
          <w:lang w:val="en-US"/>
        </w:rPr>
        <w:t xml:space="preserve"> “</w:t>
      </w:r>
      <w:proofErr w:type="spellStart"/>
      <w:r w:rsidRPr="00743591">
        <w:rPr>
          <w:i/>
          <w:iCs/>
          <w:color w:val="000000"/>
          <w:lang w:val="en-US"/>
        </w:rPr>
        <w:t>Chiến</w:t>
      </w:r>
      <w:proofErr w:type="spellEnd"/>
      <w:r w:rsidRPr="00743591">
        <w:rPr>
          <w:i/>
          <w:iCs/>
          <w:color w:val="000000"/>
          <w:lang w:val="en-US"/>
        </w:rPr>
        <w:t xml:space="preserve"> </w:t>
      </w:r>
      <w:proofErr w:type="spellStart"/>
      <w:r w:rsidRPr="00743591">
        <w:rPr>
          <w:i/>
          <w:iCs/>
          <w:color w:val="000000"/>
          <w:lang w:val="en-US"/>
        </w:rPr>
        <w:t>lược</w:t>
      </w:r>
      <w:proofErr w:type="spellEnd"/>
      <w:r w:rsidRPr="00743591">
        <w:rPr>
          <w:i/>
          <w:iCs/>
          <w:color w:val="000000"/>
          <w:lang w:val="en-US"/>
        </w:rPr>
        <w:t xml:space="preserve"> </w:t>
      </w:r>
      <w:proofErr w:type="spellStart"/>
      <w:r w:rsidRPr="00743591">
        <w:rPr>
          <w:i/>
          <w:iCs/>
          <w:color w:val="000000"/>
          <w:lang w:val="en-US"/>
        </w:rPr>
        <w:t>quốc</w:t>
      </w:r>
      <w:proofErr w:type="spellEnd"/>
      <w:r w:rsidRPr="00743591">
        <w:rPr>
          <w:i/>
          <w:iCs/>
          <w:color w:val="000000"/>
          <w:lang w:val="en-US"/>
        </w:rPr>
        <w:t xml:space="preserve"> </w:t>
      </w:r>
      <w:proofErr w:type="spellStart"/>
      <w:r w:rsidRPr="00743591">
        <w:rPr>
          <w:i/>
          <w:iCs/>
          <w:color w:val="000000"/>
          <w:lang w:val="en-US"/>
        </w:rPr>
        <w:t>gia</w:t>
      </w:r>
      <w:proofErr w:type="spellEnd"/>
      <w:r w:rsidRPr="00743591">
        <w:rPr>
          <w:i/>
          <w:iCs/>
          <w:color w:val="000000"/>
          <w:lang w:val="en-US"/>
        </w:rPr>
        <w:t xml:space="preserve"> </w:t>
      </w:r>
      <w:proofErr w:type="spellStart"/>
      <w:r w:rsidRPr="00743591">
        <w:rPr>
          <w:i/>
          <w:iCs/>
          <w:color w:val="000000"/>
          <w:lang w:val="en-US"/>
        </w:rPr>
        <w:t>phát</w:t>
      </w:r>
      <w:proofErr w:type="spellEnd"/>
      <w:r w:rsidRPr="00743591">
        <w:rPr>
          <w:i/>
          <w:iCs/>
          <w:color w:val="000000"/>
          <w:lang w:val="en-US"/>
        </w:rPr>
        <w:t xml:space="preserve"> </w:t>
      </w:r>
      <w:proofErr w:type="spellStart"/>
      <w:r w:rsidRPr="00743591">
        <w:rPr>
          <w:i/>
          <w:iCs/>
          <w:color w:val="000000"/>
          <w:lang w:val="en-US"/>
        </w:rPr>
        <w:t>triển</w:t>
      </w:r>
      <w:proofErr w:type="spellEnd"/>
      <w:r w:rsidRPr="00743591">
        <w:rPr>
          <w:i/>
          <w:iCs/>
          <w:color w:val="000000"/>
          <w:lang w:val="en-US"/>
        </w:rPr>
        <w:t xml:space="preserve"> </w:t>
      </w:r>
      <w:proofErr w:type="spellStart"/>
      <w:r w:rsidRPr="00743591">
        <w:rPr>
          <w:i/>
          <w:iCs/>
          <w:color w:val="000000"/>
          <w:lang w:val="en-US"/>
        </w:rPr>
        <w:t>kinh</w:t>
      </w:r>
      <w:proofErr w:type="spellEnd"/>
      <w:r w:rsidRPr="00743591">
        <w:rPr>
          <w:i/>
          <w:iCs/>
          <w:color w:val="000000"/>
          <w:lang w:val="en-US"/>
        </w:rPr>
        <w:t xml:space="preserve"> </w:t>
      </w:r>
      <w:proofErr w:type="spellStart"/>
      <w:r w:rsidRPr="00743591">
        <w:rPr>
          <w:i/>
          <w:iCs/>
          <w:color w:val="000000"/>
          <w:lang w:val="en-US"/>
        </w:rPr>
        <w:t>tế</w:t>
      </w:r>
      <w:proofErr w:type="spellEnd"/>
      <w:r w:rsidRPr="00743591">
        <w:rPr>
          <w:i/>
          <w:iCs/>
          <w:color w:val="000000"/>
          <w:lang w:val="en-US"/>
        </w:rPr>
        <w:t xml:space="preserve"> </w:t>
      </w:r>
      <w:proofErr w:type="spellStart"/>
      <w:r w:rsidRPr="00743591">
        <w:rPr>
          <w:i/>
          <w:iCs/>
          <w:color w:val="000000"/>
          <w:lang w:val="en-US"/>
        </w:rPr>
        <w:t>số</w:t>
      </w:r>
      <w:proofErr w:type="spellEnd"/>
      <w:r w:rsidRPr="00743591">
        <w:rPr>
          <w:i/>
          <w:iCs/>
          <w:color w:val="000000"/>
          <w:lang w:val="en-US"/>
        </w:rPr>
        <w:t xml:space="preserve"> </w:t>
      </w:r>
      <w:proofErr w:type="spellStart"/>
      <w:r w:rsidRPr="00743591">
        <w:rPr>
          <w:i/>
          <w:iCs/>
          <w:color w:val="000000"/>
          <w:lang w:val="en-US"/>
        </w:rPr>
        <w:t>và</w:t>
      </w:r>
      <w:proofErr w:type="spellEnd"/>
      <w:r w:rsidRPr="00743591">
        <w:rPr>
          <w:i/>
          <w:iCs/>
          <w:color w:val="000000"/>
          <w:lang w:val="en-US"/>
        </w:rPr>
        <w:t xml:space="preserve"> </w:t>
      </w:r>
      <w:proofErr w:type="spellStart"/>
      <w:r w:rsidRPr="00743591">
        <w:rPr>
          <w:i/>
          <w:iCs/>
          <w:color w:val="000000"/>
          <w:lang w:val="en-US"/>
        </w:rPr>
        <w:t>xã</w:t>
      </w:r>
      <w:proofErr w:type="spellEnd"/>
      <w:r w:rsidRPr="00743591">
        <w:rPr>
          <w:i/>
          <w:iCs/>
          <w:color w:val="000000"/>
          <w:lang w:val="en-US"/>
        </w:rPr>
        <w:t xml:space="preserve"> </w:t>
      </w:r>
      <w:proofErr w:type="spellStart"/>
      <w:r w:rsidRPr="00743591">
        <w:rPr>
          <w:i/>
          <w:iCs/>
          <w:color w:val="000000"/>
          <w:lang w:val="en-US"/>
        </w:rPr>
        <w:t>hội</w:t>
      </w:r>
      <w:proofErr w:type="spellEnd"/>
      <w:r w:rsidRPr="00743591">
        <w:rPr>
          <w:i/>
          <w:iCs/>
          <w:color w:val="000000"/>
          <w:lang w:val="en-US"/>
        </w:rPr>
        <w:t xml:space="preserve"> </w:t>
      </w:r>
      <w:proofErr w:type="spellStart"/>
      <w:r w:rsidRPr="00743591">
        <w:rPr>
          <w:i/>
          <w:iCs/>
          <w:color w:val="000000"/>
          <w:lang w:val="en-US"/>
        </w:rPr>
        <w:t>số</w:t>
      </w:r>
      <w:proofErr w:type="spellEnd"/>
      <w:r w:rsidRPr="00743591">
        <w:rPr>
          <w:i/>
          <w:iCs/>
          <w:color w:val="000000"/>
          <w:lang w:val="en-US"/>
        </w:rPr>
        <w:t xml:space="preserve"> </w:t>
      </w:r>
      <w:proofErr w:type="spellStart"/>
      <w:r w:rsidRPr="00743591">
        <w:rPr>
          <w:i/>
          <w:iCs/>
          <w:color w:val="000000"/>
          <w:lang w:val="en-US"/>
        </w:rPr>
        <w:t>đến</w:t>
      </w:r>
      <w:proofErr w:type="spellEnd"/>
      <w:r w:rsidRPr="00743591">
        <w:rPr>
          <w:i/>
          <w:iCs/>
          <w:color w:val="000000"/>
          <w:lang w:val="en-US"/>
        </w:rPr>
        <w:t xml:space="preserve"> </w:t>
      </w:r>
      <w:proofErr w:type="spellStart"/>
      <w:r w:rsidRPr="00743591">
        <w:rPr>
          <w:i/>
          <w:iCs/>
          <w:color w:val="000000"/>
          <w:lang w:val="en-US"/>
        </w:rPr>
        <w:t>năm</w:t>
      </w:r>
      <w:proofErr w:type="spellEnd"/>
      <w:r w:rsidRPr="00743591">
        <w:rPr>
          <w:i/>
          <w:iCs/>
          <w:color w:val="000000"/>
          <w:lang w:val="en-US"/>
        </w:rPr>
        <w:t xml:space="preserve"> 2025, </w:t>
      </w:r>
      <w:proofErr w:type="spellStart"/>
      <w:r w:rsidRPr="00743591">
        <w:rPr>
          <w:i/>
          <w:iCs/>
          <w:color w:val="000000"/>
          <w:lang w:val="en-US"/>
        </w:rPr>
        <w:t>định</w:t>
      </w:r>
      <w:proofErr w:type="spellEnd"/>
      <w:r w:rsidRPr="00743591">
        <w:rPr>
          <w:i/>
          <w:iCs/>
          <w:color w:val="000000"/>
          <w:lang w:val="en-US"/>
        </w:rPr>
        <w:t xml:space="preserve"> </w:t>
      </w:r>
      <w:proofErr w:type="spellStart"/>
      <w:r w:rsidRPr="00743591">
        <w:rPr>
          <w:i/>
          <w:iCs/>
          <w:color w:val="000000"/>
          <w:lang w:val="en-US"/>
        </w:rPr>
        <w:t>hướng</w:t>
      </w:r>
      <w:proofErr w:type="spellEnd"/>
      <w:r w:rsidRPr="00743591">
        <w:rPr>
          <w:i/>
          <w:iCs/>
          <w:color w:val="000000"/>
          <w:lang w:val="en-US"/>
        </w:rPr>
        <w:t xml:space="preserve"> </w:t>
      </w:r>
      <w:proofErr w:type="spellStart"/>
      <w:r w:rsidRPr="00743591">
        <w:rPr>
          <w:i/>
          <w:iCs/>
          <w:color w:val="000000"/>
          <w:lang w:val="en-US"/>
        </w:rPr>
        <w:t>đến</w:t>
      </w:r>
      <w:proofErr w:type="spellEnd"/>
      <w:r w:rsidRPr="00743591">
        <w:rPr>
          <w:i/>
          <w:iCs/>
          <w:color w:val="000000"/>
          <w:lang w:val="en-US"/>
        </w:rPr>
        <w:t xml:space="preserve"> </w:t>
      </w:r>
      <w:proofErr w:type="spellStart"/>
      <w:r w:rsidRPr="00743591">
        <w:rPr>
          <w:i/>
          <w:iCs/>
          <w:color w:val="000000"/>
          <w:lang w:val="en-US"/>
        </w:rPr>
        <w:t>năm</w:t>
      </w:r>
      <w:proofErr w:type="spellEnd"/>
      <w:r w:rsidRPr="00743591">
        <w:rPr>
          <w:i/>
          <w:iCs/>
          <w:color w:val="000000"/>
          <w:lang w:val="en-US"/>
        </w:rPr>
        <w:t xml:space="preserve"> 2030</w:t>
      </w:r>
      <w:r w:rsidRPr="00743591">
        <w:rPr>
          <w:color w:val="000000"/>
          <w:lang w:val="en-US"/>
        </w:rPr>
        <w:t xml:space="preserve">” </w:t>
      </w:r>
      <w:proofErr w:type="spellStart"/>
      <w:r w:rsidRPr="00743591">
        <w:rPr>
          <w:color w:val="000000"/>
          <w:lang w:val="en-US"/>
        </w:rPr>
        <w:t>tại</w:t>
      </w:r>
      <w:proofErr w:type="spellEnd"/>
      <w:r w:rsidRPr="00743591">
        <w:rPr>
          <w:color w:val="000000"/>
          <w:lang w:val="en-US"/>
        </w:rPr>
        <w:t xml:space="preserve"> </w:t>
      </w:r>
      <w:proofErr w:type="spellStart"/>
      <w:r w:rsidRPr="00743591">
        <w:rPr>
          <w:color w:val="000000"/>
          <w:lang w:val="en-US"/>
        </w:rPr>
        <w:t>điểm</w:t>
      </w:r>
      <w:proofErr w:type="spellEnd"/>
      <w:r w:rsidRPr="00743591">
        <w:rPr>
          <w:color w:val="000000"/>
          <w:lang w:val="en-US"/>
        </w:rPr>
        <w:t xml:space="preserve"> d </w:t>
      </w:r>
      <w:proofErr w:type="spellStart"/>
      <w:r w:rsidRPr="00743591">
        <w:rPr>
          <w:color w:val="000000"/>
          <w:lang w:val="en-US"/>
        </w:rPr>
        <w:t>khoản</w:t>
      </w:r>
      <w:proofErr w:type="spellEnd"/>
      <w:r w:rsidRPr="00743591">
        <w:rPr>
          <w:color w:val="000000"/>
          <w:lang w:val="en-US"/>
        </w:rPr>
        <w:t xml:space="preserve"> 4 </w:t>
      </w:r>
      <w:proofErr w:type="spellStart"/>
      <w:r w:rsidRPr="00743591">
        <w:rPr>
          <w:color w:val="000000"/>
          <w:lang w:val="en-US"/>
        </w:rPr>
        <w:t>Mục</w:t>
      </w:r>
      <w:proofErr w:type="spellEnd"/>
      <w:r w:rsidRPr="00743591">
        <w:rPr>
          <w:color w:val="000000"/>
          <w:lang w:val="en-US"/>
        </w:rPr>
        <w:t xml:space="preserve"> 4 </w:t>
      </w:r>
      <w:proofErr w:type="spellStart"/>
      <w:r w:rsidRPr="00743591">
        <w:rPr>
          <w:color w:val="000000"/>
          <w:lang w:val="en-US"/>
        </w:rPr>
        <w:t>Giải</w:t>
      </w:r>
      <w:proofErr w:type="spellEnd"/>
      <w:r w:rsidRPr="00743591">
        <w:rPr>
          <w:color w:val="000000"/>
          <w:lang w:val="en-US"/>
        </w:rPr>
        <w:t xml:space="preserve"> </w:t>
      </w:r>
      <w:proofErr w:type="spellStart"/>
      <w:r w:rsidRPr="00743591">
        <w:rPr>
          <w:color w:val="000000"/>
          <w:lang w:val="en-US"/>
        </w:rPr>
        <w:t>pháp</w:t>
      </w:r>
      <w:proofErr w:type="spellEnd"/>
      <w:r w:rsidRPr="00743591">
        <w:rPr>
          <w:color w:val="000000"/>
          <w:lang w:val="en-US"/>
        </w:rPr>
        <w:t xml:space="preserve"> “</w:t>
      </w:r>
      <w:r w:rsidRPr="00743591">
        <w:rPr>
          <w:i/>
          <w:iCs/>
          <w:color w:val="000000"/>
          <w:lang w:val="en-US"/>
        </w:rPr>
        <w:t xml:space="preserve">d) </w:t>
      </w:r>
      <w:proofErr w:type="spellStart"/>
      <w:r w:rsidRPr="00743591">
        <w:rPr>
          <w:i/>
          <w:iCs/>
          <w:color w:val="000000"/>
          <w:lang w:val="en-US"/>
        </w:rPr>
        <w:t>Rà</w:t>
      </w:r>
      <w:proofErr w:type="spellEnd"/>
      <w:r w:rsidRPr="00743591">
        <w:rPr>
          <w:i/>
          <w:iCs/>
          <w:color w:val="000000"/>
          <w:lang w:val="en-US"/>
        </w:rPr>
        <w:t xml:space="preserve"> </w:t>
      </w:r>
      <w:proofErr w:type="spellStart"/>
      <w:r w:rsidRPr="00743591">
        <w:rPr>
          <w:i/>
          <w:iCs/>
          <w:color w:val="000000"/>
          <w:lang w:val="en-US"/>
        </w:rPr>
        <w:t>soát</w:t>
      </w:r>
      <w:proofErr w:type="spellEnd"/>
      <w:r w:rsidRPr="00743591">
        <w:rPr>
          <w:i/>
          <w:iCs/>
          <w:color w:val="000000"/>
          <w:lang w:val="en-US"/>
        </w:rPr>
        <w:t xml:space="preserve">, </w:t>
      </w:r>
      <w:proofErr w:type="spellStart"/>
      <w:r w:rsidRPr="00743591">
        <w:rPr>
          <w:i/>
          <w:iCs/>
          <w:color w:val="000000"/>
          <w:lang w:val="en-US"/>
        </w:rPr>
        <w:t>sửa</w:t>
      </w:r>
      <w:proofErr w:type="spellEnd"/>
      <w:r w:rsidRPr="00743591">
        <w:rPr>
          <w:i/>
          <w:iCs/>
          <w:color w:val="000000"/>
          <w:lang w:val="en-US"/>
        </w:rPr>
        <w:t xml:space="preserve"> </w:t>
      </w:r>
      <w:proofErr w:type="spellStart"/>
      <w:r w:rsidRPr="00743591">
        <w:rPr>
          <w:i/>
          <w:iCs/>
          <w:color w:val="000000"/>
          <w:lang w:val="en-US"/>
        </w:rPr>
        <w:t>đổi</w:t>
      </w:r>
      <w:proofErr w:type="spellEnd"/>
      <w:r w:rsidRPr="00743591">
        <w:rPr>
          <w:i/>
          <w:iCs/>
          <w:color w:val="000000"/>
          <w:lang w:val="en-US"/>
        </w:rPr>
        <w:t xml:space="preserve"> </w:t>
      </w:r>
      <w:proofErr w:type="spellStart"/>
      <w:r w:rsidRPr="00743591">
        <w:rPr>
          <w:i/>
          <w:iCs/>
          <w:color w:val="000000"/>
          <w:lang w:val="en-US"/>
        </w:rPr>
        <w:t>quy</w:t>
      </w:r>
      <w:proofErr w:type="spellEnd"/>
      <w:r w:rsidRPr="00743591">
        <w:rPr>
          <w:i/>
          <w:iCs/>
          <w:color w:val="000000"/>
          <w:lang w:val="en-US"/>
        </w:rPr>
        <w:t xml:space="preserve"> </w:t>
      </w:r>
      <w:proofErr w:type="spellStart"/>
      <w:r w:rsidRPr="00743591">
        <w:rPr>
          <w:i/>
          <w:iCs/>
          <w:color w:val="000000"/>
          <w:lang w:val="en-US"/>
        </w:rPr>
        <w:t>định</w:t>
      </w:r>
      <w:proofErr w:type="spellEnd"/>
      <w:r w:rsidRPr="00743591">
        <w:rPr>
          <w:i/>
          <w:iCs/>
          <w:color w:val="000000"/>
          <w:lang w:val="en-US"/>
        </w:rPr>
        <w:t xml:space="preserve">, </w:t>
      </w:r>
      <w:proofErr w:type="spellStart"/>
      <w:r w:rsidRPr="00743591">
        <w:rPr>
          <w:i/>
          <w:iCs/>
          <w:color w:val="000000"/>
          <w:lang w:val="en-US"/>
        </w:rPr>
        <w:t>chính</w:t>
      </w:r>
      <w:proofErr w:type="spellEnd"/>
      <w:r w:rsidRPr="00743591">
        <w:rPr>
          <w:i/>
          <w:iCs/>
          <w:color w:val="000000"/>
          <w:lang w:val="en-US"/>
        </w:rPr>
        <w:t xml:space="preserve"> </w:t>
      </w:r>
      <w:proofErr w:type="spellStart"/>
      <w:r w:rsidRPr="00743591">
        <w:rPr>
          <w:i/>
          <w:iCs/>
          <w:color w:val="000000"/>
          <w:lang w:val="en-US"/>
        </w:rPr>
        <w:t>sách</w:t>
      </w:r>
      <w:proofErr w:type="spellEnd"/>
      <w:r w:rsidRPr="00743591">
        <w:rPr>
          <w:i/>
          <w:iCs/>
          <w:color w:val="000000"/>
          <w:lang w:val="en-US"/>
        </w:rPr>
        <w:t xml:space="preserve"> </w:t>
      </w:r>
      <w:proofErr w:type="spellStart"/>
      <w:r w:rsidRPr="00743591">
        <w:rPr>
          <w:i/>
          <w:iCs/>
          <w:color w:val="000000"/>
          <w:lang w:val="en-US"/>
        </w:rPr>
        <w:t>để</w:t>
      </w:r>
      <w:proofErr w:type="spellEnd"/>
      <w:r w:rsidRPr="00743591">
        <w:rPr>
          <w:i/>
          <w:iCs/>
          <w:color w:val="000000"/>
          <w:lang w:val="en-US"/>
        </w:rPr>
        <w:t xml:space="preserve"> </w:t>
      </w:r>
      <w:proofErr w:type="spellStart"/>
      <w:r w:rsidRPr="00743591">
        <w:rPr>
          <w:i/>
          <w:iCs/>
          <w:color w:val="000000"/>
          <w:lang w:val="en-US"/>
        </w:rPr>
        <w:t>khuyến</w:t>
      </w:r>
      <w:proofErr w:type="spellEnd"/>
      <w:r w:rsidRPr="00743591">
        <w:rPr>
          <w:i/>
          <w:iCs/>
          <w:color w:val="000000"/>
          <w:lang w:val="en-US"/>
        </w:rPr>
        <w:t xml:space="preserve"> </w:t>
      </w:r>
      <w:proofErr w:type="spellStart"/>
      <w:r w:rsidRPr="00743591">
        <w:rPr>
          <w:i/>
          <w:iCs/>
          <w:color w:val="000000"/>
          <w:lang w:val="en-US"/>
        </w:rPr>
        <w:t>khích</w:t>
      </w:r>
      <w:proofErr w:type="spellEnd"/>
      <w:r w:rsidRPr="00743591">
        <w:rPr>
          <w:i/>
          <w:iCs/>
          <w:color w:val="000000"/>
          <w:lang w:val="en-US"/>
        </w:rPr>
        <w:t xml:space="preserve"> </w:t>
      </w:r>
      <w:proofErr w:type="spellStart"/>
      <w:r w:rsidRPr="00743591">
        <w:rPr>
          <w:i/>
          <w:iCs/>
          <w:color w:val="000000"/>
          <w:lang w:val="en-US"/>
        </w:rPr>
        <w:t>các</w:t>
      </w:r>
      <w:proofErr w:type="spellEnd"/>
      <w:r w:rsidRPr="00743591">
        <w:rPr>
          <w:i/>
          <w:iCs/>
          <w:color w:val="000000"/>
          <w:lang w:val="en-US"/>
        </w:rPr>
        <w:t xml:space="preserve"> </w:t>
      </w:r>
      <w:proofErr w:type="spellStart"/>
      <w:r w:rsidRPr="00743591">
        <w:rPr>
          <w:i/>
          <w:iCs/>
          <w:color w:val="000000"/>
          <w:lang w:val="en-US"/>
        </w:rPr>
        <w:t>doanh</w:t>
      </w:r>
      <w:proofErr w:type="spellEnd"/>
      <w:r w:rsidRPr="00743591">
        <w:rPr>
          <w:i/>
          <w:iCs/>
          <w:color w:val="000000"/>
          <w:lang w:val="en-US"/>
        </w:rPr>
        <w:t xml:space="preserve"> </w:t>
      </w:r>
      <w:proofErr w:type="spellStart"/>
      <w:r w:rsidRPr="00743591">
        <w:rPr>
          <w:i/>
          <w:iCs/>
          <w:color w:val="000000"/>
          <w:lang w:val="en-US"/>
        </w:rPr>
        <w:t>nghiệp</w:t>
      </w:r>
      <w:proofErr w:type="spellEnd"/>
      <w:r w:rsidRPr="00743591">
        <w:rPr>
          <w:i/>
          <w:iCs/>
          <w:color w:val="000000"/>
          <w:lang w:val="en-US"/>
        </w:rPr>
        <w:t xml:space="preserve"> </w:t>
      </w:r>
      <w:proofErr w:type="spellStart"/>
      <w:r w:rsidRPr="00743591">
        <w:rPr>
          <w:i/>
          <w:iCs/>
          <w:color w:val="000000"/>
          <w:lang w:val="en-US"/>
        </w:rPr>
        <w:t>trích</w:t>
      </w:r>
      <w:proofErr w:type="spellEnd"/>
      <w:r w:rsidRPr="00743591">
        <w:rPr>
          <w:i/>
          <w:iCs/>
          <w:color w:val="000000"/>
          <w:lang w:val="en-US"/>
        </w:rPr>
        <w:t xml:space="preserve"> </w:t>
      </w:r>
      <w:proofErr w:type="spellStart"/>
      <w:r w:rsidRPr="00743591">
        <w:rPr>
          <w:i/>
          <w:iCs/>
          <w:color w:val="000000"/>
          <w:lang w:val="en-US"/>
        </w:rPr>
        <w:t>lập</w:t>
      </w:r>
      <w:proofErr w:type="spellEnd"/>
      <w:r w:rsidRPr="00743591">
        <w:rPr>
          <w:i/>
          <w:iCs/>
          <w:color w:val="000000"/>
          <w:lang w:val="en-US"/>
        </w:rPr>
        <w:t xml:space="preserve"> </w:t>
      </w:r>
      <w:proofErr w:type="spellStart"/>
      <w:r w:rsidRPr="00743591">
        <w:rPr>
          <w:i/>
          <w:iCs/>
          <w:color w:val="000000"/>
          <w:lang w:val="en-US"/>
        </w:rPr>
        <w:t>Quỹ</w:t>
      </w:r>
      <w:proofErr w:type="spellEnd"/>
      <w:r w:rsidRPr="00743591">
        <w:rPr>
          <w:i/>
          <w:iCs/>
          <w:color w:val="000000"/>
          <w:lang w:val="en-US"/>
        </w:rPr>
        <w:t xml:space="preserve"> khoa </w:t>
      </w:r>
      <w:proofErr w:type="spellStart"/>
      <w:r w:rsidRPr="00743591">
        <w:rPr>
          <w:i/>
          <w:iCs/>
          <w:color w:val="000000"/>
          <w:lang w:val="en-US"/>
        </w:rPr>
        <w:t>học</w:t>
      </w:r>
      <w:proofErr w:type="spellEnd"/>
      <w:r w:rsidRPr="00743591">
        <w:rPr>
          <w:i/>
          <w:iCs/>
          <w:color w:val="000000"/>
          <w:lang w:val="en-US"/>
        </w:rPr>
        <w:t xml:space="preserve"> </w:t>
      </w:r>
      <w:proofErr w:type="spellStart"/>
      <w:r w:rsidRPr="00743591">
        <w:rPr>
          <w:i/>
          <w:iCs/>
          <w:color w:val="000000"/>
          <w:lang w:val="en-US"/>
        </w:rPr>
        <w:t>công</w:t>
      </w:r>
      <w:proofErr w:type="spellEnd"/>
      <w:r w:rsidRPr="00743591">
        <w:rPr>
          <w:i/>
          <w:iCs/>
          <w:color w:val="000000"/>
          <w:lang w:val="en-US"/>
        </w:rPr>
        <w:t xml:space="preserve"> </w:t>
      </w:r>
      <w:proofErr w:type="spellStart"/>
      <w:r w:rsidRPr="00743591">
        <w:rPr>
          <w:i/>
          <w:iCs/>
          <w:color w:val="000000"/>
          <w:lang w:val="en-US"/>
        </w:rPr>
        <w:t>nghệ</w:t>
      </w:r>
      <w:proofErr w:type="spellEnd"/>
      <w:r w:rsidRPr="00743591">
        <w:rPr>
          <w:i/>
          <w:iCs/>
          <w:color w:val="000000"/>
          <w:lang w:val="en-US"/>
        </w:rPr>
        <w:t xml:space="preserve"> </w:t>
      </w:r>
      <w:proofErr w:type="spellStart"/>
      <w:r w:rsidRPr="00743591">
        <w:rPr>
          <w:i/>
          <w:iCs/>
          <w:color w:val="000000"/>
          <w:lang w:val="en-US"/>
        </w:rPr>
        <w:t>và</w:t>
      </w:r>
      <w:proofErr w:type="spellEnd"/>
      <w:r w:rsidRPr="00743591">
        <w:rPr>
          <w:i/>
          <w:iCs/>
          <w:color w:val="000000"/>
          <w:lang w:val="en-US"/>
        </w:rPr>
        <w:t xml:space="preserve"> </w:t>
      </w:r>
      <w:proofErr w:type="spellStart"/>
      <w:r w:rsidRPr="00743591">
        <w:rPr>
          <w:i/>
          <w:iCs/>
          <w:color w:val="000000"/>
          <w:lang w:val="en-US"/>
        </w:rPr>
        <w:t>sử</w:t>
      </w:r>
      <w:proofErr w:type="spellEnd"/>
      <w:r w:rsidRPr="00743591">
        <w:rPr>
          <w:i/>
          <w:iCs/>
          <w:color w:val="000000"/>
          <w:lang w:val="en-US"/>
        </w:rPr>
        <w:t xml:space="preserve"> </w:t>
      </w:r>
      <w:proofErr w:type="spellStart"/>
      <w:r w:rsidRPr="00743591">
        <w:rPr>
          <w:i/>
          <w:iCs/>
          <w:color w:val="000000"/>
          <w:lang w:val="en-US"/>
        </w:rPr>
        <w:t>dụng</w:t>
      </w:r>
      <w:proofErr w:type="spellEnd"/>
      <w:r w:rsidRPr="00743591">
        <w:rPr>
          <w:i/>
          <w:iCs/>
          <w:color w:val="000000"/>
          <w:lang w:val="en-US"/>
        </w:rPr>
        <w:t xml:space="preserve"> </w:t>
      </w:r>
      <w:proofErr w:type="spellStart"/>
      <w:r w:rsidRPr="00743591">
        <w:rPr>
          <w:i/>
          <w:iCs/>
          <w:color w:val="000000"/>
          <w:lang w:val="en-US"/>
        </w:rPr>
        <w:t>Quỹ</w:t>
      </w:r>
      <w:proofErr w:type="spellEnd"/>
      <w:r w:rsidRPr="00743591">
        <w:rPr>
          <w:i/>
          <w:iCs/>
          <w:color w:val="000000"/>
          <w:lang w:val="en-US"/>
        </w:rPr>
        <w:t xml:space="preserve"> </w:t>
      </w:r>
      <w:proofErr w:type="spellStart"/>
      <w:r w:rsidRPr="00743591">
        <w:rPr>
          <w:i/>
          <w:iCs/>
          <w:color w:val="000000"/>
          <w:lang w:val="en-US"/>
        </w:rPr>
        <w:t>này</w:t>
      </w:r>
      <w:proofErr w:type="spellEnd"/>
      <w:r w:rsidRPr="00743591">
        <w:rPr>
          <w:i/>
          <w:iCs/>
          <w:color w:val="000000"/>
          <w:lang w:val="en-US"/>
        </w:rPr>
        <w:t xml:space="preserve"> </w:t>
      </w:r>
      <w:proofErr w:type="spellStart"/>
      <w:r w:rsidRPr="00743591">
        <w:rPr>
          <w:i/>
          <w:iCs/>
          <w:color w:val="000000"/>
          <w:lang w:val="en-US"/>
        </w:rPr>
        <w:t>để</w:t>
      </w:r>
      <w:proofErr w:type="spellEnd"/>
      <w:r w:rsidRPr="00743591">
        <w:rPr>
          <w:i/>
          <w:iCs/>
          <w:color w:val="000000"/>
          <w:lang w:val="en-US"/>
        </w:rPr>
        <w:t xml:space="preserve"> </w:t>
      </w:r>
      <w:proofErr w:type="spellStart"/>
      <w:r w:rsidRPr="00743591">
        <w:rPr>
          <w:i/>
          <w:iCs/>
          <w:color w:val="000000"/>
          <w:lang w:val="en-US"/>
        </w:rPr>
        <w:t>thực</w:t>
      </w:r>
      <w:proofErr w:type="spellEnd"/>
      <w:r w:rsidRPr="00743591">
        <w:rPr>
          <w:i/>
          <w:iCs/>
          <w:color w:val="000000"/>
          <w:lang w:val="en-US"/>
        </w:rPr>
        <w:t xml:space="preserve"> </w:t>
      </w:r>
      <w:proofErr w:type="spellStart"/>
      <w:r w:rsidRPr="00743591">
        <w:rPr>
          <w:i/>
          <w:iCs/>
          <w:color w:val="000000"/>
          <w:lang w:val="en-US"/>
        </w:rPr>
        <w:t>hiện</w:t>
      </w:r>
      <w:proofErr w:type="spellEnd"/>
      <w:r w:rsidRPr="00743591">
        <w:rPr>
          <w:i/>
          <w:iCs/>
          <w:color w:val="000000"/>
          <w:lang w:val="en-US"/>
        </w:rPr>
        <w:t xml:space="preserve"> </w:t>
      </w:r>
      <w:proofErr w:type="spellStart"/>
      <w:r w:rsidRPr="00743591">
        <w:rPr>
          <w:i/>
          <w:iCs/>
          <w:color w:val="000000"/>
          <w:lang w:val="en-US"/>
        </w:rPr>
        <w:t>nhiệm</w:t>
      </w:r>
      <w:proofErr w:type="spellEnd"/>
      <w:r w:rsidRPr="00743591">
        <w:rPr>
          <w:i/>
          <w:iCs/>
          <w:color w:val="000000"/>
          <w:lang w:val="en-US"/>
        </w:rPr>
        <w:t xml:space="preserve"> </w:t>
      </w:r>
      <w:proofErr w:type="spellStart"/>
      <w:r w:rsidRPr="00743591">
        <w:rPr>
          <w:i/>
          <w:iCs/>
          <w:color w:val="000000"/>
          <w:lang w:val="en-US"/>
        </w:rPr>
        <w:t>vụ</w:t>
      </w:r>
      <w:proofErr w:type="spellEnd"/>
      <w:r w:rsidRPr="00743591">
        <w:rPr>
          <w:i/>
          <w:iCs/>
          <w:color w:val="000000"/>
          <w:lang w:val="en-US"/>
        </w:rPr>
        <w:t xml:space="preserve"> </w:t>
      </w:r>
      <w:proofErr w:type="spellStart"/>
      <w:r w:rsidRPr="00743591">
        <w:rPr>
          <w:i/>
          <w:iCs/>
          <w:color w:val="000000"/>
          <w:lang w:val="en-US"/>
        </w:rPr>
        <w:t>chuyển</w:t>
      </w:r>
      <w:proofErr w:type="spellEnd"/>
      <w:r w:rsidRPr="00743591">
        <w:rPr>
          <w:i/>
          <w:iCs/>
          <w:color w:val="000000"/>
          <w:lang w:val="en-US"/>
        </w:rPr>
        <w:t xml:space="preserve"> </w:t>
      </w:r>
      <w:proofErr w:type="spellStart"/>
      <w:r w:rsidRPr="00743591">
        <w:rPr>
          <w:i/>
          <w:iCs/>
          <w:color w:val="000000"/>
          <w:lang w:val="en-US"/>
        </w:rPr>
        <w:t>đổi</w:t>
      </w:r>
      <w:proofErr w:type="spellEnd"/>
      <w:r w:rsidRPr="00743591">
        <w:rPr>
          <w:i/>
          <w:iCs/>
          <w:color w:val="000000"/>
          <w:lang w:val="en-US"/>
        </w:rPr>
        <w:t xml:space="preserve"> </w:t>
      </w:r>
      <w:proofErr w:type="spellStart"/>
      <w:r w:rsidRPr="00743591">
        <w:rPr>
          <w:i/>
          <w:iCs/>
          <w:color w:val="000000"/>
          <w:lang w:val="en-US"/>
        </w:rPr>
        <w:t>số</w:t>
      </w:r>
      <w:proofErr w:type="spellEnd"/>
      <w:r w:rsidRPr="00743591">
        <w:rPr>
          <w:i/>
          <w:iCs/>
          <w:color w:val="000000"/>
          <w:lang w:val="en-US"/>
        </w:rPr>
        <w:t xml:space="preserve"> </w:t>
      </w:r>
      <w:proofErr w:type="spellStart"/>
      <w:r w:rsidRPr="00743591">
        <w:rPr>
          <w:i/>
          <w:iCs/>
          <w:color w:val="000000"/>
          <w:lang w:val="en-US"/>
        </w:rPr>
        <w:t>doanh</w:t>
      </w:r>
      <w:proofErr w:type="spellEnd"/>
      <w:r w:rsidRPr="00743591">
        <w:rPr>
          <w:i/>
          <w:iCs/>
          <w:color w:val="000000"/>
          <w:lang w:val="en-US"/>
        </w:rPr>
        <w:t xml:space="preserve"> </w:t>
      </w:r>
      <w:proofErr w:type="spellStart"/>
      <w:r w:rsidRPr="00743591">
        <w:rPr>
          <w:i/>
          <w:iCs/>
          <w:color w:val="000000"/>
          <w:lang w:val="en-US"/>
        </w:rPr>
        <w:t>nghiệp</w:t>
      </w:r>
      <w:proofErr w:type="spellEnd"/>
      <w:r w:rsidRPr="00743591">
        <w:rPr>
          <w:i/>
          <w:iCs/>
          <w:color w:val="000000"/>
          <w:lang w:val="en-US"/>
        </w:rPr>
        <w:t xml:space="preserve">. </w:t>
      </w:r>
      <w:proofErr w:type="spellStart"/>
      <w:r w:rsidRPr="00743591">
        <w:rPr>
          <w:i/>
          <w:iCs/>
          <w:color w:val="000000"/>
          <w:lang w:val="en-US"/>
        </w:rPr>
        <w:t>Nới</w:t>
      </w:r>
      <w:proofErr w:type="spellEnd"/>
      <w:r w:rsidRPr="00743591">
        <w:rPr>
          <w:i/>
          <w:iCs/>
          <w:color w:val="000000"/>
          <w:lang w:val="en-US"/>
        </w:rPr>
        <w:t xml:space="preserve"> </w:t>
      </w:r>
      <w:proofErr w:type="spellStart"/>
      <w:r w:rsidRPr="00743591">
        <w:rPr>
          <w:i/>
          <w:iCs/>
          <w:color w:val="000000"/>
          <w:lang w:val="en-US"/>
        </w:rPr>
        <w:t>lỏng</w:t>
      </w:r>
      <w:proofErr w:type="spellEnd"/>
      <w:r w:rsidRPr="00743591">
        <w:rPr>
          <w:i/>
          <w:iCs/>
          <w:color w:val="000000"/>
          <w:lang w:val="en-US"/>
        </w:rPr>
        <w:t xml:space="preserve"> </w:t>
      </w:r>
      <w:proofErr w:type="spellStart"/>
      <w:r w:rsidRPr="00743591">
        <w:rPr>
          <w:i/>
          <w:iCs/>
          <w:color w:val="000000"/>
          <w:lang w:val="en-US"/>
        </w:rPr>
        <w:t>và</w:t>
      </w:r>
      <w:proofErr w:type="spellEnd"/>
      <w:r w:rsidRPr="00743591">
        <w:rPr>
          <w:i/>
          <w:iCs/>
          <w:color w:val="000000"/>
          <w:lang w:val="en-US"/>
        </w:rPr>
        <w:t xml:space="preserve"> </w:t>
      </w:r>
      <w:proofErr w:type="spellStart"/>
      <w:r w:rsidRPr="00743591">
        <w:rPr>
          <w:i/>
          <w:iCs/>
          <w:color w:val="000000"/>
          <w:lang w:val="en-US"/>
        </w:rPr>
        <w:t>đơn</w:t>
      </w:r>
      <w:proofErr w:type="spellEnd"/>
      <w:r w:rsidRPr="00743591">
        <w:rPr>
          <w:i/>
          <w:iCs/>
          <w:color w:val="000000"/>
          <w:lang w:val="en-US"/>
        </w:rPr>
        <w:t xml:space="preserve"> </w:t>
      </w:r>
      <w:proofErr w:type="spellStart"/>
      <w:r w:rsidRPr="00743591">
        <w:rPr>
          <w:i/>
          <w:iCs/>
          <w:color w:val="000000"/>
          <w:lang w:val="en-US"/>
        </w:rPr>
        <w:t>giản</w:t>
      </w:r>
      <w:proofErr w:type="spellEnd"/>
      <w:r w:rsidRPr="00743591">
        <w:rPr>
          <w:i/>
          <w:iCs/>
          <w:color w:val="000000"/>
          <w:lang w:val="en-US"/>
        </w:rPr>
        <w:t xml:space="preserve"> </w:t>
      </w:r>
      <w:proofErr w:type="spellStart"/>
      <w:r w:rsidRPr="00743591">
        <w:rPr>
          <w:i/>
          <w:iCs/>
          <w:color w:val="000000"/>
          <w:lang w:val="en-US"/>
        </w:rPr>
        <w:t>hóa</w:t>
      </w:r>
      <w:proofErr w:type="spellEnd"/>
      <w:r w:rsidRPr="00743591">
        <w:rPr>
          <w:i/>
          <w:iCs/>
          <w:color w:val="000000"/>
          <w:lang w:val="en-US"/>
        </w:rPr>
        <w:t xml:space="preserve"> </w:t>
      </w:r>
      <w:proofErr w:type="spellStart"/>
      <w:r w:rsidRPr="00743591">
        <w:rPr>
          <w:i/>
          <w:iCs/>
          <w:color w:val="000000"/>
          <w:lang w:val="en-US"/>
        </w:rPr>
        <w:t>các</w:t>
      </w:r>
      <w:proofErr w:type="spellEnd"/>
      <w:r w:rsidRPr="00743591">
        <w:rPr>
          <w:i/>
          <w:iCs/>
          <w:color w:val="000000"/>
          <w:lang w:val="en-US"/>
        </w:rPr>
        <w:t xml:space="preserve"> </w:t>
      </w:r>
      <w:proofErr w:type="spellStart"/>
      <w:r w:rsidRPr="00743591">
        <w:rPr>
          <w:i/>
          <w:iCs/>
          <w:color w:val="000000"/>
          <w:lang w:val="en-US"/>
        </w:rPr>
        <w:t>quy</w:t>
      </w:r>
      <w:proofErr w:type="spellEnd"/>
      <w:r w:rsidRPr="00743591">
        <w:rPr>
          <w:i/>
          <w:iCs/>
          <w:color w:val="000000"/>
          <w:lang w:val="en-US"/>
        </w:rPr>
        <w:t xml:space="preserve"> </w:t>
      </w:r>
      <w:proofErr w:type="spellStart"/>
      <w:r w:rsidRPr="00743591">
        <w:rPr>
          <w:i/>
          <w:iCs/>
          <w:color w:val="000000"/>
          <w:lang w:val="en-US"/>
        </w:rPr>
        <w:t>định</w:t>
      </w:r>
      <w:proofErr w:type="spellEnd"/>
      <w:r w:rsidRPr="00743591">
        <w:rPr>
          <w:i/>
          <w:iCs/>
          <w:color w:val="000000"/>
          <w:lang w:val="en-US"/>
        </w:rPr>
        <w:t xml:space="preserve"> </w:t>
      </w:r>
      <w:proofErr w:type="spellStart"/>
      <w:r w:rsidRPr="00743591">
        <w:rPr>
          <w:i/>
          <w:iCs/>
          <w:color w:val="000000"/>
          <w:lang w:val="en-US"/>
        </w:rPr>
        <w:t>về</w:t>
      </w:r>
      <w:proofErr w:type="spellEnd"/>
      <w:r w:rsidRPr="00743591">
        <w:rPr>
          <w:i/>
          <w:iCs/>
          <w:color w:val="000000"/>
          <w:lang w:val="en-US"/>
        </w:rPr>
        <w:t xml:space="preserve"> </w:t>
      </w:r>
      <w:proofErr w:type="spellStart"/>
      <w:r w:rsidRPr="00743591">
        <w:rPr>
          <w:i/>
          <w:iCs/>
          <w:color w:val="000000"/>
          <w:lang w:val="en-US"/>
        </w:rPr>
        <w:t>trích</w:t>
      </w:r>
      <w:proofErr w:type="spellEnd"/>
      <w:r w:rsidRPr="00743591">
        <w:rPr>
          <w:i/>
          <w:iCs/>
          <w:color w:val="000000"/>
          <w:lang w:val="en-US"/>
        </w:rPr>
        <w:t xml:space="preserve"> </w:t>
      </w:r>
      <w:proofErr w:type="spellStart"/>
      <w:r w:rsidRPr="00743591">
        <w:rPr>
          <w:i/>
          <w:iCs/>
          <w:color w:val="000000"/>
          <w:lang w:val="en-US"/>
        </w:rPr>
        <w:t>lập</w:t>
      </w:r>
      <w:proofErr w:type="spellEnd"/>
      <w:r w:rsidRPr="00743591">
        <w:rPr>
          <w:i/>
          <w:iCs/>
          <w:color w:val="000000"/>
          <w:lang w:val="en-US"/>
        </w:rPr>
        <w:t xml:space="preserve"> </w:t>
      </w:r>
      <w:proofErr w:type="spellStart"/>
      <w:r w:rsidRPr="00743591">
        <w:rPr>
          <w:i/>
          <w:iCs/>
          <w:color w:val="000000"/>
          <w:lang w:val="en-US"/>
        </w:rPr>
        <w:t>và</w:t>
      </w:r>
      <w:proofErr w:type="spellEnd"/>
      <w:r w:rsidRPr="00743591">
        <w:rPr>
          <w:i/>
          <w:iCs/>
          <w:color w:val="000000"/>
          <w:lang w:val="en-US"/>
        </w:rPr>
        <w:t xml:space="preserve"> chi </w:t>
      </w:r>
      <w:proofErr w:type="spellStart"/>
      <w:r w:rsidRPr="00743591">
        <w:rPr>
          <w:i/>
          <w:iCs/>
          <w:color w:val="000000"/>
          <w:lang w:val="en-US"/>
        </w:rPr>
        <w:t>tiêu</w:t>
      </w:r>
      <w:proofErr w:type="spellEnd"/>
      <w:r w:rsidRPr="00743591">
        <w:rPr>
          <w:i/>
          <w:iCs/>
          <w:color w:val="000000"/>
          <w:lang w:val="en-US"/>
        </w:rPr>
        <w:t xml:space="preserve"> </w:t>
      </w:r>
      <w:proofErr w:type="spellStart"/>
      <w:r w:rsidRPr="00743591">
        <w:rPr>
          <w:i/>
          <w:iCs/>
          <w:color w:val="000000"/>
          <w:lang w:val="en-US"/>
        </w:rPr>
        <w:t>Quỹ</w:t>
      </w:r>
      <w:proofErr w:type="spellEnd"/>
      <w:r w:rsidRPr="00743591">
        <w:rPr>
          <w:i/>
          <w:iCs/>
          <w:color w:val="000000"/>
          <w:lang w:val="en-US"/>
        </w:rPr>
        <w:t xml:space="preserve"> khoa </w:t>
      </w:r>
      <w:proofErr w:type="spellStart"/>
      <w:r w:rsidRPr="00743591">
        <w:rPr>
          <w:i/>
          <w:iCs/>
          <w:color w:val="000000"/>
          <w:lang w:val="en-US"/>
        </w:rPr>
        <w:t>học</w:t>
      </w:r>
      <w:proofErr w:type="spellEnd"/>
      <w:r w:rsidRPr="00743591">
        <w:rPr>
          <w:i/>
          <w:iCs/>
          <w:color w:val="000000"/>
          <w:lang w:val="en-US"/>
        </w:rPr>
        <w:t xml:space="preserve"> </w:t>
      </w:r>
      <w:proofErr w:type="spellStart"/>
      <w:r w:rsidRPr="00743591">
        <w:rPr>
          <w:i/>
          <w:iCs/>
          <w:color w:val="000000"/>
          <w:lang w:val="en-US"/>
        </w:rPr>
        <w:t>công</w:t>
      </w:r>
      <w:proofErr w:type="spellEnd"/>
      <w:r w:rsidRPr="00743591">
        <w:rPr>
          <w:i/>
          <w:iCs/>
          <w:color w:val="000000"/>
          <w:lang w:val="en-US"/>
        </w:rPr>
        <w:t xml:space="preserve"> </w:t>
      </w:r>
      <w:proofErr w:type="spellStart"/>
      <w:r w:rsidRPr="00743591">
        <w:rPr>
          <w:i/>
          <w:iCs/>
          <w:color w:val="000000"/>
          <w:lang w:val="en-US"/>
        </w:rPr>
        <w:t>nghệ</w:t>
      </w:r>
      <w:proofErr w:type="spellEnd"/>
      <w:r w:rsidRPr="00743591">
        <w:rPr>
          <w:i/>
          <w:iCs/>
          <w:color w:val="000000"/>
          <w:lang w:val="en-US"/>
        </w:rPr>
        <w:t xml:space="preserve"> </w:t>
      </w:r>
      <w:proofErr w:type="spellStart"/>
      <w:r w:rsidRPr="00743591">
        <w:rPr>
          <w:i/>
          <w:iCs/>
          <w:color w:val="000000"/>
          <w:lang w:val="en-US"/>
        </w:rPr>
        <w:t>cho</w:t>
      </w:r>
      <w:proofErr w:type="spellEnd"/>
      <w:r w:rsidRPr="00743591">
        <w:rPr>
          <w:i/>
          <w:iCs/>
          <w:color w:val="000000"/>
          <w:lang w:val="en-US"/>
        </w:rPr>
        <w:t xml:space="preserve"> </w:t>
      </w:r>
      <w:proofErr w:type="spellStart"/>
      <w:r w:rsidRPr="00743591">
        <w:rPr>
          <w:i/>
          <w:iCs/>
          <w:color w:val="000000"/>
          <w:lang w:val="en-US"/>
        </w:rPr>
        <w:t>mục</w:t>
      </w:r>
      <w:proofErr w:type="spellEnd"/>
      <w:r w:rsidRPr="00743591">
        <w:rPr>
          <w:i/>
          <w:iCs/>
          <w:color w:val="000000"/>
          <w:lang w:val="en-US"/>
        </w:rPr>
        <w:t xml:space="preserve"> </w:t>
      </w:r>
      <w:proofErr w:type="spellStart"/>
      <w:r w:rsidRPr="00743591">
        <w:rPr>
          <w:i/>
          <w:iCs/>
          <w:color w:val="000000"/>
          <w:lang w:val="en-US"/>
        </w:rPr>
        <w:t>tiêu</w:t>
      </w:r>
      <w:proofErr w:type="spellEnd"/>
      <w:r w:rsidRPr="00743591">
        <w:rPr>
          <w:i/>
          <w:iCs/>
          <w:color w:val="000000"/>
          <w:lang w:val="en-US"/>
        </w:rPr>
        <w:t xml:space="preserve"> </w:t>
      </w:r>
      <w:proofErr w:type="spellStart"/>
      <w:r w:rsidRPr="00743591">
        <w:rPr>
          <w:i/>
          <w:iCs/>
          <w:color w:val="000000"/>
          <w:lang w:val="en-US"/>
        </w:rPr>
        <w:t>chuyển</w:t>
      </w:r>
      <w:proofErr w:type="spellEnd"/>
      <w:r w:rsidRPr="00743591">
        <w:rPr>
          <w:i/>
          <w:iCs/>
          <w:color w:val="000000"/>
          <w:lang w:val="en-US"/>
        </w:rPr>
        <w:t xml:space="preserve"> </w:t>
      </w:r>
      <w:proofErr w:type="spellStart"/>
      <w:r w:rsidRPr="00743591">
        <w:rPr>
          <w:i/>
          <w:iCs/>
          <w:color w:val="000000"/>
          <w:lang w:val="en-US"/>
        </w:rPr>
        <w:t>đổi</w:t>
      </w:r>
      <w:proofErr w:type="spellEnd"/>
      <w:r w:rsidRPr="00743591">
        <w:rPr>
          <w:i/>
          <w:iCs/>
          <w:color w:val="000000"/>
          <w:lang w:val="en-US"/>
        </w:rPr>
        <w:t xml:space="preserve"> </w:t>
      </w:r>
      <w:proofErr w:type="spellStart"/>
      <w:r w:rsidRPr="00743591">
        <w:rPr>
          <w:i/>
          <w:iCs/>
          <w:color w:val="000000"/>
          <w:lang w:val="en-US"/>
        </w:rPr>
        <w:t>số</w:t>
      </w:r>
      <w:proofErr w:type="spellEnd"/>
      <w:r w:rsidRPr="00743591">
        <w:rPr>
          <w:i/>
          <w:iCs/>
          <w:color w:val="000000"/>
          <w:lang w:val="en-US"/>
        </w:rPr>
        <w:t xml:space="preserve"> </w:t>
      </w:r>
      <w:proofErr w:type="spellStart"/>
      <w:r w:rsidRPr="00743591">
        <w:rPr>
          <w:i/>
          <w:iCs/>
          <w:color w:val="000000"/>
          <w:lang w:val="en-US"/>
        </w:rPr>
        <w:t>doanh</w:t>
      </w:r>
      <w:proofErr w:type="spellEnd"/>
      <w:r w:rsidRPr="00743591">
        <w:rPr>
          <w:i/>
          <w:iCs/>
          <w:color w:val="000000"/>
          <w:lang w:val="en-US"/>
        </w:rPr>
        <w:t xml:space="preserve"> </w:t>
      </w:r>
      <w:proofErr w:type="spellStart"/>
      <w:r w:rsidRPr="00743591">
        <w:rPr>
          <w:i/>
          <w:iCs/>
          <w:color w:val="000000"/>
          <w:lang w:val="en-US"/>
        </w:rPr>
        <w:t>nghiệp</w:t>
      </w:r>
      <w:proofErr w:type="spellEnd"/>
      <w:r w:rsidRPr="00743591">
        <w:rPr>
          <w:color w:val="000000"/>
          <w:lang w:val="en-US"/>
        </w:rPr>
        <w:t>”.</w:t>
      </w:r>
    </w:p>
    <w:p w14:paraId="3A000B2A" w14:textId="52CDAC54" w:rsidR="00491349" w:rsidRPr="00743591" w:rsidRDefault="00491349" w:rsidP="00743591">
      <w:pPr>
        <w:spacing w:before="120" w:after="120" w:line="276" w:lineRule="auto"/>
        <w:ind w:firstLine="720"/>
        <w:jc w:val="both"/>
        <w:rPr>
          <w:color w:val="000000"/>
          <w:lang w:val="en-US"/>
        </w:rPr>
      </w:pPr>
      <w:r w:rsidRPr="00743591">
        <w:rPr>
          <w:color w:val="000000"/>
          <w:lang w:val="en-US"/>
        </w:rPr>
        <w:t xml:space="preserve">4.3.3. </w:t>
      </w:r>
      <w:bookmarkStart w:id="12" w:name="_Hlk149866977"/>
      <w:proofErr w:type="spellStart"/>
      <w:r w:rsidRPr="00743591">
        <w:rPr>
          <w:color w:val="000000"/>
          <w:lang w:val="en-US"/>
        </w:rPr>
        <w:t>Bổ</w:t>
      </w:r>
      <w:proofErr w:type="spellEnd"/>
      <w:r w:rsidRPr="00743591">
        <w:rPr>
          <w:color w:val="000000"/>
          <w:lang w:val="en-US"/>
        </w:rPr>
        <w:t xml:space="preserve"> sung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cho</w:t>
      </w:r>
      <w:proofErr w:type="spellEnd"/>
      <w:r w:rsidRPr="00743591">
        <w:rPr>
          <w:color w:val="000000"/>
          <w:lang w:val="en-US"/>
        </w:rPr>
        <w:t xml:space="preserve"> </w:t>
      </w:r>
      <w:proofErr w:type="spellStart"/>
      <w:r w:rsidRPr="00743591">
        <w:rPr>
          <w:color w:val="000000"/>
          <w:lang w:val="en-US"/>
        </w:rPr>
        <w:t>phép</w:t>
      </w:r>
      <w:proofErr w:type="spellEnd"/>
      <w:r w:rsidRPr="00743591">
        <w:rPr>
          <w:color w:val="000000"/>
          <w:lang w:val="en-US"/>
        </w:rPr>
        <w:t xml:space="preserve"> </w:t>
      </w:r>
      <w:proofErr w:type="spellStart"/>
      <w:r w:rsidRPr="00743591">
        <w:rPr>
          <w:color w:val="000000"/>
          <w:lang w:val="en-US"/>
        </w:rPr>
        <w:t>doanh</w:t>
      </w:r>
      <w:proofErr w:type="spellEnd"/>
      <w:r w:rsidRPr="00743591">
        <w:rPr>
          <w:color w:val="000000"/>
          <w:lang w:val="en-US"/>
        </w:rPr>
        <w:t xml:space="preserve"> </w:t>
      </w:r>
      <w:proofErr w:type="spellStart"/>
      <w:r w:rsidRPr="00743591">
        <w:rPr>
          <w:color w:val="000000"/>
          <w:lang w:val="en-US"/>
        </w:rPr>
        <w:t>nghiệp</w:t>
      </w:r>
      <w:proofErr w:type="spellEnd"/>
      <w:r w:rsidRPr="00743591">
        <w:rPr>
          <w:color w:val="000000"/>
          <w:lang w:val="en-US"/>
        </w:rPr>
        <w:t xml:space="preserve"> </w:t>
      </w:r>
      <w:proofErr w:type="spellStart"/>
      <w:r w:rsidRPr="00743591">
        <w:rPr>
          <w:color w:val="000000"/>
          <w:lang w:val="en-US"/>
        </w:rPr>
        <w:t>Nhà</w:t>
      </w:r>
      <w:proofErr w:type="spellEnd"/>
      <w:r w:rsidRPr="00743591">
        <w:rPr>
          <w:color w:val="000000"/>
          <w:lang w:val="en-US"/>
        </w:rPr>
        <w:t xml:space="preserve"> </w:t>
      </w:r>
      <w:proofErr w:type="spellStart"/>
      <w:r w:rsidRPr="00743591">
        <w:rPr>
          <w:color w:val="000000"/>
          <w:lang w:val="en-US"/>
        </w:rPr>
        <w:t>nước</w:t>
      </w:r>
      <w:proofErr w:type="spellEnd"/>
      <w:r w:rsidRPr="00743591">
        <w:rPr>
          <w:color w:val="000000"/>
          <w:lang w:val="en-US"/>
        </w:rPr>
        <w:t xml:space="preserve"> </w:t>
      </w:r>
      <w:proofErr w:type="spellStart"/>
      <w:r w:rsidRPr="00743591">
        <w:rPr>
          <w:color w:val="000000"/>
          <w:lang w:val="en-US"/>
        </w:rPr>
        <w:t>thực</w:t>
      </w:r>
      <w:proofErr w:type="spellEnd"/>
      <w:r w:rsidRPr="00743591">
        <w:rPr>
          <w:color w:val="000000"/>
          <w:lang w:val="en-US"/>
        </w:rPr>
        <w:t xml:space="preserve"> </w:t>
      </w:r>
      <w:proofErr w:type="spellStart"/>
      <w:r w:rsidRPr="00743591">
        <w:rPr>
          <w:color w:val="000000"/>
          <w:lang w:val="en-US"/>
        </w:rPr>
        <w:t>hiện</w:t>
      </w:r>
      <w:proofErr w:type="spellEnd"/>
      <w:r w:rsidRPr="00743591">
        <w:rPr>
          <w:color w:val="000000"/>
          <w:lang w:val="en-US"/>
        </w:rPr>
        <w:t xml:space="preserve"> </w:t>
      </w:r>
      <w:proofErr w:type="spellStart"/>
      <w:r w:rsidRPr="00743591">
        <w:rPr>
          <w:color w:val="000000"/>
          <w:lang w:val="en-US"/>
        </w:rPr>
        <w:t>đầu</w:t>
      </w:r>
      <w:proofErr w:type="spellEnd"/>
      <w:r w:rsidRPr="00743591">
        <w:rPr>
          <w:color w:val="000000"/>
          <w:lang w:val="en-US"/>
        </w:rPr>
        <w:t xml:space="preserve"> </w:t>
      </w:r>
      <w:proofErr w:type="spellStart"/>
      <w:r w:rsidRPr="00743591">
        <w:rPr>
          <w:color w:val="000000"/>
          <w:lang w:val="en-US"/>
        </w:rPr>
        <w:t>tư</w:t>
      </w:r>
      <w:proofErr w:type="spellEnd"/>
      <w:r w:rsidRPr="00743591">
        <w:rPr>
          <w:color w:val="000000"/>
          <w:lang w:val="en-US"/>
        </w:rPr>
        <w:t xml:space="preserve"> </w:t>
      </w:r>
      <w:proofErr w:type="spellStart"/>
      <w:r w:rsidRPr="00743591">
        <w:rPr>
          <w:color w:val="000000"/>
          <w:lang w:val="en-US"/>
        </w:rPr>
        <w:t>nghiên</w:t>
      </w:r>
      <w:proofErr w:type="spellEnd"/>
      <w:r w:rsidRPr="00743591">
        <w:rPr>
          <w:color w:val="000000"/>
          <w:lang w:val="en-US"/>
        </w:rPr>
        <w:t xml:space="preserve"> </w:t>
      </w:r>
      <w:proofErr w:type="spellStart"/>
      <w:r w:rsidRPr="00743591">
        <w:rPr>
          <w:color w:val="000000"/>
          <w:lang w:val="en-US"/>
        </w:rPr>
        <w:t>cứu</w:t>
      </w:r>
      <w:proofErr w:type="spellEnd"/>
      <w:r w:rsidRPr="00743591">
        <w:rPr>
          <w:color w:val="000000"/>
          <w:lang w:val="en-US"/>
        </w:rPr>
        <w:t xml:space="preserve"> </w:t>
      </w:r>
      <w:proofErr w:type="spellStart"/>
      <w:r w:rsidRPr="00743591">
        <w:rPr>
          <w:color w:val="000000"/>
          <w:lang w:val="en-US"/>
        </w:rPr>
        <w:t>phát</w:t>
      </w:r>
      <w:proofErr w:type="spellEnd"/>
      <w:r w:rsidRPr="00743591">
        <w:rPr>
          <w:color w:val="000000"/>
          <w:lang w:val="en-US"/>
        </w:rPr>
        <w:t xml:space="preserve"> </w:t>
      </w:r>
      <w:proofErr w:type="spellStart"/>
      <w:r w:rsidRPr="00743591">
        <w:rPr>
          <w:color w:val="000000"/>
          <w:lang w:val="en-US"/>
        </w:rPr>
        <w:t>triển</w:t>
      </w:r>
      <w:proofErr w:type="spellEnd"/>
      <w:r w:rsidRPr="00743591">
        <w:rPr>
          <w:color w:val="000000"/>
          <w:lang w:val="en-US"/>
        </w:rPr>
        <w:t xml:space="preserve"> </w:t>
      </w:r>
      <w:proofErr w:type="spellStart"/>
      <w:r w:rsidRPr="00743591">
        <w:rPr>
          <w:color w:val="000000"/>
          <w:lang w:val="en-US"/>
        </w:rPr>
        <w:t>công</w:t>
      </w:r>
      <w:proofErr w:type="spellEnd"/>
      <w:r w:rsidRPr="00743591">
        <w:rPr>
          <w:color w:val="000000"/>
          <w:lang w:val="en-US"/>
        </w:rPr>
        <w:t xml:space="preserve"> </w:t>
      </w:r>
      <w:proofErr w:type="spellStart"/>
      <w:r w:rsidRPr="00743591">
        <w:rPr>
          <w:color w:val="000000"/>
          <w:lang w:val="en-US"/>
        </w:rPr>
        <w:t>nghệ</w:t>
      </w:r>
      <w:proofErr w:type="spellEnd"/>
      <w:r w:rsidRPr="00743591">
        <w:rPr>
          <w:color w:val="000000"/>
          <w:lang w:val="en-US"/>
        </w:rPr>
        <w:t xml:space="preserve">, </w:t>
      </w:r>
      <w:proofErr w:type="spellStart"/>
      <w:r w:rsidRPr="00743591">
        <w:rPr>
          <w:color w:val="000000"/>
          <w:lang w:val="en-US"/>
        </w:rPr>
        <w:t>đầu</w:t>
      </w:r>
      <w:proofErr w:type="spellEnd"/>
      <w:r w:rsidRPr="00743591">
        <w:rPr>
          <w:color w:val="000000"/>
          <w:lang w:val="en-US"/>
        </w:rPr>
        <w:t xml:space="preserve"> </w:t>
      </w:r>
      <w:proofErr w:type="spellStart"/>
      <w:r w:rsidRPr="00743591">
        <w:rPr>
          <w:color w:val="000000"/>
          <w:lang w:val="en-US"/>
        </w:rPr>
        <w:t>tư</w:t>
      </w:r>
      <w:proofErr w:type="spellEnd"/>
      <w:r w:rsidRPr="00743591">
        <w:rPr>
          <w:color w:val="000000"/>
          <w:lang w:val="en-US"/>
        </w:rPr>
        <w:t xml:space="preserve"> </w:t>
      </w:r>
      <w:proofErr w:type="spellStart"/>
      <w:r w:rsidRPr="00743591">
        <w:rPr>
          <w:color w:val="000000"/>
          <w:lang w:val="en-US"/>
        </w:rPr>
        <w:t>mạo</w:t>
      </w:r>
      <w:proofErr w:type="spellEnd"/>
      <w:r w:rsidRPr="00743591">
        <w:rPr>
          <w:color w:val="000000"/>
          <w:lang w:val="en-US"/>
        </w:rPr>
        <w:t xml:space="preserve"> </w:t>
      </w:r>
      <w:proofErr w:type="spellStart"/>
      <w:r w:rsidRPr="00743591">
        <w:rPr>
          <w:color w:val="000000"/>
          <w:lang w:val="en-US"/>
        </w:rPr>
        <w:t>hiểm</w:t>
      </w:r>
      <w:proofErr w:type="spellEnd"/>
      <w:r w:rsidRPr="00743591">
        <w:rPr>
          <w:color w:val="000000"/>
          <w:lang w:val="en-US"/>
        </w:rPr>
        <w:t xml:space="preserve">, </w:t>
      </w:r>
      <w:proofErr w:type="spellStart"/>
      <w:r w:rsidRPr="00743591">
        <w:rPr>
          <w:color w:val="000000"/>
          <w:lang w:val="en-US"/>
        </w:rPr>
        <w:t>đầu</w:t>
      </w:r>
      <w:proofErr w:type="spellEnd"/>
      <w:r w:rsidRPr="00743591">
        <w:rPr>
          <w:color w:val="000000"/>
          <w:lang w:val="en-US"/>
        </w:rPr>
        <w:t xml:space="preserve"> </w:t>
      </w:r>
      <w:proofErr w:type="spellStart"/>
      <w:r w:rsidRPr="00743591">
        <w:rPr>
          <w:color w:val="000000"/>
          <w:lang w:val="en-US"/>
        </w:rPr>
        <w:t>tư</w:t>
      </w:r>
      <w:proofErr w:type="spellEnd"/>
      <w:r w:rsidRPr="00743591">
        <w:rPr>
          <w:color w:val="000000"/>
          <w:lang w:val="en-US"/>
        </w:rPr>
        <w:t xml:space="preserve"> </w:t>
      </w:r>
      <w:proofErr w:type="spellStart"/>
      <w:r w:rsidRPr="00743591">
        <w:rPr>
          <w:color w:val="000000"/>
          <w:lang w:val="en-US"/>
        </w:rPr>
        <w:t>vào</w:t>
      </w:r>
      <w:proofErr w:type="spellEnd"/>
      <w:r w:rsidRPr="00743591">
        <w:rPr>
          <w:color w:val="000000"/>
          <w:lang w:val="en-US"/>
        </w:rPr>
        <w:t xml:space="preserve"> </w:t>
      </w:r>
      <w:proofErr w:type="spellStart"/>
      <w:r w:rsidRPr="00743591">
        <w:rPr>
          <w:color w:val="000000"/>
          <w:lang w:val="en-US"/>
        </w:rPr>
        <w:t>khởi</w:t>
      </w:r>
      <w:proofErr w:type="spellEnd"/>
      <w:r w:rsidRPr="00743591">
        <w:rPr>
          <w:color w:val="000000"/>
          <w:lang w:val="en-US"/>
        </w:rPr>
        <w:t xml:space="preserve"> </w:t>
      </w:r>
      <w:proofErr w:type="spellStart"/>
      <w:r w:rsidRPr="00743591">
        <w:rPr>
          <w:color w:val="000000"/>
          <w:lang w:val="en-US"/>
        </w:rPr>
        <w:t>nghiệp</w:t>
      </w:r>
      <w:proofErr w:type="spellEnd"/>
      <w:r w:rsidRPr="00743591">
        <w:rPr>
          <w:color w:val="000000"/>
          <w:lang w:val="en-US"/>
        </w:rPr>
        <w:t xml:space="preserve"> </w:t>
      </w:r>
      <w:proofErr w:type="spellStart"/>
      <w:r w:rsidRPr="00743591">
        <w:rPr>
          <w:color w:val="000000"/>
          <w:lang w:val="en-US"/>
        </w:rPr>
        <w:t>đổi</w:t>
      </w:r>
      <w:proofErr w:type="spellEnd"/>
      <w:r w:rsidRPr="00743591">
        <w:rPr>
          <w:color w:val="000000"/>
          <w:lang w:val="en-US"/>
        </w:rPr>
        <w:t xml:space="preserve"> </w:t>
      </w:r>
      <w:proofErr w:type="spellStart"/>
      <w:r w:rsidRPr="00743591">
        <w:rPr>
          <w:color w:val="000000"/>
          <w:lang w:val="en-US"/>
        </w:rPr>
        <w:t>mới</w:t>
      </w:r>
      <w:proofErr w:type="spellEnd"/>
      <w:r w:rsidRPr="00743591">
        <w:rPr>
          <w:color w:val="000000"/>
          <w:lang w:val="en-US"/>
        </w:rPr>
        <w:t xml:space="preserve"> </w:t>
      </w:r>
      <w:proofErr w:type="spellStart"/>
      <w:r w:rsidRPr="00743591">
        <w:rPr>
          <w:color w:val="000000"/>
          <w:lang w:val="en-US"/>
        </w:rPr>
        <w:t>sáng</w:t>
      </w:r>
      <w:proofErr w:type="spellEnd"/>
      <w:r w:rsidRPr="00743591">
        <w:rPr>
          <w:color w:val="000000"/>
          <w:lang w:val="en-US"/>
        </w:rPr>
        <w:t xml:space="preserve"> </w:t>
      </w:r>
      <w:proofErr w:type="spellStart"/>
      <w:r w:rsidRPr="00743591">
        <w:rPr>
          <w:color w:val="000000"/>
          <w:lang w:val="en-US"/>
        </w:rPr>
        <w:t>tạo</w:t>
      </w:r>
      <w:proofErr w:type="spellEnd"/>
      <w:r w:rsidRPr="00743591">
        <w:rPr>
          <w:color w:val="000000"/>
          <w:lang w:val="en-US"/>
        </w:rPr>
        <w:t xml:space="preserve"> </w:t>
      </w:r>
      <w:proofErr w:type="spellStart"/>
      <w:r w:rsidRPr="00743591">
        <w:rPr>
          <w:color w:val="000000"/>
          <w:lang w:val="en-US"/>
        </w:rPr>
        <w:t>nhằm</w:t>
      </w:r>
      <w:proofErr w:type="spellEnd"/>
      <w:r w:rsidRPr="00743591">
        <w:rPr>
          <w:color w:val="000000"/>
          <w:lang w:val="en-US"/>
        </w:rPr>
        <w:t xml:space="preserve"> </w:t>
      </w:r>
      <w:proofErr w:type="spellStart"/>
      <w:r w:rsidRPr="00743591">
        <w:rPr>
          <w:color w:val="000000"/>
          <w:lang w:val="en-US"/>
        </w:rPr>
        <w:t>thể</w:t>
      </w:r>
      <w:proofErr w:type="spellEnd"/>
      <w:r w:rsidRPr="00743591">
        <w:rPr>
          <w:color w:val="000000"/>
          <w:lang w:val="en-US"/>
        </w:rPr>
        <w:t xml:space="preserve"> </w:t>
      </w:r>
      <w:proofErr w:type="spellStart"/>
      <w:r w:rsidRPr="00743591">
        <w:rPr>
          <w:color w:val="000000"/>
          <w:lang w:val="en-US"/>
        </w:rPr>
        <w:t>chế</w:t>
      </w:r>
      <w:proofErr w:type="spellEnd"/>
      <w:r w:rsidRPr="00743591">
        <w:rPr>
          <w:color w:val="000000"/>
          <w:lang w:val="en-US"/>
        </w:rPr>
        <w:t xml:space="preserve"> </w:t>
      </w:r>
      <w:proofErr w:type="spellStart"/>
      <w:r w:rsidRPr="00743591">
        <w:rPr>
          <w:color w:val="000000"/>
          <w:lang w:val="en-US"/>
        </w:rPr>
        <w:t>hóa</w:t>
      </w:r>
      <w:proofErr w:type="spellEnd"/>
      <w:r w:rsidRPr="00743591">
        <w:rPr>
          <w:color w:val="000000"/>
          <w:lang w:val="en-US"/>
        </w:rPr>
        <w:t xml:space="preserve"> </w:t>
      </w:r>
      <w:proofErr w:type="spellStart"/>
      <w:r w:rsidRPr="00743591">
        <w:rPr>
          <w:color w:val="000000"/>
          <w:lang w:val="en-US"/>
        </w:rPr>
        <w:t>Nghị</w:t>
      </w:r>
      <w:proofErr w:type="spellEnd"/>
      <w:r w:rsidRPr="00743591">
        <w:rPr>
          <w:color w:val="000000"/>
          <w:lang w:val="en-US"/>
        </w:rPr>
        <w:t xml:space="preserve"> </w:t>
      </w:r>
      <w:proofErr w:type="spellStart"/>
      <w:r w:rsidRPr="00743591">
        <w:rPr>
          <w:color w:val="000000"/>
          <w:lang w:val="en-US"/>
        </w:rPr>
        <w:t>quyết</w:t>
      </w:r>
      <w:proofErr w:type="spellEnd"/>
      <w:r w:rsidRPr="00743591">
        <w:rPr>
          <w:color w:val="000000"/>
          <w:lang w:val="en-US"/>
        </w:rPr>
        <w:t xml:space="preserve"> </w:t>
      </w:r>
      <w:proofErr w:type="spellStart"/>
      <w:r w:rsidRPr="00743591">
        <w:rPr>
          <w:color w:val="000000"/>
          <w:lang w:val="en-US"/>
        </w:rPr>
        <w:t>số</w:t>
      </w:r>
      <w:proofErr w:type="spellEnd"/>
      <w:r w:rsidRPr="00743591">
        <w:rPr>
          <w:color w:val="000000"/>
          <w:lang w:val="en-US"/>
        </w:rPr>
        <w:t xml:space="preserve"> 52-NQ/TW </w:t>
      </w:r>
      <w:proofErr w:type="spellStart"/>
      <w:r w:rsidRPr="00743591">
        <w:rPr>
          <w:color w:val="000000"/>
          <w:lang w:val="en-US"/>
        </w:rPr>
        <w:t>năm</w:t>
      </w:r>
      <w:proofErr w:type="spellEnd"/>
      <w:r w:rsidRPr="00743591">
        <w:rPr>
          <w:color w:val="000000"/>
          <w:lang w:val="en-US"/>
        </w:rPr>
        <w:t xml:space="preserve"> 2019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Bộ</w:t>
      </w:r>
      <w:proofErr w:type="spellEnd"/>
      <w:r w:rsidRPr="00743591">
        <w:rPr>
          <w:color w:val="000000"/>
          <w:lang w:val="en-US"/>
        </w:rPr>
        <w:t xml:space="preserve"> </w:t>
      </w:r>
      <w:proofErr w:type="spellStart"/>
      <w:r w:rsidRPr="00743591">
        <w:rPr>
          <w:color w:val="000000"/>
          <w:lang w:val="en-US"/>
        </w:rPr>
        <w:t>Chính</w:t>
      </w:r>
      <w:proofErr w:type="spellEnd"/>
      <w:r w:rsidRPr="00743591">
        <w:rPr>
          <w:color w:val="000000"/>
          <w:lang w:val="en-US"/>
        </w:rPr>
        <w:t xml:space="preserve"> </w:t>
      </w:r>
      <w:proofErr w:type="spellStart"/>
      <w:r w:rsidRPr="00743591">
        <w:rPr>
          <w:color w:val="000000"/>
          <w:lang w:val="en-US"/>
        </w:rPr>
        <w:t>trị</w:t>
      </w:r>
      <w:proofErr w:type="spellEnd"/>
      <w:r w:rsidRPr="00743591">
        <w:rPr>
          <w:color w:val="000000"/>
          <w:lang w:val="en-US"/>
        </w:rPr>
        <w:t xml:space="preserve"> </w:t>
      </w:r>
      <w:proofErr w:type="spellStart"/>
      <w:r w:rsidRPr="00743591">
        <w:rPr>
          <w:color w:val="000000"/>
          <w:lang w:val="en-US"/>
        </w:rPr>
        <w:t>tại</w:t>
      </w:r>
      <w:proofErr w:type="spellEnd"/>
      <w:r w:rsidRPr="00743591">
        <w:rPr>
          <w:color w:val="000000"/>
          <w:lang w:val="en-US"/>
        </w:rPr>
        <w:t xml:space="preserve"> </w:t>
      </w:r>
      <w:proofErr w:type="spellStart"/>
      <w:r w:rsidRPr="00743591">
        <w:rPr>
          <w:color w:val="000000"/>
          <w:lang w:val="en-US"/>
        </w:rPr>
        <w:t>khoản</w:t>
      </w:r>
      <w:proofErr w:type="spellEnd"/>
      <w:r w:rsidRPr="00743591">
        <w:rPr>
          <w:color w:val="000000"/>
          <w:lang w:val="en-US"/>
        </w:rPr>
        <w:t xml:space="preserve"> 2 </w:t>
      </w:r>
      <w:proofErr w:type="spellStart"/>
      <w:r w:rsidRPr="00743591">
        <w:rPr>
          <w:color w:val="000000"/>
          <w:lang w:val="en-US"/>
        </w:rPr>
        <w:t>Mục</w:t>
      </w:r>
      <w:proofErr w:type="spellEnd"/>
      <w:r w:rsidRPr="00743591">
        <w:rPr>
          <w:color w:val="000000"/>
          <w:lang w:val="en-US"/>
        </w:rPr>
        <w:t xml:space="preserve"> III “</w:t>
      </w:r>
      <w:proofErr w:type="spellStart"/>
      <w:r w:rsidRPr="00743591">
        <w:rPr>
          <w:i/>
          <w:iCs/>
          <w:color w:val="000000"/>
          <w:lang w:val="en-US"/>
        </w:rPr>
        <w:t>Có</w:t>
      </w:r>
      <w:proofErr w:type="spellEnd"/>
      <w:r w:rsidRPr="00743591">
        <w:rPr>
          <w:i/>
          <w:iCs/>
          <w:color w:val="000000"/>
          <w:lang w:val="en-US"/>
        </w:rPr>
        <w:t xml:space="preserve"> </w:t>
      </w:r>
      <w:proofErr w:type="spellStart"/>
      <w:r w:rsidRPr="00743591">
        <w:rPr>
          <w:i/>
          <w:iCs/>
          <w:color w:val="000000"/>
          <w:lang w:val="en-US"/>
        </w:rPr>
        <w:t>cơ</w:t>
      </w:r>
      <w:proofErr w:type="spellEnd"/>
      <w:r w:rsidRPr="00743591">
        <w:rPr>
          <w:i/>
          <w:iCs/>
          <w:color w:val="000000"/>
          <w:lang w:val="en-US"/>
        </w:rPr>
        <w:t xml:space="preserve"> </w:t>
      </w:r>
      <w:proofErr w:type="spellStart"/>
      <w:r w:rsidRPr="00743591">
        <w:rPr>
          <w:i/>
          <w:iCs/>
          <w:color w:val="000000"/>
          <w:lang w:val="en-US"/>
        </w:rPr>
        <w:t>chế</w:t>
      </w:r>
      <w:proofErr w:type="spellEnd"/>
      <w:r w:rsidRPr="00743591">
        <w:rPr>
          <w:i/>
          <w:iCs/>
          <w:color w:val="000000"/>
          <w:lang w:val="en-US"/>
        </w:rPr>
        <w:t xml:space="preserve"> </w:t>
      </w:r>
      <w:proofErr w:type="spellStart"/>
      <w:r w:rsidRPr="00743591">
        <w:rPr>
          <w:i/>
          <w:iCs/>
          <w:color w:val="000000"/>
          <w:lang w:val="en-US"/>
        </w:rPr>
        <w:t>cho</w:t>
      </w:r>
      <w:proofErr w:type="spellEnd"/>
      <w:r w:rsidRPr="00743591">
        <w:rPr>
          <w:i/>
          <w:iCs/>
          <w:color w:val="000000"/>
          <w:lang w:val="en-US"/>
        </w:rPr>
        <w:t xml:space="preserve"> </w:t>
      </w:r>
      <w:proofErr w:type="spellStart"/>
      <w:r w:rsidRPr="00743591">
        <w:rPr>
          <w:i/>
          <w:iCs/>
          <w:color w:val="000000"/>
          <w:lang w:val="en-US"/>
        </w:rPr>
        <w:t>doanh</w:t>
      </w:r>
      <w:proofErr w:type="spellEnd"/>
      <w:r w:rsidRPr="00743591">
        <w:rPr>
          <w:i/>
          <w:iCs/>
          <w:color w:val="000000"/>
          <w:lang w:val="en-US"/>
        </w:rPr>
        <w:t xml:space="preserve"> </w:t>
      </w:r>
      <w:proofErr w:type="spellStart"/>
      <w:r w:rsidRPr="00743591">
        <w:rPr>
          <w:i/>
          <w:iCs/>
          <w:color w:val="000000"/>
          <w:lang w:val="en-US"/>
        </w:rPr>
        <w:t>nghiệp</w:t>
      </w:r>
      <w:proofErr w:type="spellEnd"/>
      <w:r w:rsidRPr="00743591">
        <w:rPr>
          <w:i/>
          <w:iCs/>
          <w:color w:val="000000"/>
          <w:lang w:val="en-US"/>
        </w:rPr>
        <w:t xml:space="preserve"> </w:t>
      </w:r>
      <w:proofErr w:type="spellStart"/>
      <w:r w:rsidRPr="00743591">
        <w:rPr>
          <w:i/>
          <w:iCs/>
          <w:color w:val="000000"/>
          <w:lang w:val="en-US"/>
        </w:rPr>
        <w:t>nhà</w:t>
      </w:r>
      <w:proofErr w:type="spellEnd"/>
      <w:r w:rsidRPr="00743591">
        <w:rPr>
          <w:i/>
          <w:iCs/>
          <w:color w:val="000000"/>
          <w:lang w:val="en-US"/>
        </w:rPr>
        <w:t xml:space="preserve"> </w:t>
      </w:r>
      <w:proofErr w:type="spellStart"/>
      <w:r w:rsidRPr="00743591">
        <w:rPr>
          <w:i/>
          <w:iCs/>
          <w:color w:val="000000"/>
          <w:lang w:val="en-US"/>
        </w:rPr>
        <w:t>nước</w:t>
      </w:r>
      <w:proofErr w:type="spellEnd"/>
      <w:r w:rsidRPr="00743591">
        <w:rPr>
          <w:i/>
          <w:iCs/>
          <w:color w:val="000000"/>
          <w:lang w:val="en-US"/>
        </w:rPr>
        <w:t xml:space="preserve"> </w:t>
      </w:r>
      <w:proofErr w:type="spellStart"/>
      <w:r w:rsidRPr="00743591">
        <w:rPr>
          <w:i/>
          <w:iCs/>
          <w:color w:val="000000"/>
          <w:lang w:val="en-US"/>
        </w:rPr>
        <w:t>thực</w:t>
      </w:r>
      <w:proofErr w:type="spellEnd"/>
      <w:r w:rsidRPr="00743591">
        <w:rPr>
          <w:i/>
          <w:iCs/>
          <w:color w:val="000000"/>
          <w:lang w:val="en-US"/>
        </w:rPr>
        <w:t xml:space="preserve"> </w:t>
      </w:r>
      <w:proofErr w:type="spellStart"/>
      <w:r w:rsidRPr="00743591">
        <w:rPr>
          <w:i/>
          <w:iCs/>
          <w:color w:val="000000"/>
          <w:lang w:val="en-US"/>
        </w:rPr>
        <w:t>hiện</w:t>
      </w:r>
      <w:proofErr w:type="spellEnd"/>
      <w:r w:rsidRPr="00743591">
        <w:rPr>
          <w:i/>
          <w:iCs/>
          <w:color w:val="000000"/>
          <w:lang w:val="en-US"/>
        </w:rPr>
        <w:t xml:space="preserve"> </w:t>
      </w:r>
      <w:proofErr w:type="spellStart"/>
      <w:r w:rsidRPr="00743591">
        <w:rPr>
          <w:i/>
          <w:iCs/>
          <w:color w:val="000000"/>
          <w:lang w:val="en-US"/>
        </w:rPr>
        <w:t>đầu</w:t>
      </w:r>
      <w:proofErr w:type="spellEnd"/>
      <w:r w:rsidRPr="00743591">
        <w:rPr>
          <w:i/>
          <w:iCs/>
          <w:color w:val="000000"/>
          <w:lang w:val="en-US"/>
        </w:rPr>
        <w:t xml:space="preserve"> </w:t>
      </w:r>
      <w:proofErr w:type="spellStart"/>
      <w:r w:rsidRPr="00743591">
        <w:rPr>
          <w:i/>
          <w:iCs/>
          <w:color w:val="000000"/>
          <w:lang w:val="en-US"/>
        </w:rPr>
        <w:t>tư</w:t>
      </w:r>
      <w:proofErr w:type="spellEnd"/>
      <w:r w:rsidRPr="00743591">
        <w:rPr>
          <w:i/>
          <w:iCs/>
          <w:color w:val="000000"/>
          <w:lang w:val="en-US"/>
        </w:rPr>
        <w:t xml:space="preserve"> </w:t>
      </w:r>
      <w:proofErr w:type="spellStart"/>
      <w:r w:rsidRPr="00743591">
        <w:rPr>
          <w:i/>
          <w:iCs/>
          <w:color w:val="000000"/>
          <w:lang w:val="en-US"/>
        </w:rPr>
        <w:t>nghiên</w:t>
      </w:r>
      <w:proofErr w:type="spellEnd"/>
      <w:r w:rsidRPr="00743591">
        <w:rPr>
          <w:i/>
          <w:iCs/>
          <w:color w:val="000000"/>
          <w:lang w:val="en-US"/>
        </w:rPr>
        <w:t xml:space="preserve"> </w:t>
      </w:r>
      <w:proofErr w:type="spellStart"/>
      <w:r w:rsidRPr="00743591">
        <w:rPr>
          <w:i/>
          <w:iCs/>
          <w:color w:val="000000"/>
          <w:lang w:val="en-US"/>
        </w:rPr>
        <w:t>cứu</w:t>
      </w:r>
      <w:proofErr w:type="spellEnd"/>
      <w:r w:rsidRPr="00743591">
        <w:rPr>
          <w:i/>
          <w:iCs/>
          <w:color w:val="000000"/>
          <w:lang w:val="en-US"/>
        </w:rPr>
        <w:t xml:space="preserve"> </w:t>
      </w:r>
      <w:proofErr w:type="spellStart"/>
      <w:r w:rsidRPr="00743591">
        <w:rPr>
          <w:i/>
          <w:iCs/>
          <w:color w:val="000000"/>
          <w:lang w:val="en-US"/>
        </w:rPr>
        <w:t>phát</w:t>
      </w:r>
      <w:proofErr w:type="spellEnd"/>
      <w:r w:rsidRPr="00743591">
        <w:rPr>
          <w:i/>
          <w:iCs/>
          <w:color w:val="000000"/>
          <w:lang w:val="en-US"/>
        </w:rPr>
        <w:t xml:space="preserve"> </w:t>
      </w:r>
      <w:proofErr w:type="spellStart"/>
      <w:r w:rsidRPr="00743591">
        <w:rPr>
          <w:i/>
          <w:iCs/>
          <w:color w:val="000000"/>
          <w:lang w:val="en-US"/>
        </w:rPr>
        <w:t>triển</w:t>
      </w:r>
      <w:proofErr w:type="spellEnd"/>
      <w:r w:rsidRPr="00743591">
        <w:rPr>
          <w:i/>
          <w:iCs/>
          <w:color w:val="000000"/>
          <w:lang w:val="en-US"/>
        </w:rPr>
        <w:t xml:space="preserve"> </w:t>
      </w:r>
      <w:proofErr w:type="spellStart"/>
      <w:r w:rsidRPr="00743591">
        <w:rPr>
          <w:i/>
          <w:iCs/>
          <w:color w:val="000000"/>
          <w:lang w:val="en-US"/>
        </w:rPr>
        <w:t>công</w:t>
      </w:r>
      <w:proofErr w:type="spellEnd"/>
      <w:r w:rsidRPr="00743591">
        <w:rPr>
          <w:i/>
          <w:iCs/>
          <w:color w:val="000000"/>
          <w:lang w:val="en-US"/>
        </w:rPr>
        <w:t xml:space="preserve"> </w:t>
      </w:r>
      <w:proofErr w:type="spellStart"/>
      <w:r w:rsidRPr="00743591">
        <w:rPr>
          <w:i/>
          <w:iCs/>
          <w:color w:val="000000"/>
          <w:lang w:val="en-US"/>
        </w:rPr>
        <w:t>nghệ</w:t>
      </w:r>
      <w:proofErr w:type="spellEnd"/>
      <w:r w:rsidRPr="00743591">
        <w:rPr>
          <w:i/>
          <w:iCs/>
          <w:color w:val="000000"/>
          <w:lang w:val="en-US"/>
        </w:rPr>
        <w:t xml:space="preserve">, </w:t>
      </w:r>
      <w:proofErr w:type="spellStart"/>
      <w:r w:rsidRPr="00743591">
        <w:rPr>
          <w:i/>
          <w:iCs/>
          <w:color w:val="000000"/>
          <w:lang w:val="en-US"/>
        </w:rPr>
        <w:t>đầu</w:t>
      </w:r>
      <w:proofErr w:type="spellEnd"/>
      <w:r w:rsidRPr="00743591">
        <w:rPr>
          <w:i/>
          <w:iCs/>
          <w:color w:val="000000"/>
          <w:lang w:val="en-US"/>
        </w:rPr>
        <w:t xml:space="preserve"> </w:t>
      </w:r>
      <w:proofErr w:type="spellStart"/>
      <w:r w:rsidRPr="00743591">
        <w:rPr>
          <w:i/>
          <w:iCs/>
          <w:color w:val="000000"/>
          <w:lang w:val="en-US"/>
        </w:rPr>
        <w:t>tư</w:t>
      </w:r>
      <w:proofErr w:type="spellEnd"/>
      <w:r w:rsidRPr="00743591">
        <w:rPr>
          <w:i/>
          <w:iCs/>
          <w:color w:val="000000"/>
          <w:lang w:val="en-US"/>
        </w:rPr>
        <w:t xml:space="preserve"> </w:t>
      </w:r>
      <w:proofErr w:type="spellStart"/>
      <w:r w:rsidRPr="00743591">
        <w:rPr>
          <w:i/>
          <w:iCs/>
          <w:color w:val="000000"/>
          <w:lang w:val="en-US"/>
        </w:rPr>
        <w:t>mạo</w:t>
      </w:r>
      <w:proofErr w:type="spellEnd"/>
      <w:r w:rsidRPr="00743591">
        <w:rPr>
          <w:i/>
          <w:iCs/>
          <w:color w:val="000000"/>
          <w:lang w:val="en-US"/>
        </w:rPr>
        <w:t xml:space="preserve"> </w:t>
      </w:r>
      <w:proofErr w:type="spellStart"/>
      <w:r w:rsidRPr="00743591">
        <w:rPr>
          <w:i/>
          <w:iCs/>
          <w:color w:val="000000"/>
          <w:lang w:val="en-US"/>
        </w:rPr>
        <w:t>hiểm</w:t>
      </w:r>
      <w:proofErr w:type="spellEnd"/>
      <w:r w:rsidRPr="00743591">
        <w:rPr>
          <w:i/>
          <w:iCs/>
          <w:color w:val="000000"/>
          <w:lang w:val="en-US"/>
        </w:rPr>
        <w:t xml:space="preserve">, </w:t>
      </w:r>
      <w:proofErr w:type="spellStart"/>
      <w:r w:rsidRPr="00743591">
        <w:rPr>
          <w:i/>
          <w:iCs/>
          <w:color w:val="000000"/>
          <w:lang w:val="en-US"/>
        </w:rPr>
        <w:t>đầu</w:t>
      </w:r>
      <w:proofErr w:type="spellEnd"/>
      <w:r w:rsidRPr="00743591">
        <w:rPr>
          <w:i/>
          <w:iCs/>
          <w:color w:val="000000"/>
          <w:lang w:val="en-US"/>
        </w:rPr>
        <w:t xml:space="preserve"> </w:t>
      </w:r>
      <w:proofErr w:type="spellStart"/>
      <w:r w:rsidRPr="00743591">
        <w:rPr>
          <w:i/>
          <w:iCs/>
          <w:color w:val="000000"/>
          <w:lang w:val="en-US"/>
        </w:rPr>
        <w:t>tư</w:t>
      </w:r>
      <w:proofErr w:type="spellEnd"/>
      <w:r w:rsidRPr="00743591">
        <w:rPr>
          <w:i/>
          <w:iCs/>
          <w:color w:val="000000"/>
          <w:lang w:val="en-US"/>
        </w:rPr>
        <w:t xml:space="preserve"> </w:t>
      </w:r>
      <w:proofErr w:type="spellStart"/>
      <w:r w:rsidRPr="00743591">
        <w:rPr>
          <w:i/>
          <w:iCs/>
          <w:color w:val="000000"/>
          <w:lang w:val="en-US"/>
        </w:rPr>
        <w:t>vào</w:t>
      </w:r>
      <w:proofErr w:type="spellEnd"/>
      <w:r w:rsidRPr="00743591">
        <w:rPr>
          <w:i/>
          <w:iCs/>
          <w:color w:val="000000"/>
          <w:lang w:val="en-US"/>
        </w:rPr>
        <w:t xml:space="preserve"> </w:t>
      </w:r>
      <w:proofErr w:type="spellStart"/>
      <w:r w:rsidRPr="00743591">
        <w:rPr>
          <w:i/>
          <w:iCs/>
          <w:color w:val="000000"/>
          <w:lang w:val="en-US"/>
        </w:rPr>
        <w:t>khởi</w:t>
      </w:r>
      <w:proofErr w:type="spellEnd"/>
      <w:r w:rsidRPr="00743591">
        <w:rPr>
          <w:i/>
          <w:iCs/>
          <w:color w:val="000000"/>
          <w:lang w:val="en-US"/>
        </w:rPr>
        <w:t xml:space="preserve"> </w:t>
      </w:r>
      <w:proofErr w:type="spellStart"/>
      <w:r w:rsidRPr="00743591">
        <w:rPr>
          <w:i/>
          <w:iCs/>
          <w:color w:val="000000"/>
          <w:lang w:val="en-US"/>
        </w:rPr>
        <w:lastRenderedPageBreak/>
        <w:t>nghiệp</w:t>
      </w:r>
      <w:proofErr w:type="spellEnd"/>
      <w:r w:rsidRPr="00743591">
        <w:rPr>
          <w:i/>
          <w:iCs/>
          <w:color w:val="000000"/>
          <w:lang w:val="en-US"/>
        </w:rPr>
        <w:t xml:space="preserve"> </w:t>
      </w:r>
      <w:proofErr w:type="spellStart"/>
      <w:r w:rsidRPr="00743591">
        <w:rPr>
          <w:i/>
          <w:iCs/>
          <w:color w:val="000000"/>
          <w:lang w:val="en-US"/>
        </w:rPr>
        <w:t>đổi</w:t>
      </w:r>
      <w:proofErr w:type="spellEnd"/>
      <w:r w:rsidRPr="00743591">
        <w:rPr>
          <w:i/>
          <w:iCs/>
          <w:color w:val="000000"/>
          <w:lang w:val="en-US"/>
        </w:rPr>
        <w:t xml:space="preserve"> </w:t>
      </w:r>
      <w:proofErr w:type="spellStart"/>
      <w:r w:rsidRPr="00743591">
        <w:rPr>
          <w:i/>
          <w:iCs/>
          <w:color w:val="000000"/>
          <w:lang w:val="en-US"/>
        </w:rPr>
        <w:t>mới</w:t>
      </w:r>
      <w:proofErr w:type="spellEnd"/>
      <w:r w:rsidRPr="00743591">
        <w:rPr>
          <w:i/>
          <w:iCs/>
          <w:color w:val="000000"/>
          <w:lang w:val="en-US"/>
        </w:rPr>
        <w:t xml:space="preserve"> </w:t>
      </w:r>
      <w:proofErr w:type="spellStart"/>
      <w:r w:rsidRPr="00743591">
        <w:rPr>
          <w:i/>
          <w:iCs/>
          <w:color w:val="000000"/>
          <w:lang w:val="en-US"/>
        </w:rPr>
        <w:t>sáng</w:t>
      </w:r>
      <w:proofErr w:type="spellEnd"/>
      <w:r w:rsidRPr="00743591">
        <w:rPr>
          <w:i/>
          <w:iCs/>
          <w:color w:val="000000"/>
          <w:lang w:val="en-US"/>
        </w:rPr>
        <w:t xml:space="preserve"> </w:t>
      </w:r>
      <w:proofErr w:type="spellStart"/>
      <w:r w:rsidRPr="00743591">
        <w:rPr>
          <w:i/>
          <w:iCs/>
          <w:color w:val="000000"/>
          <w:lang w:val="en-US"/>
        </w:rPr>
        <w:t>tạo</w:t>
      </w:r>
      <w:proofErr w:type="spellEnd"/>
      <w:r w:rsidRPr="00743591">
        <w:rPr>
          <w:color w:val="000000"/>
          <w:lang w:val="en-US"/>
        </w:rPr>
        <w:t xml:space="preserve">”; </w:t>
      </w:r>
      <w:proofErr w:type="spellStart"/>
      <w:r w:rsidRPr="00743591">
        <w:rPr>
          <w:color w:val="000000"/>
          <w:lang w:val="en-US"/>
        </w:rPr>
        <w:t>đầu</w:t>
      </w:r>
      <w:proofErr w:type="spellEnd"/>
      <w:r w:rsidRPr="00743591">
        <w:rPr>
          <w:color w:val="000000"/>
          <w:lang w:val="en-US"/>
        </w:rPr>
        <w:t xml:space="preserve"> </w:t>
      </w:r>
      <w:proofErr w:type="spellStart"/>
      <w:r w:rsidRPr="00743591">
        <w:rPr>
          <w:color w:val="000000"/>
          <w:lang w:val="en-US"/>
        </w:rPr>
        <w:t>tư</w:t>
      </w:r>
      <w:proofErr w:type="spellEnd"/>
      <w:r w:rsidRPr="00743591">
        <w:rPr>
          <w:color w:val="000000"/>
          <w:lang w:val="en-US"/>
        </w:rPr>
        <w:t xml:space="preserve"> </w:t>
      </w:r>
      <w:proofErr w:type="spellStart"/>
      <w:r w:rsidRPr="00743591">
        <w:rPr>
          <w:color w:val="000000"/>
          <w:lang w:val="en-US"/>
        </w:rPr>
        <w:t>cho</w:t>
      </w:r>
      <w:proofErr w:type="spellEnd"/>
      <w:r w:rsidRPr="00743591">
        <w:rPr>
          <w:color w:val="000000"/>
          <w:lang w:val="en-US"/>
        </w:rPr>
        <w:t xml:space="preserve"> </w:t>
      </w:r>
      <w:proofErr w:type="spellStart"/>
      <w:r w:rsidRPr="00743591">
        <w:rPr>
          <w:color w:val="000000"/>
          <w:lang w:val="en-US"/>
        </w:rPr>
        <w:t>các</w:t>
      </w:r>
      <w:proofErr w:type="spellEnd"/>
      <w:r w:rsidRPr="00743591">
        <w:rPr>
          <w:color w:val="000000"/>
          <w:lang w:val="en-US"/>
        </w:rPr>
        <w:t xml:space="preserve"> </w:t>
      </w:r>
      <w:proofErr w:type="spellStart"/>
      <w:r w:rsidR="00B16997" w:rsidRPr="00743591">
        <w:rPr>
          <w:color w:val="000000"/>
          <w:lang w:val="en-US"/>
        </w:rPr>
        <w:t>cơ</w:t>
      </w:r>
      <w:proofErr w:type="spellEnd"/>
      <w:r w:rsidR="00B16997" w:rsidRPr="00743591">
        <w:rPr>
          <w:color w:val="000000"/>
          <w:lang w:val="en-US"/>
        </w:rPr>
        <w:t xml:space="preserve"> </w:t>
      </w:r>
      <w:proofErr w:type="spellStart"/>
      <w:r w:rsidR="00B16997" w:rsidRPr="00743591">
        <w:rPr>
          <w:color w:val="000000"/>
          <w:lang w:val="en-US"/>
        </w:rPr>
        <w:t>sở</w:t>
      </w:r>
      <w:proofErr w:type="spellEnd"/>
      <w:r w:rsidRPr="00743591">
        <w:rPr>
          <w:color w:val="000000"/>
          <w:lang w:val="en-US"/>
        </w:rPr>
        <w:t xml:space="preserve"> </w:t>
      </w:r>
      <w:proofErr w:type="spellStart"/>
      <w:r w:rsidRPr="00743591">
        <w:rPr>
          <w:color w:val="000000"/>
          <w:lang w:val="en-US"/>
        </w:rPr>
        <w:t>ươm</w:t>
      </w:r>
      <w:proofErr w:type="spellEnd"/>
      <w:r w:rsidR="00B16997" w:rsidRPr="00743591">
        <w:rPr>
          <w:color w:val="000000"/>
          <w:lang w:val="en-US"/>
        </w:rPr>
        <w:t xml:space="preserve"> </w:t>
      </w:r>
      <w:proofErr w:type="spellStart"/>
      <w:r w:rsidR="00B16997" w:rsidRPr="00743591">
        <w:rPr>
          <w:color w:val="000000"/>
          <w:lang w:val="en-US"/>
        </w:rPr>
        <w:t>tạo</w:t>
      </w:r>
      <w:proofErr w:type="spellEnd"/>
      <w:r w:rsidR="00B16997" w:rsidRPr="00743591">
        <w:rPr>
          <w:color w:val="000000"/>
          <w:lang w:val="en-US"/>
        </w:rPr>
        <w:t xml:space="preserve">, </w:t>
      </w:r>
      <w:proofErr w:type="spellStart"/>
      <w:r w:rsidR="00B16997" w:rsidRPr="00743591">
        <w:rPr>
          <w:color w:val="000000"/>
          <w:lang w:val="en-US"/>
        </w:rPr>
        <w:t>cơ</w:t>
      </w:r>
      <w:proofErr w:type="spellEnd"/>
      <w:r w:rsidR="00B16997" w:rsidRPr="00743591">
        <w:rPr>
          <w:color w:val="000000"/>
          <w:lang w:val="en-US"/>
        </w:rPr>
        <w:t xml:space="preserve"> </w:t>
      </w:r>
      <w:proofErr w:type="spellStart"/>
      <w:r w:rsidR="00B16997" w:rsidRPr="00743591">
        <w:rPr>
          <w:color w:val="000000"/>
          <w:lang w:val="en-US"/>
        </w:rPr>
        <w:t>sở</w:t>
      </w:r>
      <w:proofErr w:type="spellEnd"/>
      <w:r w:rsidR="00B16997" w:rsidRPr="00743591">
        <w:rPr>
          <w:color w:val="000000"/>
          <w:lang w:val="en-US"/>
        </w:rPr>
        <w:t xml:space="preserve"> </w:t>
      </w:r>
      <w:proofErr w:type="spellStart"/>
      <w:r w:rsidR="00B16997" w:rsidRPr="00743591">
        <w:rPr>
          <w:color w:val="000000"/>
          <w:lang w:val="en-US"/>
        </w:rPr>
        <w:t>nghiên</w:t>
      </w:r>
      <w:proofErr w:type="spellEnd"/>
      <w:r w:rsidR="00B16997" w:rsidRPr="00743591">
        <w:rPr>
          <w:color w:val="000000"/>
          <w:lang w:val="en-US"/>
        </w:rPr>
        <w:t xml:space="preserve"> </w:t>
      </w:r>
      <w:proofErr w:type="spellStart"/>
      <w:r w:rsidR="00B16997" w:rsidRPr="00743591">
        <w:rPr>
          <w:color w:val="000000"/>
          <w:lang w:val="en-US"/>
        </w:rPr>
        <w:t>cứu</w:t>
      </w:r>
      <w:proofErr w:type="spellEnd"/>
      <w:r w:rsidR="00B16997" w:rsidRPr="00743591">
        <w:rPr>
          <w:color w:val="000000"/>
          <w:lang w:val="en-US"/>
        </w:rPr>
        <w:t xml:space="preserve"> khoa </w:t>
      </w:r>
      <w:proofErr w:type="spellStart"/>
      <w:r w:rsidR="00B16997" w:rsidRPr="00743591">
        <w:rPr>
          <w:color w:val="000000"/>
          <w:lang w:val="en-US"/>
        </w:rPr>
        <w:t>học</w:t>
      </w:r>
      <w:proofErr w:type="spellEnd"/>
      <w:r w:rsidR="00B16997" w:rsidRPr="00743591">
        <w:rPr>
          <w:color w:val="000000"/>
          <w:lang w:val="en-US"/>
        </w:rPr>
        <w:t xml:space="preserve"> </w:t>
      </w:r>
      <w:proofErr w:type="spellStart"/>
      <w:r w:rsidR="00B16997" w:rsidRPr="00743591">
        <w:rPr>
          <w:color w:val="000000"/>
          <w:lang w:val="en-US"/>
        </w:rPr>
        <w:t>và</w:t>
      </w:r>
      <w:proofErr w:type="spellEnd"/>
      <w:r w:rsidR="00B16997" w:rsidRPr="00743591">
        <w:rPr>
          <w:color w:val="000000"/>
          <w:lang w:val="en-US"/>
        </w:rPr>
        <w:t xml:space="preserve"> </w:t>
      </w:r>
      <w:proofErr w:type="spellStart"/>
      <w:r w:rsidR="00B16997" w:rsidRPr="00743591">
        <w:rPr>
          <w:color w:val="000000"/>
          <w:lang w:val="en-US"/>
        </w:rPr>
        <w:t>phát</w:t>
      </w:r>
      <w:proofErr w:type="spellEnd"/>
      <w:r w:rsidR="00B16997" w:rsidRPr="00743591">
        <w:rPr>
          <w:color w:val="000000"/>
          <w:lang w:val="en-US"/>
        </w:rPr>
        <w:t xml:space="preserve"> </w:t>
      </w:r>
      <w:proofErr w:type="spellStart"/>
      <w:r w:rsidR="00B16997" w:rsidRPr="00743591">
        <w:rPr>
          <w:color w:val="000000"/>
          <w:lang w:val="en-US"/>
        </w:rPr>
        <w:t>triển</w:t>
      </w:r>
      <w:proofErr w:type="spellEnd"/>
      <w:r w:rsidR="00B16997" w:rsidRPr="00743591">
        <w:rPr>
          <w:color w:val="000000"/>
          <w:lang w:val="en-US"/>
        </w:rPr>
        <w:t xml:space="preserve"> </w:t>
      </w:r>
      <w:proofErr w:type="spellStart"/>
      <w:r w:rsidR="00B16997" w:rsidRPr="00743591">
        <w:rPr>
          <w:color w:val="000000"/>
          <w:lang w:val="en-US"/>
        </w:rPr>
        <w:t>công</w:t>
      </w:r>
      <w:proofErr w:type="spellEnd"/>
      <w:r w:rsidR="00B16997" w:rsidRPr="00743591">
        <w:rPr>
          <w:color w:val="000000"/>
          <w:lang w:val="en-US"/>
        </w:rPr>
        <w:t xml:space="preserve"> </w:t>
      </w:r>
      <w:proofErr w:type="spellStart"/>
      <w:r w:rsidR="00B16997" w:rsidRPr="00743591">
        <w:rPr>
          <w:color w:val="000000"/>
          <w:lang w:val="en-US"/>
        </w:rPr>
        <w:t>nghệ</w:t>
      </w:r>
      <w:proofErr w:type="spellEnd"/>
      <w:r w:rsidRPr="00743591">
        <w:rPr>
          <w:color w:val="000000"/>
          <w:lang w:val="en-US"/>
        </w:rPr>
        <w:t xml:space="preserve"> </w:t>
      </w:r>
      <w:proofErr w:type="spellStart"/>
      <w:r w:rsidRPr="00743591">
        <w:rPr>
          <w:color w:val="000000"/>
          <w:lang w:val="en-US"/>
        </w:rPr>
        <w:t>trong</w:t>
      </w:r>
      <w:proofErr w:type="spellEnd"/>
      <w:r w:rsidRPr="00743591">
        <w:rPr>
          <w:color w:val="000000"/>
          <w:lang w:val="en-US"/>
        </w:rPr>
        <w:t xml:space="preserve"> </w:t>
      </w:r>
      <w:proofErr w:type="spellStart"/>
      <w:r w:rsidRPr="00743591">
        <w:rPr>
          <w:color w:val="000000"/>
          <w:lang w:val="en-US"/>
        </w:rPr>
        <w:t>lĩnh</w:t>
      </w:r>
      <w:proofErr w:type="spellEnd"/>
      <w:r w:rsidRPr="00743591">
        <w:rPr>
          <w:color w:val="000000"/>
          <w:lang w:val="en-US"/>
        </w:rPr>
        <w:t xml:space="preserve"> </w:t>
      </w:r>
      <w:proofErr w:type="spellStart"/>
      <w:r w:rsidRPr="00743591">
        <w:rPr>
          <w:color w:val="000000"/>
          <w:lang w:val="en-US"/>
        </w:rPr>
        <w:t>vực</w:t>
      </w:r>
      <w:proofErr w:type="spellEnd"/>
      <w:r w:rsidRPr="00743591">
        <w:rPr>
          <w:color w:val="000000"/>
          <w:lang w:val="en-US"/>
        </w:rPr>
        <w:t xml:space="preserve"> </w:t>
      </w:r>
      <w:proofErr w:type="spellStart"/>
      <w:r w:rsidRPr="00743591">
        <w:rPr>
          <w:color w:val="000000"/>
          <w:lang w:val="en-US"/>
        </w:rPr>
        <w:t>liên</w:t>
      </w:r>
      <w:proofErr w:type="spellEnd"/>
      <w:r w:rsidRPr="00743591">
        <w:rPr>
          <w:color w:val="000000"/>
          <w:lang w:val="en-US"/>
        </w:rPr>
        <w:t xml:space="preserve"> </w:t>
      </w:r>
      <w:proofErr w:type="spellStart"/>
      <w:r w:rsidRPr="00743591">
        <w:rPr>
          <w:color w:val="000000"/>
          <w:lang w:val="en-US"/>
        </w:rPr>
        <w:t>quan</w:t>
      </w:r>
      <w:proofErr w:type="spellEnd"/>
      <w:r w:rsidRPr="00743591">
        <w:rPr>
          <w:color w:val="000000"/>
          <w:lang w:val="en-US"/>
        </w:rPr>
        <w:t xml:space="preserve"> </w:t>
      </w:r>
      <w:proofErr w:type="spellStart"/>
      <w:r w:rsidRPr="00743591">
        <w:rPr>
          <w:color w:val="000000"/>
          <w:lang w:val="en-US"/>
        </w:rPr>
        <w:t>đến</w:t>
      </w:r>
      <w:proofErr w:type="spellEnd"/>
      <w:r w:rsidRPr="00743591">
        <w:rPr>
          <w:color w:val="000000"/>
          <w:lang w:val="en-US"/>
        </w:rPr>
        <w:t xml:space="preserve"> khoa </w:t>
      </w:r>
      <w:proofErr w:type="spellStart"/>
      <w:r w:rsidRPr="00743591">
        <w:rPr>
          <w:color w:val="000000"/>
          <w:lang w:val="en-US"/>
        </w:rPr>
        <w:t>học</w:t>
      </w:r>
      <w:proofErr w:type="spellEnd"/>
      <w:r w:rsidRPr="00743591">
        <w:rPr>
          <w:color w:val="000000"/>
          <w:lang w:val="en-US"/>
        </w:rPr>
        <w:t xml:space="preserve"> </w:t>
      </w:r>
      <w:proofErr w:type="spellStart"/>
      <w:r w:rsidRPr="00743591">
        <w:rPr>
          <w:color w:val="000000"/>
          <w:lang w:val="en-US"/>
        </w:rPr>
        <w:t>công</w:t>
      </w:r>
      <w:proofErr w:type="spellEnd"/>
      <w:r w:rsidRPr="00743591">
        <w:rPr>
          <w:color w:val="000000"/>
          <w:lang w:val="en-US"/>
        </w:rPr>
        <w:t xml:space="preserve"> </w:t>
      </w:r>
      <w:proofErr w:type="spellStart"/>
      <w:r w:rsidRPr="00743591">
        <w:rPr>
          <w:color w:val="000000"/>
          <w:lang w:val="en-US"/>
        </w:rPr>
        <w:t>nghệ</w:t>
      </w:r>
      <w:proofErr w:type="spellEnd"/>
      <w:r w:rsidRPr="00743591">
        <w:rPr>
          <w:color w:val="000000"/>
          <w:lang w:val="en-US"/>
        </w:rPr>
        <w:t xml:space="preserve"> </w:t>
      </w:r>
      <w:proofErr w:type="spellStart"/>
      <w:r w:rsidRPr="00743591">
        <w:rPr>
          <w:color w:val="000000"/>
          <w:lang w:val="en-US"/>
        </w:rPr>
        <w:t>và</w:t>
      </w:r>
      <w:proofErr w:type="spellEnd"/>
      <w:r w:rsidRPr="00743591">
        <w:rPr>
          <w:color w:val="000000"/>
          <w:lang w:val="en-US"/>
        </w:rPr>
        <w:t xml:space="preserve"> </w:t>
      </w:r>
      <w:proofErr w:type="spellStart"/>
      <w:r w:rsidRPr="00743591">
        <w:rPr>
          <w:color w:val="000000"/>
          <w:lang w:val="en-US"/>
        </w:rPr>
        <w:t>đổi</w:t>
      </w:r>
      <w:proofErr w:type="spellEnd"/>
      <w:r w:rsidRPr="00743591">
        <w:rPr>
          <w:color w:val="000000"/>
          <w:lang w:val="en-US"/>
        </w:rPr>
        <w:t xml:space="preserve"> </w:t>
      </w:r>
      <w:proofErr w:type="spellStart"/>
      <w:r w:rsidRPr="00743591">
        <w:rPr>
          <w:color w:val="000000"/>
          <w:lang w:val="en-US"/>
        </w:rPr>
        <w:t>mới</w:t>
      </w:r>
      <w:proofErr w:type="spellEnd"/>
      <w:r w:rsidRPr="00743591">
        <w:rPr>
          <w:color w:val="000000"/>
          <w:lang w:val="en-US"/>
        </w:rPr>
        <w:t xml:space="preserve"> </w:t>
      </w:r>
      <w:proofErr w:type="spellStart"/>
      <w:r w:rsidRPr="00743591">
        <w:rPr>
          <w:color w:val="000000"/>
          <w:lang w:val="en-US"/>
        </w:rPr>
        <w:t>sáng</w:t>
      </w:r>
      <w:proofErr w:type="spellEnd"/>
      <w:r w:rsidRPr="00743591">
        <w:rPr>
          <w:color w:val="000000"/>
          <w:lang w:val="en-US"/>
        </w:rPr>
        <w:t xml:space="preserve"> </w:t>
      </w:r>
      <w:proofErr w:type="spellStart"/>
      <w:r w:rsidRPr="00743591">
        <w:rPr>
          <w:color w:val="000000"/>
          <w:lang w:val="en-US"/>
        </w:rPr>
        <w:t>tạo</w:t>
      </w:r>
      <w:proofErr w:type="spellEnd"/>
      <w:r w:rsidRPr="00743591">
        <w:rPr>
          <w:color w:val="000000"/>
          <w:lang w:val="en-US"/>
        </w:rPr>
        <w:t xml:space="preserve">, </w:t>
      </w:r>
      <w:proofErr w:type="spellStart"/>
      <w:r w:rsidRPr="00743591">
        <w:rPr>
          <w:color w:val="000000"/>
          <w:lang w:val="en-US"/>
        </w:rPr>
        <w:t>đặt</w:t>
      </w:r>
      <w:proofErr w:type="spellEnd"/>
      <w:r w:rsidRPr="00743591">
        <w:rPr>
          <w:color w:val="000000"/>
          <w:lang w:val="en-US"/>
        </w:rPr>
        <w:t xml:space="preserve"> </w:t>
      </w:r>
      <w:proofErr w:type="spellStart"/>
      <w:r w:rsidRPr="00743591">
        <w:rPr>
          <w:color w:val="000000"/>
          <w:lang w:val="en-US"/>
        </w:rPr>
        <w:t>hàng</w:t>
      </w:r>
      <w:proofErr w:type="spellEnd"/>
      <w:r w:rsidRPr="00743591">
        <w:rPr>
          <w:color w:val="000000"/>
          <w:lang w:val="en-US"/>
        </w:rPr>
        <w:t xml:space="preserve"> </w:t>
      </w:r>
      <w:proofErr w:type="spellStart"/>
      <w:r w:rsidRPr="00743591">
        <w:rPr>
          <w:color w:val="000000"/>
          <w:lang w:val="en-US"/>
        </w:rPr>
        <w:t>các</w:t>
      </w:r>
      <w:proofErr w:type="spellEnd"/>
      <w:r w:rsidRPr="00743591">
        <w:rPr>
          <w:color w:val="000000"/>
          <w:lang w:val="en-US"/>
        </w:rPr>
        <w:t xml:space="preserve"> </w:t>
      </w:r>
      <w:proofErr w:type="spellStart"/>
      <w:r w:rsidRPr="00743591">
        <w:rPr>
          <w:color w:val="000000"/>
          <w:lang w:val="en-US"/>
        </w:rPr>
        <w:t>sản</w:t>
      </w:r>
      <w:proofErr w:type="spellEnd"/>
      <w:r w:rsidRPr="00743591">
        <w:rPr>
          <w:color w:val="000000"/>
          <w:lang w:val="en-US"/>
        </w:rPr>
        <w:t xml:space="preserve"> </w:t>
      </w:r>
      <w:proofErr w:type="spellStart"/>
      <w:r w:rsidRPr="00743591">
        <w:rPr>
          <w:color w:val="000000"/>
          <w:lang w:val="en-US"/>
        </w:rPr>
        <w:t>phẩm</w:t>
      </w:r>
      <w:proofErr w:type="spellEnd"/>
      <w:r w:rsidRPr="00743591">
        <w:rPr>
          <w:color w:val="000000"/>
          <w:lang w:val="en-US"/>
        </w:rPr>
        <w:t xml:space="preserve"> </w:t>
      </w:r>
      <w:proofErr w:type="spellStart"/>
      <w:r w:rsidRPr="00743591">
        <w:rPr>
          <w:color w:val="000000"/>
          <w:lang w:val="en-US"/>
        </w:rPr>
        <w:t>mới</w:t>
      </w:r>
      <w:proofErr w:type="spellEnd"/>
      <w:r w:rsidRPr="00743591">
        <w:rPr>
          <w:color w:val="000000"/>
          <w:lang w:val="en-US"/>
        </w:rPr>
        <w:t xml:space="preserve">,... </w:t>
      </w:r>
      <w:proofErr w:type="spellStart"/>
      <w:r w:rsidRPr="00743591">
        <w:rPr>
          <w:color w:val="000000"/>
          <w:lang w:val="en-US"/>
        </w:rPr>
        <w:t>như</w:t>
      </w:r>
      <w:proofErr w:type="spellEnd"/>
      <w:r w:rsidRPr="00743591">
        <w:rPr>
          <w:color w:val="000000"/>
          <w:lang w:val="en-US"/>
        </w:rPr>
        <w:t xml:space="preserve"> </w:t>
      </w:r>
      <w:proofErr w:type="spellStart"/>
      <w:r w:rsidRPr="00743591">
        <w:rPr>
          <w:color w:val="000000"/>
          <w:lang w:val="en-US"/>
        </w:rPr>
        <w:t>nhiệm</w:t>
      </w:r>
      <w:proofErr w:type="spellEnd"/>
      <w:r w:rsidRPr="00743591">
        <w:rPr>
          <w:color w:val="000000"/>
          <w:lang w:val="en-US"/>
        </w:rPr>
        <w:t xml:space="preserve"> </w:t>
      </w:r>
      <w:proofErr w:type="spellStart"/>
      <w:r w:rsidRPr="00743591">
        <w:rPr>
          <w:color w:val="000000"/>
          <w:lang w:val="en-US"/>
        </w:rPr>
        <w:t>vụ</w:t>
      </w:r>
      <w:proofErr w:type="spellEnd"/>
      <w:r w:rsidRPr="00743591">
        <w:rPr>
          <w:color w:val="000000"/>
          <w:lang w:val="en-US"/>
        </w:rPr>
        <w:t xml:space="preserve"> </w:t>
      </w:r>
      <w:proofErr w:type="spellStart"/>
      <w:r w:rsidRPr="00743591">
        <w:rPr>
          <w:color w:val="000000"/>
          <w:lang w:val="en-US"/>
        </w:rPr>
        <w:t>được</w:t>
      </w:r>
      <w:proofErr w:type="spellEnd"/>
      <w:r w:rsidRPr="00743591">
        <w:rPr>
          <w:color w:val="000000"/>
          <w:lang w:val="en-US"/>
        </w:rPr>
        <w:t xml:space="preserve"> </w:t>
      </w:r>
      <w:proofErr w:type="spellStart"/>
      <w:r w:rsidRPr="00743591">
        <w:rPr>
          <w:color w:val="000000"/>
          <w:lang w:val="en-US"/>
        </w:rPr>
        <w:t>giao</w:t>
      </w:r>
      <w:proofErr w:type="spellEnd"/>
      <w:r w:rsidRPr="00743591">
        <w:rPr>
          <w:color w:val="000000"/>
          <w:lang w:val="en-US"/>
        </w:rPr>
        <w:t xml:space="preserve"> </w:t>
      </w:r>
      <w:proofErr w:type="spellStart"/>
      <w:r w:rsidRPr="00743591">
        <w:rPr>
          <w:color w:val="000000"/>
          <w:lang w:val="en-US"/>
        </w:rPr>
        <w:t>tại</w:t>
      </w:r>
      <w:proofErr w:type="spellEnd"/>
      <w:r w:rsidRPr="00743591">
        <w:rPr>
          <w:color w:val="000000"/>
          <w:lang w:val="en-US"/>
        </w:rPr>
        <w:t xml:space="preserve"> </w:t>
      </w:r>
      <w:proofErr w:type="spellStart"/>
      <w:r w:rsidRPr="00743591">
        <w:rPr>
          <w:color w:val="000000"/>
          <w:lang w:val="en-US"/>
        </w:rPr>
        <w:t>tại</w:t>
      </w:r>
      <w:proofErr w:type="spellEnd"/>
      <w:r w:rsidRPr="00743591">
        <w:rPr>
          <w:color w:val="000000"/>
          <w:lang w:val="en-US"/>
        </w:rPr>
        <w:t xml:space="preserve"> </w:t>
      </w:r>
      <w:proofErr w:type="spellStart"/>
      <w:r w:rsidRPr="00743591">
        <w:rPr>
          <w:color w:val="000000"/>
          <w:lang w:val="en-US"/>
        </w:rPr>
        <w:t>điểm</w:t>
      </w:r>
      <w:proofErr w:type="spellEnd"/>
      <w:r w:rsidRPr="00743591">
        <w:rPr>
          <w:color w:val="000000"/>
          <w:lang w:val="en-US"/>
        </w:rPr>
        <w:t xml:space="preserve"> h </w:t>
      </w:r>
      <w:proofErr w:type="spellStart"/>
      <w:r w:rsidRPr="00743591">
        <w:rPr>
          <w:color w:val="000000"/>
          <w:lang w:val="en-US"/>
        </w:rPr>
        <w:t>khoản</w:t>
      </w:r>
      <w:proofErr w:type="spellEnd"/>
      <w:r w:rsidRPr="00743591">
        <w:rPr>
          <w:color w:val="000000"/>
          <w:lang w:val="en-US"/>
        </w:rPr>
        <w:t xml:space="preserve"> 1 </w:t>
      </w:r>
      <w:proofErr w:type="spellStart"/>
      <w:r w:rsidRPr="00743591">
        <w:rPr>
          <w:color w:val="000000"/>
          <w:lang w:val="en-US"/>
        </w:rPr>
        <w:t>phần</w:t>
      </w:r>
      <w:proofErr w:type="spellEnd"/>
      <w:r w:rsidRPr="00743591">
        <w:rPr>
          <w:color w:val="000000"/>
          <w:lang w:val="en-US"/>
        </w:rPr>
        <w:t xml:space="preserve"> A </w:t>
      </w:r>
      <w:proofErr w:type="spellStart"/>
      <w:r w:rsidRPr="00743591">
        <w:rPr>
          <w:color w:val="000000"/>
          <w:lang w:val="en-US"/>
        </w:rPr>
        <w:t>Mục</w:t>
      </w:r>
      <w:proofErr w:type="spellEnd"/>
      <w:r w:rsidRPr="00743591">
        <w:rPr>
          <w:color w:val="000000"/>
          <w:lang w:val="en-US"/>
        </w:rPr>
        <w:t xml:space="preserve"> III </w:t>
      </w:r>
      <w:proofErr w:type="spellStart"/>
      <w:r w:rsidRPr="00743591">
        <w:rPr>
          <w:color w:val="000000"/>
          <w:lang w:val="en-US"/>
        </w:rPr>
        <w:t>Nghị</w:t>
      </w:r>
      <w:proofErr w:type="spellEnd"/>
      <w:r w:rsidRPr="00743591">
        <w:rPr>
          <w:color w:val="000000"/>
          <w:lang w:val="en-US"/>
        </w:rPr>
        <w:t xml:space="preserve"> </w:t>
      </w:r>
      <w:proofErr w:type="spellStart"/>
      <w:r w:rsidRPr="00743591">
        <w:rPr>
          <w:color w:val="000000"/>
          <w:lang w:val="en-US"/>
        </w:rPr>
        <w:t>quyết</w:t>
      </w:r>
      <w:proofErr w:type="spellEnd"/>
      <w:r w:rsidRPr="00743591">
        <w:rPr>
          <w:color w:val="000000"/>
          <w:lang w:val="en-US"/>
        </w:rPr>
        <w:t xml:space="preserve"> </w:t>
      </w:r>
      <w:proofErr w:type="spellStart"/>
      <w:r w:rsidRPr="00743591">
        <w:rPr>
          <w:color w:val="000000"/>
          <w:lang w:val="en-US"/>
        </w:rPr>
        <w:t>số</w:t>
      </w:r>
      <w:proofErr w:type="spellEnd"/>
      <w:r w:rsidRPr="00743591">
        <w:rPr>
          <w:color w:val="000000"/>
          <w:lang w:val="en-US"/>
        </w:rPr>
        <w:t xml:space="preserve"> 58/NQ-CP </w:t>
      </w:r>
      <w:proofErr w:type="spellStart"/>
      <w:r w:rsidRPr="00743591">
        <w:rPr>
          <w:color w:val="000000"/>
          <w:lang w:val="en-US"/>
        </w:rPr>
        <w:t>và</w:t>
      </w:r>
      <w:proofErr w:type="spellEnd"/>
      <w:r w:rsidRPr="00743591">
        <w:rPr>
          <w:color w:val="000000"/>
          <w:lang w:val="en-US"/>
        </w:rPr>
        <w:t xml:space="preserve"> </w:t>
      </w:r>
      <w:proofErr w:type="spellStart"/>
      <w:r w:rsidRPr="00743591">
        <w:rPr>
          <w:color w:val="000000"/>
          <w:lang w:val="en-US"/>
        </w:rPr>
        <w:t>tại</w:t>
      </w:r>
      <w:proofErr w:type="spellEnd"/>
      <w:r w:rsidRPr="00743591">
        <w:rPr>
          <w:color w:val="000000"/>
          <w:lang w:val="en-US"/>
        </w:rPr>
        <w:t xml:space="preserve"> </w:t>
      </w:r>
      <w:proofErr w:type="spellStart"/>
      <w:r w:rsidRPr="00743591">
        <w:rPr>
          <w:color w:val="000000"/>
          <w:lang w:val="en-US"/>
        </w:rPr>
        <w:t>khoản</w:t>
      </w:r>
      <w:proofErr w:type="spellEnd"/>
      <w:r w:rsidRPr="00743591">
        <w:rPr>
          <w:color w:val="000000"/>
          <w:lang w:val="en-US"/>
        </w:rPr>
        <w:t xml:space="preserve"> 6 </w:t>
      </w:r>
      <w:proofErr w:type="spellStart"/>
      <w:r w:rsidRPr="00743591">
        <w:rPr>
          <w:color w:val="000000"/>
          <w:lang w:val="en-US"/>
        </w:rPr>
        <w:t>Chỉ</w:t>
      </w:r>
      <w:proofErr w:type="spellEnd"/>
      <w:r w:rsidRPr="00743591">
        <w:rPr>
          <w:color w:val="000000"/>
          <w:lang w:val="en-US"/>
        </w:rPr>
        <w:t xml:space="preserve"> </w:t>
      </w:r>
      <w:proofErr w:type="spellStart"/>
      <w:r w:rsidRPr="00743591">
        <w:rPr>
          <w:color w:val="000000"/>
          <w:lang w:val="en-US"/>
        </w:rPr>
        <w:t>thị</w:t>
      </w:r>
      <w:proofErr w:type="spellEnd"/>
      <w:r w:rsidRPr="00743591">
        <w:rPr>
          <w:color w:val="000000"/>
          <w:lang w:val="en-US"/>
        </w:rPr>
        <w:t xml:space="preserve"> </w:t>
      </w:r>
      <w:proofErr w:type="spellStart"/>
      <w:r w:rsidRPr="00743591">
        <w:rPr>
          <w:color w:val="000000"/>
          <w:lang w:val="en-US"/>
        </w:rPr>
        <w:t>số</w:t>
      </w:r>
      <w:proofErr w:type="spellEnd"/>
      <w:r w:rsidRPr="00743591">
        <w:rPr>
          <w:color w:val="000000"/>
          <w:lang w:val="en-US"/>
        </w:rPr>
        <w:t xml:space="preserve"> 12/CT-</w:t>
      </w:r>
      <w:proofErr w:type="spellStart"/>
      <w:r w:rsidRPr="00743591">
        <w:rPr>
          <w:color w:val="000000"/>
          <w:lang w:val="en-US"/>
        </w:rPr>
        <w:t>TTg</w:t>
      </w:r>
      <w:proofErr w:type="spellEnd"/>
      <w:r w:rsidRPr="00743591">
        <w:rPr>
          <w:color w:val="000000"/>
          <w:lang w:val="en-US"/>
        </w:rPr>
        <w:t>.</w:t>
      </w:r>
      <w:bookmarkEnd w:id="12"/>
    </w:p>
    <w:p w14:paraId="2EB92EBD" w14:textId="60D321BA" w:rsidR="00491349" w:rsidRPr="00743591" w:rsidRDefault="00491349" w:rsidP="00743591">
      <w:pPr>
        <w:spacing w:before="120" w:after="120" w:line="276" w:lineRule="auto"/>
        <w:ind w:firstLine="720"/>
        <w:jc w:val="both"/>
        <w:rPr>
          <w:color w:val="000000"/>
          <w:lang w:val="en-US"/>
        </w:rPr>
      </w:pPr>
      <w:r w:rsidRPr="00743591">
        <w:rPr>
          <w:color w:val="000000"/>
          <w:lang w:val="en-US"/>
        </w:rPr>
        <w:t xml:space="preserve">4.4. </w:t>
      </w:r>
      <w:proofErr w:type="spellStart"/>
      <w:r w:rsidRPr="00743591">
        <w:rPr>
          <w:color w:val="000000"/>
          <w:lang w:val="en-US"/>
        </w:rPr>
        <w:t>Sửa</w:t>
      </w:r>
      <w:proofErr w:type="spellEnd"/>
      <w:r w:rsidRPr="00743591">
        <w:rPr>
          <w:color w:val="000000"/>
          <w:lang w:val="en-US"/>
        </w:rPr>
        <w:t xml:space="preserve"> </w:t>
      </w:r>
      <w:proofErr w:type="spellStart"/>
      <w:r w:rsidRPr="00743591">
        <w:rPr>
          <w:color w:val="000000"/>
          <w:lang w:val="en-US"/>
        </w:rPr>
        <w:t>đổi</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tại</w:t>
      </w:r>
      <w:proofErr w:type="spellEnd"/>
      <w:r w:rsidR="00EE0389" w:rsidRPr="00743591">
        <w:rPr>
          <w:color w:val="000000"/>
          <w:lang w:val="en-US"/>
        </w:rPr>
        <w:t xml:space="preserve"> </w:t>
      </w:r>
      <w:proofErr w:type="spellStart"/>
      <w:r w:rsidR="00EE0389" w:rsidRPr="00743591">
        <w:rPr>
          <w:color w:val="000000"/>
          <w:lang w:val="en-US"/>
        </w:rPr>
        <w:t>khoản</w:t>
      </w:r>
      <w:proofErr w:type="spellEnd"/>
      <w:r w:rsidR="00EE0389" w:rsidRPr="00743591">
        <w:rPr>
          <w:color w:val="000000"/>
          <w:lang w:val="en-US"/>
        </w:rPr>
        <w:t xml:space="preserve"> 5 </w:t>
      </w:r>
      <w:proofErr w:type="spellStart"/>
      <w:r w:rsidR="00EE0389" w:rsidRPr="00743591">
        <w:rPr>
          <w:color w:val="000000"/>
          <w:lang w:val="en-US"/>
        </w:rPr>
        <w:t>và</w:t>
      </w:r>
      <w:proofErr w:type="spellEnd"/>
      <w:r w:rsidRPr="00743591">
        <w:rPr>
          <w:color w:val="000000"/>
          <w:lang w:val="en-US"/>
        </w:rPr>
        <w:t xml:space="preserve"> </w:t>
      </w:r>
      <w:proofErr w:type="spellStart"/>
      <w:r w:rsidRPr="00743591">
        <w:rPr>
          <w:color w:val="000000"/>
          <w:lang w:val="en-US"/>
        </w:rPr>
        <w:t>khoản</w:t>
      </w:r>
      <w:proofErr w:type="spellEnd"/>
      <w:r w:rsidRPr="00743591">
        <w:rPr>
          <w:color w:val="000000"/>
          <w:lang w:val="en-US"/>
        </w:rPr>
        <w:t xml:space="preserve"> 6 </w:t>
      </w:r>
      <w:proofErr w:type="spellStart"/>
      <w:r w:rsidRPr="00743591">
        <w:rPr>
          <w:color w:val="000000"/>
          <w:lang w:val="en-US"/>
        </w:rPr>
        <w:t>Điều</w:t>
      </w:r>
      <w:proofErr w:type="spellEnd"/>
      <w:r w:rsidRPr="00743591">
        <w:rPr>
          <w:color w:val="000000"/>
          <w:lang w:val="en-US"/>
        </w:rPr>
        <w:t xml:space="preserve"> 11 </w:t>
      </w:r>
      <w:proofErr w:type="spellStart"/>
      <w:r w:rsidRPr="00743591">
        <w:rPr>
          <w:color w:val="000000"/>
          <w:lang w:val="en-US"/>
        </w:rPr>
        <w:t>về</w:t>
      </w:r>
      <w:proofErr w:type="spellEnd"/>
      <w:r w:rsidRPr="00743591">
        <w:rPr>
          <w:color w:val="000000"/>
          <w:lang w:val="en-US"/>
        </w:rPr>
        <w:t xml:space="preserve"> </w:t>
      </w:r>
      <w:proofErr w:type="spellStart"/>
      <w:r w:rsidRPr="00743591">
        <w:rPr>
          <w:color w:val="000000"/>
          <w:lang w:val="en-US"/>
        </w:rPr>
        <w:t>việc</w:t>
      </w:r>
      <w:proofErr w:type="spellEnd"/>
      <w:r w:rsidRPr="00743591">
        <w:rPr>
          <w:color w:val="000000"/>
          <w:lang w:val="en-US"/>
        </w:rPr>
        <w:t xml:space="preserve"> </w:t>
      </w:r>
      <w:proofErr w:type="spellStart"/>
      <w:r w:rsidRPr="00743591">
        <w:rPr>
          <w:color w:val="000000"/>
          <w:lang w:val="en-US"/>
        </w:rPr>
        <w:t>các</w:t>
      </w:r>
      <w:proofErr w:type="spellEnd"/>
      <w:r w:rsidRPr="00743591">
        <w:rPr>
          <w:color w:val="000000"/>
          <w:lang w:val="en-US"/>
        </w:rPr>
        <w:t xml:space="preserve"> </w:t>
      </w:r>
      <w:proofErr w:type="spellStart"/>
      <w:r w:rsidRPr="00743591">
        <w:rPr>
          <w:color w:val="000000"/>
          <w:lang w:val="en-US"/>
        </w:rPr>
        <w:t>doanh</w:t>
      </w:r>
      <w:proofErr w:type="spellEnd"/>
      <w:r w:rsidRPr="00743591">
        <w:rPr>
          <w:color w:val="000000"/>
          <w:lang w:val="en-US"/>
        </w:rPr>
        <w:t xml:space="preserve"> </w:t>
      </w:r>
      <w:proofErr w:type="spellStart"/>
      <w:r w:rsidRPr="00743591">
        <w:rPr>
          <w:color w:val="000000"/>
          <w:lang w:val="en-US"/>
        </w:rPr>
        <w:t>nghiệp</w:t>
      </w:r>
      <w:proofErr w:type="spellEnd"/>
      <w:r w:rsidRPr="00743591">
        <w:rPr>
          <w:color w:val="000000"/>
          <w:lang w:val="en-US"/>
        </w:rPr>
        <w:t xml:space="preserve"> </w:t>
      </w:r>
      <w:proofErr w:type="spellStart"/>
      <w:r w:rsidRPr="00743591">
        <w:rPr>
          <w:color w:val="000000"/>
          <w:lang w:val="en-US"/>
        </w:rPr>
        <w:t>đã</w:t>
      </w:r>
      <w:proofErr w:type="spellEnd"/>
      <w:r w:rsidRPr="00743591">
        <w:rPr>
          <w:color w:val="000000"/>
          <w:lang w:val="en-US"/>
        </w:rPr>
        <w:t xml:space="preserve"> </w:t>
      </w:r>
      <w:proofErr w:type="spellStart"/>
      <w:r w:rsidRPr="00743591">
        <w:rPr>
          <w:color w:val="000000"/>
          <w:lang w:val="en-US"/>
        </w:rPr>
        <w:t>đóng</w:t>
      </w:r>
      <w:proofErr w:type="spellEnd"/>
      <w:r w:rsidRPr="00743591">
        <w:rPr>
          <w:color w:val="000000"/>
          <w:lang w:val="en-US"/>
        </w:rPr>
        <w:t xml:space="preserve"> </w:t>
      </w:r>
      <w:proofErr w:type="spellStart"/>
      <w:r w:rsidRPr="00743591">
        <w:rPr>
          <w:color w:val="000000"/>
          <w:lang w:val="en-US"/>
        </w:rPr>
        <w:t>góp</w:t>
      </w:r>
      <w:proofErr w:type="spellEnd"/>
      <w:r w:rsidRPr="00743591">
        <w:rPr>
          <w:color w:val="000000"/>
          <w:lang w:val="en-US"/>
        </w:rPr>
        <w:t xml:space="preserve"> </w:t>
      </w:r>
      <w:proofErr w:type="spellStart"/>
      <w:r w:rsidRPr="00743591">
        <w:rPr>
          <w:color w:val="000000"/>
          <w:lang w:val="en-US"/>
        </w:rPr>
        <w:t>vào</w:t>
      </w:r>
      <w:proofErr w:type="spellEnd"/>
      <w:r w:rsidRPr="00743591">
        <w:rPr>
          <w:color w:val="000000"/>
          <w:lang w:val="en-US"/>
        </w:rPr>
        <w:t xml:space="preserve"> </w:t>
      </w:r>
      <w:proofErr w:type="spellStart"/>
      <w:r w:rsidRPr="00743591">
        <w:rPr>
          <w:color w:val="000000"/>
          <w:lang w:val="en-US"/>
        </w:rPr>
        <w:t>Quỹ</w:t>
      </w:r>
      <w:proofErr w:type="spellEnd"/>
      <w:r w:rsidRPr="00743591">
        <w:rPr>
          <w:color w:val="000000"/>
          <w:lang w:val="en-US"/>
        </w:rPr>
        <w:t xml:space="preserve"> </w:t>
      </w:r>
      <w:proofErr w:type="spellStart"/>
      <w:r w:rsidRPr="00743591">
        <w:rPr>
          <w:color w:val="000000"/>
          <w:lang w:val="en-US"/>
        </w:rPr>
        <w:t>phát</w:t>
      </w:r>
      <w:proofErr w:type="spellEnd"/>
      <w:r w:rsidRPr="00743591">
        <w:rPr>
          <w:color w:val="000000"/>
          <w:lang w:val="en-US"/>
        </w:rPr>
        <w:t xml:space="preserve"> </w:t>
      </w:r>
      <w:proofErr w:type="spellStart"/>
      <w:r w:rsidRPr="00743591">
        <w:rPr>
          <w:color w:val="000000"/>
          <w:lang w:val="en-US"/>
        </w:rPr>
        <w:t>triển</w:t>
      </w:r>
      <w:proofErr w:type="spellEnd"/>
      <w:r w:rsidRPr="00743591">
        <w:rPr>
          <w:color w:val="000000"/>
          <w:lang w:val="en-US"/>
        </w:rPr>
        <w:t xml:space="preserve"> KH&amp;CN </w:t>
      </w:r>
      <w:proofErr w:type="spellStart"/>
      <w:r w:rsidR="00CD0777">
        <w:rPr>
          <w:color w:val="000000"/>
          <w:lang w:val="en-US"/>
        </w:rPr>
        <w:t>Q</w:t>
      </w:r>
      <w:r w:rsidRPr="00743591">
        <w:rPr>
          <w:color w:val="000000"/>
          <w:lang w:val="en-US"/>
        </w:rPr>
        <w:t>uốc</w:t>
      </w:r>
      <w:proofErr w:type="spellEnd"/>
      <w:r w:rsidRPr="00743591">
        <w:rPr>
          <w:color w:val="000000"/>
          <w:lang w:val="en-US"/>
        </w:rPr>
        <w:t xml:space="preserve"> </w:t>
      </w:r>
      <w:proofErr w:type="spellStart"/>
      <w:r w:rsidRPr="00743591">
        <w:rPr>
          <w:color w:val="000000"/>
          <w:lang w:val="en-US"/>
        </w:rPr>
        <w:t>gia</w:t>
      </w:r>
      <w:proofErr w:type="spellEnd"/>
      <w:r w:rsidRPr="00743591">
        <w:rPr>
          <w:color w:val="000000"/>
          <w:lang w:val="en-US"/>
        </w:rPr>
        <w:t xml:space="preserve">, </w:t>
      </w:r>
      <w:proofErr w:type="spellStart"/>
      <w:r w:rsidR="00A133AA">
        <w:rPr>
          <w:color w:val="000000"/>
          <w:lang w:val="en-US"/>
        </w:rPr>
        <w:t>b</w:t>
      </w:r>
      <w:r w:rsidRPr="00743591">
        <w:rPr>
          <w:color w:val="000000"/>
          <w:lang w:val="en-US"/>
        </w:rPr>
        <w:t>ộ</w:t>
      </w:r>
      <w:proofErr w:type="spellEnd"/>
      <w:r w:rsidRPr="00743591">
        <w:rPr>
          <w:color w:val="000000"/>
          <w:lang w:val="en-US"/>
        </w:rPr>
        <w:t xml:space="preserve">, </w:t>
      </w:r>
      <w:proofErr w:type="spellStart"/>
      <w:r w:rsidRPr="00743591">
        <w:rPr>
          <w:color w:val="000000"/>
          <w:lang w:val="en-US"/>
        </w:rPr>
        <w:t>ngành</w:t>
      </w:r>
      <w:proofErr w:type="spellEnd"/>
      <w:r w:rsidRPr="00743591">
        <w:rPr>
          <w:color w:val="000000"/>
          <w:lang w:val="en-US"/>
        </w:rPr>
        <w:t xml:space="preserve">, </w:t>
      </w:r>
      <w:proofErr w:type="spellStart"/>
      <w:r w:rsidRPr="00743591">
        <w:rPr>
          <w:color w:val="000000"/>
          <w:lang w:val="en-US"/>
        </w:rPr>
        <w:t>địa</w:t>
      </w:r>
      <w:proofErr w:type="spellEnd"/>
      <w:r w:rsidRPr="00743591">
        <w:rPr>
          <w:color w:val="000000"/>
          <w:lang w:val="en-US"/>
        </w:rPr>
        <w:t xml:space="preserve"> </w:t>
      </w:r>
      <w:proofErr w:type="spellStart"/>
      <w:r w:rsidRPr="00743591">
        <w:rPr>
          <w:color w:val="000000"/>
          <w:lang w:val="en-US"/>
        </w:rPr>
        <w:t>phương</w:t>
      </w:r>
      <w:proofErr w:type="spellEnd"/>
      <w:r w:rsidRPr="00743591">
        <w:rPr>
          <w:color w:val="000000"/>
          <w:lang w:val="en-US"/>
        </w:rPr>
        <w:t xml:space="preserve"> </w:t>
      </w:r>
      <w:proofErr w:type="spellStart"/>
      <w:r w:rsidRPr="00743591">
        <w:rPr>
          <w:color w:val="000000"/>
          <w:lang w:val="en-US"/>
        </w:rPr>
        <w:t>có</w:t>
      </w:r>
      <w:proofErr w:type="spellEnd"/>
      <w:r w:rsidRPr="00743591">
        <w:rPr>
          <w:color w:val="000000"/>
          <w:lang w:val="en-US"/>
        </w:rPr>
        <w:t xml:space="preserve"> </w:t>
      </w:r>
      <w:proofErr w:type="spellStart"/>
      <w:r w:rsidRPr="00743591">
        <w:rPr>
          <w:color w:val="000000"/>
          <w:lang w:val="en-US"/>
        </w:rPr>
        <w:t>quyền</w:t>
      </w:r>
      <w:proofErr w:type="spellEnd"/>
      <w:r w:rsidRPr="00743591">
        <w:rPr>
          <w:color w:val="000000"/>
          <w:lang w:val="en-US"/>
        </w:rPr>
        <w:t xml:space="preserve"> </w:t>
      </w:r>
      <w:proofErr w:type="spellStart"/>
      <w:r w:rsidRPr="00743591">
        <w:rPr>
          <w:color w:val="000000"/>
          <w:lang w:val="en-US"/>
        </w:rPr>
        <w:t>yêu</w:t>
      </w:r>
      <w:proofErr w:type="spellEnd"/>
      <w:r w:rsidRPr="00743591">
        <w:rPr>
          <w:color w:val="000000"/>
          <w:lang w:val="en-US"/>
        </w:rPr>
        <w:t xml:space="preserve"> </w:t>
      </w:r>
      <w:proofErr w:type="spellStart"/>
      <w:r w:rsidRPr="00743591">
        <w:rPr>
          <w:color w:val="000000"/>
          <w:lang w:val="en-US"/>
        </w:rPr>
        <w:t>cầu</w:t>
      </w:r>
      <w:proofErr w:type="spellEnd"/>
      <w:r w:rsidRPr="00743591">
        <w:rPr>
          <w:color w:val="000000"/>
          <w:lang w:val="en-US"/>
        </w:rPr>
        <w:t xml:space="preserve"> </w:t>
      </w:r>
      <w:proofErr w:type="spellStart"/>
      <w:r w:rsidRPr="00743591">
        <w:rPr>
          <w:color w:val="000000"/>
          <w:lang w:val="en-US"/>
        </w:rPr>
        <w:t>hỗ</w:t>
      </w:r>
      <w:proofErr w:type="spellEnd"/>
      <w:r w:rsidRPr="00743591">
        <w:rPr>
          <w:color w:val="000000"/>
          <w:lang w:val="en-US"/>
        </w:rPr>
        <w:t xml:space="preserve"> </w:t>
      </w:r>
      <w:proofErr w:type="spellStart"/>
      <w:r w:rsidRPr="00743591">
        <w:rPr>
          <w:color w:val="000000"/>
          <w:lang w:val="en-US"/>
        </w:rPr>
        <w:t>trợ</w:t>
      </w:r>
      <w:proofErr w:type="spellEnd"/>
      <w:r w:rsidRPr="00743591">
        <w:rPr>
          <w:color w:val="000000"/>
          <w:lang w:val="en-US"/>
        </w:rPr>
        <w:t xml:space="preserve"> </w:t>
      </w:r>
      <w:proofErr w:type="spellStart"/>
      <w:r w:rsidRPr="00743591">
        <w:rPr>
          <w:color w:val="000000"/>
          <w:lang w:val="en-US"/>
        </w:rPr>
        <w:t>từ</w:t>
      </w:r>
      <w:proofErr w:type="spellEnd"/>
      <w:r w:rsidRPr="00743591">
        <w:rPr>
          <w:color w:val="000000"/>
          <w:lang w:val="en-US"/>
        </w:rPr>
        <w:t xml:space="preserve"> </w:t>
      </w:r>
      <w:proofErr w:type="spellStart"/>
      <w:r w:rsidRPr="00743591">
        <w:rPr>
          <w:color w:val="000000"/>
          <w:lang w:val="en-US"/>
        </w:rPr>
        <w:t>Quỹ</w:t>
      </w:r>
      <w:proofErr w:type="spellEnd"/>
      <w:r w:rsidRPr="00743591">
        <w:rPr>
          <w:color w:val="000000"/>
          <w:lang w:val="en-US"/>
        </w:rPr>
        <w:t xml:space="preserve"> </w:t>
      </w:r>
      <w:proofErr w:type="spellStart"/>
      <w:r w:rsidRPr="00743591">
        <w:rPr>
          <w:color w:val="000000"/>
          <w:lang w:val="en-US"/>
        </w:rPr>
        <w:t>phát</w:t>
      </w:r>
      <w:proofErr w:type="spellEnd"/>
      <w:r w:rsidRPr="00743591">
        <w:rPr>
          <w:color w:val="000000"/>
          <w:lang w:val="en-US"/>
        </w:rPr>
        <w:t xml:space="preserve"> </w:t>
      </w:r>
      <w:proofErr w:type="spellStart"/>
      <w:r w:rsidRPr="00743591">
        <w:rPr>
          <w:color w:val="000000"/>
          <w:lang w:val="en-US"/>
        </w:rPr>
        <w:t>triển</w:t>
      </w:r>
      <w:proofErr w:type="spellEnd"/>
      <w:r w:rsidRPr="00743591">
        <w:rPr>
          <w:color w:val="000000"/>
          <w:lang w:val="en-US"/>
        </w:rPr>
        <w:t xml:space="preserve"> KH&amp;CN </w:t>
      </w:r>
      <w:proofErr w:type="spellStart"/>
      <w:r w:rsidRPr="00743591">
        <w:rPr>
          <w:color w:val="000000"/>
          <w:lang w:val="en-US"/>
        </w:rPr>
        <w:t>theo</w:t>
      </w:r>
      <w:proofErr w:type="spellEnd"/>
      <w:r w:rsidRPr="00743591">
        <w:rPr>
          <w:color w:val="000000"/>
          <w:lang w:val="en-US"/>
        </w:rPr>
        <w:t xml:space="preserve"> </w:t>
      </w:r>
      <w:proofErr w:type="spellStart"/>
      <w:r w:rsidRPr="00743591">
        <w:rPr>
          <w:color w:val="000000"/>
          <w:lang w:val="en-US"/>
        </w:rPr>
        <w:t>hướng</w:t>
      </w:r>
      <w:proofErr w:type="spellEnd"/>
      <w:r w:rsidRPr="00743591">
        <w:rPr>
          <w:color w:val="000000"/>
          <w:lang w:val="en-US"/>
        </w:rPr>
        <w:t>:</w:t>
      </w:r>
    </w:p>
    <w:p w14:paraId="1142D265" w14:textId="0CBE3AEF" w:rsidR="00491349" w:rsidRPr="00743591" w:rsidRDefault="00491349" w:rsidP="00743591">
      <w:pPr>
        <w:spacing w:before="120" w:after="120" w:line="276" w:lineRule="auto"/>
        <w:ind w:firstLine="720"/>
        <w:jc w:val="both"/>
        <w:rPr>
          <w:color w:val="000000"/>
          <w:lang w:val="en-US"/>
        </w:rPr>
      </w:pPr>
      <w:r w:rsidRPr="00743591">
        <w:rPr>
          <w:color w:val="000000"/>
          <w:lang w:val="en-US"/>
        </w:rPr>
        <w:t xml:space="preserve">- </w:t>
      </w:r>
      <w:bookmarkStart w:id="13" w:name="_Hlk149867284"/>
      <w:proofErr w:type="spellStart"/>
      <w:r w:rsidRPr="00743591">
        <w:rPr>
          <w:color w:val="000000"/>
          <w:lang w:val="en-US"/>
        </w:rPr>
        <w:t>Doanh</w:t>
      </w:r>
      <w:proofErr w:type="spellEnd"/>
      <w:r w:rsidRPr="00743591">
        <w:rPr>
          <w:color w:val="000000"/>
          <w:lang w:val="en-US"/>
        </w:rPr>
        <w:t xml:space="preserve"> </w:t>
      </w:r>
      <w:proofErr w:type="spellStart"/>
      <w:r w:rsidRPr="00743591">
        <w:rPr>
          <w:color w:val="000000"/>
          <w:lang w:val="en-US"/>
        </w:rPr>
        <w:t>nghiệp</w:t>
      </w:r>
      <w:proofErr w:type="spellEnd"/>
      <w:r w:rsidRPr="00743591">
        <w:rPr>
          <w:color w:val="000000"/>
          <w:lang w:val="en-US"/>
        </w:rPr>
        <w:t xml:space="preserve"> </w:t>
      </w:r>
      <w:proofErr w:type="spellStart"/>
      <w:r w:rsidRPr="00743591">
        <w:rPr>
          <w:color w:val="000000"/>
          <w:lang w:val="en-US"/>
        </w:rPr>
        <w:t>nhà</w:t>
      </w:r>
      <w:proofErr w:type="spellEnd"/>
      <w:r w:rsidRPr="00743591">
        <w:rPr>
          <w:color w:val="000000"/>
          <w:lang w:val="en-US"/>
        </w:rPr>
        <w:t xml:space="preserve"> </w:t>
      </w:r>
      <w:proofErr w:type="spellStart"/>
      <w:r w:rsidRPr="00743591">
        <w:rPr>
          <w:color w:val="000000"/>
          <w:lang w:val="en-US"/>
        </w:rPr>
        <w:t>nước</w:t>
      </w:r>
      <w:proofErr w:type="spellEnd"/>
      <w:r w:rsidRPr="00743591">
        <w:rPr>
          <w:color w:val="000000"/>
          <w:lang w:val="en-US"/>
        </w:rPr>
        <w:t xml:space="preserve"> </w:t>
      </w:r>
      <w:proofErr w:type="spellStart"/>
      <w:r w:rsidRPr="00743591">
        <w:rPr>
          <w:color w:val="000000"/>
          <w:lang w:val="en-US"/>
        </w:rPr>
        <w:t>chưa</w:t>
      </w:r>
      <w:proofErr w:type="spellEnd"/>
      <w:r w:rsidRPr="00743591">
        <w:rPr>
          <w:color w:val="000000"/>
          <w:lang w:val="en-US"/>
        </w:rPr>
        <w:t xml:space="preserve"> </w:t>
      </w:r>
      <w:proofErr w:type="spellStart"/>
      <w:r w:rsidRPr="00743591">
        <w:rPr>
          <w:color w:val="000000"/>
          <w:lang w:val="en-US"/>
        </w:rPr>
        <w:t>có</w:t>
      </w:r>
      <w:proofErr w:type="spellEnd"/>
      <w:r w:rsidRPr="00743591">
        <w:rPr>
          <w:color w:val="000000"/>
          <w:lang w:val="en-US"/>
        </w:rPr>
        <w:t xml:space="preserve"> </w:t>
      </w:r>
      <w:proofErr w:type="spellStart"/>
      <w:r w:rsidRPr="00743591">
        <w:rPr>
          <w:color w:val="000000"/>
          <w:lang w:val="en-US"/>
        </w:rPr>
        <w:t>nhu</w:t>
      </w:r>
      <w:proofErr w:type="spellEnd"/>
      <w:r w:rsidRPr="00743591">
        <w:rPr>
          <w:color w:val="000000"/>
          <w:lang w:val="en-US"/>
        </w:rPr>
        <w:t xml:space="preserve"> </w:t>
      </w:r>
      <w:proofErr w:type="spellStart"/>
      <w:r w:rsidRPr="00743591">
        <w:rPr>
          <w:color w:val="000000"/>
          <w:lang w:val="en-US"/>
        </w:rPr>
        <w:t>cầu</w:t>
      </w:r>
      <w:proofErr w:type="spellEnd"/>
      <w:r w:rsidRPr="00743591">
        <w:rPr>
          <w:color w:val="000000"/>
          <w:lang w:val="en-US"/>
        </w:rPr>
        <w:t xml:space="preserve"> </w:t>
      </w:r>
      <w:proofErr w:type="spellStart"/>
      <w:r w:rsidRPr="00743591">
        <w:rPr>
          <w:color w:val="000000"/>
          <w:lang w:val="en-US"/>
        </w:rPr>
        <w:t>sử</w:t>
      </w:r>
      <w:proofErr w:type="spellEnd"/>
      <w:r w:rsidRPr="00743591">
        <w:rPr>
          <w:color w:val="000000"/>
          <w:lang w:val="en-US"/>
        </w:rPr>
        <w:t xml:space="preserve"> </w:t>
      </w:r>
      <w:proofErr w:type="spellStart"/>
      <w:r w:rsidRPr="00743591">
        <w:rPr>
          <w:color w:val="000000"/>
          <w:lang w:val="en-US"/>
        </w:rPr>
        <w:t>dụng</w:t>
      </w:r>
      <w:proofErr w:type="spellEnd"/>
      <w:r w:rsidRPr="00743591">
        <w:rPr>
          <w:color w:val="000000"/>
          <w:lang w:val="en-US"/>
        </w:rPr>
        <w:t xml:space="preserve"> </w:t>
      </w:r>
      <w:proofErr w:type="spellStart"/>
      <w:r w:rsidRPr="00743591">
        <w:rPr>
          <w:color w:val="000000"/>
          <w:lang w:val="en-US"/>
        </w:rPr>
        <w:t>hoặc</w:t>
      </w:r>
      <w:proofErr w:type="spellEnd"/>
      <w:r w:rsidRPr="00743591">
        <w:rPr>
          <w:color w:val="000000"/>
          <w:lang w:val="en-US"/>
        </w:rPr>
        <w:t xml:space="preserve"> </w:t>
      </w:r>
      <w:proofErr w:type="spellStart"/>
      <w:r w:rsidRPr="00743591">
        <w:rPr>
          <w:color w:val="000000"/>
          <w:lang w:val="en-US"/>
        </w:rPr>
        <w:t>sử</w:t>
      </w:r>
      <w:proofErr w:type="spellEnd"/>
      <w:r w:rsidRPr="00743591">
        <w:rPr>
          <w:color w:val="000000"/>
          <w:lang w:val="en-US"/>
        </w:rPr>
        <w:t xml:space="preserve"> </w:t>
      </w:r>
      <w:proofErr w:type="spellStart"/>
      <w:r w:rsidRPr="00743591">
        <w:rPr>
          <w:color w:val="000000"/>
          <w:lang w:val="en-US"/>
        </w:rPr>
        <w:t>dụng</w:t>
      </w:r>
      <w:proofErr w:type="spellEnd"/>
      <w:r w:rsidRPr="00743591">
        <w:rPr>
          <w:color w:val="000000"/>
          <w:lang w:val="en-US"/>
        </w:rPr>
        <w:t xml:space="preserve"> </w:t>
      </w:r>
      <w:proofErr w:type="spellStart"/>
      <w:r w:rsidRPr="00743591">
        <w:rPr>
          <w:color w:val="000000"/>
          <w:lang w:val="en-US"/>
        </w:rPr>
        <w:t>không</w:t>
      </w:r>
      <w:proofErr w:type="spellEnd"/>
      <w:r w:rsidRPr="00743591">
        <w:rPr>
          <w:color w:val="000000"/>
          <w:lang w:val="en-US"/>
        </w:rPr>
        <w:t xml:space="preserve"> </w:t>
      </w:r>
      <w:proofErr w:type="spellStart"/>
      <w:r w:rsidRPr="00743591">
        <w:rPr>
          <w:color w:val="000000"/>
          <w:lang w:val="en-US"/>
        </w:rPr>
        <w:t>hết</w:t>
      </w:r>
      <w:proofErr w:type="spellEnd"/>
      <w:r w:rsidRPr="00743591">
        <w:rPr>
          <w:color w:val="000000"/>
          <w:lang w:val="en-US"/>
        </w:rPr>
        <w:t xml:space="preserve"> </w:t>
      </w:r>
      <w:proofErr w:type="spellStart"/>
      <w:r w:rsidRPr="00743591">
        <w:rPr>
          <w:color w:val="000000"/>
          <w:lang w:val="en-US"/>
        </w:rPr>
        <w:t>Quỹ</w:t>
      </w:r>
      <w:proofErr w:type="spellEnd"/>
      <w:r w:rsidRPr="00743591">
        <w:rPr>
          <w:color w:val="000000"/>
          <w:lang w:val="en-US"/>
        </w:rPr>
        <w:t xml:space="preserve"> </w:t>
      </w:r>
      <w:proofErr w:type="spellStart"/>
      <w:r w:rsidRPr="00743591">
        <w:rPr>
          <w:color w:val="000000"/>
          <w:lang w:val="en-US"/>
        </w:rPr>
        <w:t>phát</w:t>
      </w:r>
      <w:proofErr w:type="spellEnd"/>
      <w:r w:rsidRPr="00743591">
        <w:rPr>
          <w:color w:val="000000"/>
          <w:lang w:val="en-US"/>
        </w:rPr>
        <w:t xml:space="preserve"> </w:t>
      </w:r>
      <w:proofErr w:type="spellStart"/>
      <w:r w:rsidRPr="00743591">
        <w:rPr>
          <w:color w:val="000000"/>
          <w:lang w:val="en-US"/>
        </w:rPr>
        <w:t>triển</w:t>
      </w:r>
      <w:proofErr w:type="spellEnd"/>
      <w:r w:rsidRPr="00743591">
        <w:rPr>
          <w:color w:val="000000"/>
          <w:lang w:val="en-US"/>
        </w:rPr>
        <w:t xml:space="preserve"> KH&amp;CN </w:t>
      </w:r>
      <w:proofErr w:type="spellStart"/>
      <w:r w:rsidRPr="00743591">
        <w:rPr>
          <w:color w:val="000000"/>
          <w:lang w:val="en-US"/>
        </w:rPr>
        <w:t>sẽ</w:t>
      </w:r>
      <w:proofErr w:type="spellEnd"/>
      <w:r w:rsidRPr="00743591">
        <w:rPr>
          <w:color w:val="000000"/>
          <w:lang w:val="en-US"/>
        </w:rPr>
        <w:t xml:space="preserve"> </w:t>
      </w:r>
      <w:proofErr w:type="spellStart"/>
      <w:r w:rsidRPr="00743591">
        <w:rPr>
          <w:color w:val="000000"/>
          <w:lang w:val="en-US"/>
        </w:rPr>
        <w:t>nộp</w:t>
      </w:r>
      <w:proofErr w:type="spellEnd"/>
      <w:r w:rsidRPr="00743591">
        <w:rPr>
          <w:color w:val="000000"/>
          <w:lang w:val="en-US"/>
        </w:rPr>
        <w:t xml:space="preserve"> </w:t>
      </w:r>
      <w:proofErr w:type="spellStart"/>
      <w:r w:rsidRPr="00743591">
        <w:rPr>
          <w:color w:val="000000"/>
          <w:lang w:val="en-US"/>
        </w:rPr>
        <w:t>về</w:t>
      </w:r>
      <w:proofErr w:type="spellEnd"/>
      <w:r w:rsidRPr="00743591">
        <w:rPr>
          <w:color w:val="000000"/>
          <w:lang w:val="en-US"/>
        </w:rPr>
        <w:t xml:space="preserve"> </w:t>
      </w:r>
      <w:proofErr w:type="spellStart"/>
      <w:r w:rsidRPr="00743591">
        <w:rPr>
          <w:color w:val="000000"/>
          <w:lang w:val="en-US"/>
        </w:rPr>
        <w:t>Quỹ</w:t>
      </w:r>
      <w:proofErr w:type="spellEnd"/>
      <w:r w:rsidRPr="00743591">
        <w:rPr>
          <w:color w:val="000000"/>
          <w:lang w:val="en-US"/>
        </w:rPr>
        <w:t xml:space="preserve"> </w:t>
      </w:r>
      <w:proofErr w:type="spellStart"/>
      <w:r w:rsidRPr="00743591">
        <w:rPr>
          <w:color w:val="000000"/>
          <w:lang w:val="en-US"/>
        </w:rPr>
        <w:t>Đổi</w:t>
      </w:r>
      <w:proofErr w:type="spellEnd"/>
      <w:r w:rsidRPr="00743591">
        <w:rPr>
          <w:color w:val="000000"/>
          <w:lang w:val="en-US"/>
        </w:rPr>
        <w:t xml:space="preserve"> </w:t>
      </w:r>
      <w:proofErr w:type="spellStart"/>
      <w:r w:rsidRPr="00743591">
        <w:rPr>
          <w:color w:val="000000"/>
          <w:lang w:val="en-US"/>
        </w:rPr>
        <w:t>mới</w:t>
      </w:r>
      <w:proofErr w:type="spellEnd"/>
      <w:r w:rsidRPr="00743591">
        <w:rPr>
          <w:color w:val="000000"/>
          <w:lang w:val="en-US"/>
        </w:rPr>
        <w:t xml:space="preserve"> </w:t>
      </w:r>
      <w:proofErr w:type="spellStart"/>
      <w:r w:rsidRPr="00743591">
        <w:rPr>
          <w:color w:val="000000"/>
          <w:lang w:val="en-US"/>
        </w:rPr>
        <w:t>công</w:t>
      </w:r>
      <w:proofErr w:type="spellEnd"/>
      <w:r w:rsidRPr="00743591">
        <w:rPr>
          <w:color w:val="000000"/>
          <w:lang w:val="en-US"/>
        </w:rPr>
        <w:t xml:space="preserve"> </w:t>
      </w:r>
      <w:proofErr w:type="spellStart"/>
      <w:r w:rsidRPr="00743591">
        <w:rPr>
          <w:color w:val="000000"/>
          <w:lang w:val="en-US"/>
        </w:rPr>
        <w:t>nghệ</w:t>
      </w:r>
      <w:proofErr w:type="spellEnd"/>
      <w:r w:rsidRPr="00743591">
        <w:rPr>
          <w:color w:val="000000"/>
          <w:lang w:val="en-US"/>
        </w:rPr>
        <w:t xml:space="preserve"> </w:t>
      </w:r>
      <w:proofErr w:type="spellStart"/>
      <w:r w:rsidR="00CD0777">
        <w:rPr>
          <w:color w:val="000000"/>
          <w:lang w:val="en-US"/>
        </w:rPr>
        <w:t>q</w:t>
      </w:r>
      <w:r w:rsidRPr="00743591">
        <w:rPr>
          <w:color w:val="000000"/>
          <w:lang w:val="en-US"/>
        </w:rPr>
        <w:t>uốc</w:t>
      </w:r>
      <w:proofErr w:type="spellEnd"/>
      <w:r w:rsidRPr="00743591">
        <w:rPr>
          <w:color w:val="000000"/>
          <w:lang w:val="en-US"/>
        </w:rPr>
        <w:t xml:space="preserve"> </w:t>
      </w:r>
      <w:proofErr w:type="spellStart"/>
      <w:r w:rsidRPr="00743591">
        <w:rPr>
          <w:color w:val="000000"/>
          <w:lang w:val="en-US"/>
        </w:rPr>
        <w:t>gia</w:t>
      </w:r>
      <w:proofErr w:type="spellEnd"/>
      <w:r w:rsidRPr="00743591">
        <w:rPr>
          <w:color w:val="000000"/>
          <w:lang w:val="en-US"/>
        </w:rPr>
        <w:t xml:space="preserve"> </w:t>
      </w:r>
      <w:proofErr w:type="spellStart"/>
      <w:r w:rsidRPr="00743591">
        <w:rPr>
          <w:color w:val="000000"/>
          <w:lang w:val="en-US"/>
        </w:rPr>
        <w:t>thay</w:t>
      </w:r>
      <w:proofErr w:type="spellEnd"/>
      <w:r w:rsidRPr="00743591">
        <w:rPr>
          <w:color w:val="000000"/>
          <w:lang w:val="en-US"/>
        </w:rPr>
        <w:t xml:space="preserve"> </w:t>
      </w:r>
      <w:proofErr w:type="spellStart"/>
      <w:r w:rsidRPr="00743591">
        <w:rPr>
          <w:color w:val="000000"/>
          <w:lang w:val="en-US"/>
        </w:rPr>
        <w:t>vì</w:t>
      </w:r>
      <w:proofErr w:type="spellEnd"/>
      <w:r w:rsidRPr="00743591">
        <w:rPr>
          <w:color w:val="000000"/>
          <w:lang w:val="en-US"/>
        </w:rPr>
        <w:t xml:space="preserve"> </w:t>
      </w:r>
      <w:proofErr w:type="spellStart"/>
      <w:r w:rsidRPr="00743591">
        <w:rPr>
          <w:color w:val="000000"/>
          <w:lang w:val="en-US"/>
        </w:rPr>
        <w:t>nộp</w:t>
      </w:r>
      <w:proofErr w:type="spellEnd"/>
      <w:r w:rsidRPr="00743591">
        <w:rPr>
          <w:color w:val="000000"/>
          <w:lang w:val="en-US"/>
        </w:rPr>
        <w:t xml:space="preserve"> </w:t>
      </w:r>
      <w:proofErr w:type="spellStart"/>
      <w:r w:rsidRPr="00743591">
        <w:rPr>
          <w:color w:val="000000"/>
          <w:lang w:val="en-US"/>
        </w:rPr>
        <w:t>về</w:t>
      </w:r>
      <w:proofErr w:type="spellEnd"/>
      <w:r w:rsidRPr="00743591">
        <w:rPr>
          <w:color w:val="000000"/>
          <w:lang w:val="en-US"/>
        </w:rPr>
        <w:t xml:space="preserve"> </w:t>
      </w:r>
      <w:proofErr w:type="spellStart"/>
      <w:r w:rsidRPr="00743591">
        <w:rPr>
          <w:color w:val="000000"/>
          <w:lang w:val="en-US"/>
        </w:rPr>
        <w:t>Quỹ</w:t>
      </w:r>
      <w:proofErr w:type="spellEnd"/>
      <w:r w:rsidRPr="00743591">
        <w:rPr>
          <w:color w:val="000000"/>
          <w:lang w:val="en-US"/>
        </w:rPr>
        <w:t xml:space="preserve"> </w:t>
      </w:r>
      <w:proofErr w:type="spellStart"/>
      <w:r w:rsidRPr="00743591">
        <w:rPr>
          <w:color w:val="000000"/>
          <w:lang w:val="en-US"/>
        </w:rPr>
        <w:t>phát</w:t>
      </w:r>
      <w:proofErr w:type="spellEnd"/>
      <w:r w:rsidRPr="00743591">
        <w:rPr>
          <w:color w:val="000000"/>
          <w:lang w:val="en-US"/>
        </w:rPr>
        <w:t xml:space="preserve"> </w:t>
      </w:r>
      <w:proofErr w:type="spellStart"/>
      <w:r w:rsidRPr="00743591">
        <w:rPr>
          <w:color w:val="000000"/>
          <w:lang w:val="en-US"/>
        </w:rPr>
        <w:t>triển</w:t>
      </w:r>
      <w:proofErr w:type="spellEnd"/>
      <w:r w:rsidRPr="00743591">
        <w:rPr>
          <w:color w:val="000000"/>
          <w:lang w:val="en-US"/>
        </w:rPr>
        <w:t xml:space="preserve"> KH&amp;CN </w:t>
      </w:r>
      <w:proofErr w:type="spellStart"/>
      <w:r w:rsidR="00CD0777">
        <w:rPr>
          <w:color w:val="000000"/>
          <w:lang w:val="en-US"/>
        </w:rPr>
        <w:t>Q</w:t>
      </w:r>
      <w:r w:rsidRPr="00743591">
        <w:rPr>
          <w:color w:val="000000"/>
          <w:lang w:val="en-US"/>
        </w:rPr>
        <w:t>uốc</w:t>
      </w:r>
      <w:proofErr w:type="spellEnd"/>
      <w:r w:rsidRPr="00743591">
        <w:rPr>
          <w:color w:val="000000"/>
          <w:lang w:val="en-US"/>
        </w:rPr>
        <w:t xml:space="preserve"> </w:t>
      </w:r>
      <w:proofErr w:type="spellStart"/>
      <w:r w:rsidRPr="00743591">
        <w:rPr>
          <w:color w:val="000000"/>
          <w:lang w:val="en-US"/>
        </w:rPr>
        <w:t>gia</w:t>
      </w:r>
      <w:proofErr w:type="spellEnd"/>
      <w:r w:rsidRPr="00743591">
        <w:rPr>
          <w:color w:val="000000"/>
          <w:lang w:val="en-US"/>
        </w:rPr>
        <w:t xml:space="preserve"> </w:t>
      </w:r>
      <w:proofErr w:type="spellStart"/>
      <w:r w:rsidRPr="00743591">
        <w:rPr>
          <w:color w:val="000000"/>
          <w:lang w:val="en-US"/>
        </w:rPr>
        <w:t>theo</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hiện</w:t>
      </w:r>
      <w:proofErr w:type="spellEnd"/>
      <w:r w:rsidRPr="00743591">
        <w:rPr>
          <w:color w:val="000000"/>
          <w:lang w:val="en-US"/>
        </w:rPr>
        <w:t xml:space="preserve"> nay.</w:t>
      </w:r>
      <w:bookmarkEnd w:id="13"/>
    </w:p>
    <w:p w14:paraId="4B8E15FA" w14:textId="7AFBA369" w:rsidR="00491349" w:rsidRPr="00743591" w:rsidRDefault="00491349" w:rsidP="00743591">
      <w:pPr>
        <w:spacing w:before="120" w:after="120" w:line="276" w:lineRule="auto"/>
        <w:ind w:firstLine="720"/>
        <w:jc w:val="both"/>
        <w:rPr>
          <w:color w:val="000000"/>
          <w:lang w:val="en-US"/>
        </w:rPr>
      </w:pPr>
      <w:r w:rsidRPr="00743591">
        <w:rPr>
          <w:color w:val="000000"/>
          <w:lang w:val="en-US"/>
        </w:rPr>
        <w:t xml:space="preserve">- </w:t>
      </w:r>
      <w:proofErr w:type="spellStart"/>
      <w:r w:rsidRPr="00743591">
        <w:rPr>
          <w:color w:val="000000"/>
          <w:lang w:val="en-US"/>
        </w:rPr>
        <w:t>Bổ</w:t>
      </w:r>
      <w:proofErr w:type="spellEnd"/>
      <w:r w:rsidRPr="00743591">
        <w:rPr>
          <w:color w:val="000000"/>
          <w:lang w:val="en-US"/>
        </w:rPr>
        <w:t xml:space="preserve"> sung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về</w:t>
      </w:r>
      <w:proofErr w:type="spellEnd"/>
      <w:r w:rsidRPr="00743591">
        <w:rPr>
          <w:color w:val="000000"/>
          <w:lang w:val="en-US"/>
        </w:rPr>
        <w:t xml:space="preserve"> </w:t>
      </w:r>
      <w:proofErr w:type="spellStart"/>
      <w:r w:rsidRPr="00743591">
        <w:rPr>
          <w:color w:val="000000"/>
          <w:lang w:val="en-US"/>
        </w:rPr>
        <w:t>việc</w:t>
      </w:r>
      <w:proofErr w:type="spellEnd"/>
      <w:r w:rsidRPr="00743591">
        <w:rPr>
          <w:color w:val="000000"/>
          <w:lang w:val="en-US"/>
        </w:rPr>
        <w:t xml:space="preserve"> </w:t>
      </w:r>
      <w:proofErr w:type="spellStart"/>
      <w:r w:rsidRPr="00743591">
        <w:rPr>
          <w:color w:val="000000"/>
          <w:lang w:val="en-US"/>
        </w:rPr>
        <w:t>đề</w:t>
      </w:r>
      <w:proofErr w:type="spellEnd"/>
      <w:r w:rsidRPr="00743591">
        <w:rPr>
          <w:color w:val="000000"/>
          <w:lang w:val="en-US"/>
        </w:rPr>
        <w:t xml:space="preserve"> </w:t>
      </w:r>
      <w:proofErr w:type="spellStart"/>
      <w:r w:rsidRPr="00743591">
        <w:rPr>
          <w:color w:val="000000"/>
          <w:lang w:val="en-US"/>
        </w:rPr>
        <w:t>xuất</w:t>
      </w:r>
      <w:proofErr w:type="spellEnd"/>
      <w:r w:rsidRPr="00743591">
        <w:rPr>
          <w:color w:val="000000"/>
          <w:lang w:val="en-US"/>
        </w:rPr>
        <w:t xml:space="preserve"> </w:t>
      </w:r>
      <w:proofErr w:type="spellStart"/>
      <w:r w:rsidRPr="00743591">
        <w:rPr>
          <w:color w:val="000000"/>
          <w:lang w:val="en-US"/>
        </w:rPr>
        <w:t>phương</w:t>
      </w:r>
      <w:proofErr w:type="spellEnd"/>
      <w:r w:rsidRPr="00743591">
        <w:rPr>
          <w:color w:val="000000"/>
          <w:lang w:val="en-US"/>
        </w:rPr>
        <w:t xml:space="preserve"> </w:t>
      </w:r>
      <w:proofErr w:type="spellStart"/>
      <w:r w:rsidRPr="00743591">
        <w:rPr>
          <w:color w:val="000000"/>
          <w:lang w:val="en-US"/>
        </w:rPr>
        <w:t>án</w:t>
      </w:r>
      <w:proofErr w:type="spellEnd"/>
      <w:r w:rsidRPr="00743591">
        <w:rPr>
          <w:color w:val="000000"/>
          <w:lang w:val="en-US"/>
        </w:rPr>
        <w:t xml:space="preserve"> </w:t>
      </w:r>
      <w:proofErr w:type="spellStart"/>
      <w:r w:rsidRPr="00743591">
        <w:rPr>
          <w:color w:val="000000"/>
          <w:lang w:val="en-US"/>
        </w:rPr>
        <w:t>xử</w:t>
      </w:r>
      <w:proofErr w:type="spellEnd"/>
      <w:r w:rsidRPr="00743591">
        <w:rPr>
          <w:color w:val="000000"/>
          <w:lang w:val="en-US"/>
        </w:rPr>
        <w:t xml:space="preserve"> </w:t>
      </w:r>
      <w:proofErr w:type="spellStart"/>
      <w:r w:rsidRPr="00743591">
        <w:rPr>
          <w:color w:val="000000"/>
          <w:lang w:val="en-US"/>
        </w:rPr>
        <w:t>lý</w:t>
      </w:r>
      <w:proofErr w:type="spellEnd"/>
      <w:r w:rsidRPr="00743591">
        <w:rPr>
          <w:color w:val="000000"/>
          <w:lang w:val="en-US"/>
        </w:rPr>
        <w:t xml:space="preserve"> </w:t>
      </w:r>
      <w:proofErr w:type="spellStart"/>
      <w:r w:rsidRPr="00743591">
        <w:rPr>
          <w:color w:val="000000"/>
          <w:lang w:val="en-US"/>
        </w:rPr>
        <w:t>số</w:t>
      </w:r>
      <w:proofErr w:type="spellEnd"/>
      <w:r w:rsidRPr="00743591">
        <w:rPr>
          <w:color w:val="000000"/>
          <w:lang w:val="en-US"/>
        </w:rPr>
        <w:t xml:space="preserve"> </w:t>
      </w:r>
      <w:proofErr w:type="spellStart"/>
      <w:r w:rsidRPr="00743591">
        <w:rPr>
          <w:color w:val="000000"/>
          <w:lang w:val="en-US"/>
        </w:rPr>
        <w:t>tiền</w:t>
      </w:r>
      <w:proofErr w:type="spellEnd"/>
      <w:r w:rsidRPr="00743591">
        <w:rPr>
          <w:color w:val="000000"/>
          <w:lang w:val="en-US"/>
        </w:rPr>
        <w:t xml:space="preserve"> </w:t>
      </w:r>
      <w:proofErr w:type="spellStart"/>
      <w:r w:rsidRPr="00743591">
        <w:rPr>
          <w:color w:val="000000"/>
          <w:lang w:val="en-US"/>
        </w:rPr>
        <w:t>tồn</w:t>
      </w:r>
      <w:proofErr w:type="spellEnd"/>
      <w:r w:rsidRPr="00743591">
        <w:rPr>
          <w:color w:val="000000"/>
          <w:lang w:val="en-US"/>
        </w:rPr>
        <w:t xml:space="preserve"> </w:t>
      </w:r>
      <w:proofErr w:type="spellStart"/>
      <w:r w:rsidRPr="00743591">
        <w:rPr>
          <w:color w:val="000000"/>
          <w:lang w:val="en-US"/>
        </w:rPr>
        <w:t>dư</w:t>
      </w:r>
      <w:proofErr w:type="spellEnd"/>
      <w:r w:rsidRPr="00743591">
        <w:rPr>
          <w:color w:val="000000"/>
          <w:lang w:val="en-US"/>
        </w:rPr>
        <w:t xml:space="preserve"> do </w:t>
      </w:r>
      <w:proofErr w:type="spellStart"/>
      <w:r w:rsidRPr="00743591">
        <w:rPr>
          <w:color w:val="000000"/>
          <w:lang w:val="en-US"/>
        </w:rPr>
        <w:t>doanh</w:t>
      </w:r>
      <w:proofErr w:type="spellEnd"/>
      <w:r w:rsidRPr="00743591">
        <w:rPr>
          <w:color w:val="000000"/>
          <w:lang w:val="en-US"/>
        </w:rPr>
        <w:t xml:space="preserve"> </w:t>
      </w:r>
      <w:proofErr w:type="spellStart"/>
      <w:r w:rsidRPr="00743591">
        <w:rPr>
          <w:color w:val="000000"/>
          <w:lang w:val="en-US"/>
        </w:rPr>
        <w:t>nghiệp</w:t>
      </w:r>
      <w:proofErr w:type="spellEnd"/>
      <w:r w:rsidRPr="00743591">
        <w:rPr>
          <w:color w:val="000000"/>
          <w:lang w:val="en-US"/>
        </w:rPr>
        <w:t xml:space="preserve"> </w:t>
      </w:r>
      <w:proofErr w:type="spellStart"/>
      <w:r w:rsidRPr="00743591">
        <w:rPr>
          <w:color w:val="000000"/>
          <w:lang w:val="en-US"/>
        </w:rPr>
        <w:t>đóng</w:t>
      </w:r>
      <w:proofErr w:type="spellEnd"/>
      <w:r w:rsidRPr="00743591">
        <w:rPr>
          <w:color w:val="000000"/>
          <w:lang w:val="en-US"/>
        </w:rPr>
        <w:t xml:space="preserve"> </w:t>
      </w:r>
      <w:proofErr w:type="spellStart"/>
      <w:r w:rsidRPr="00743591">
        <w:rPr>
          <w:color w:val="000000"/>
          <w:lang w:val="en-US"/>
        </w:rPr>
        <w:t>góp</w:t>
      </w:r>
      <w:proofErr w:type="spellEnd"/>
      <w:r w:rsidRPr="00743591">
        <w:rPr>
          <w:color w:val="000000"/>
          <w:lang w:val="en-US"/>
        </w:rPr>
        <w:t xml:space="preserve"> </w:t>
      </w:r>
      <w:proofErr w:type="spellStart"/>
      <w:r w:rsidRPr="00743591">
        <w:rPr>
          <w:color w:val="000000"/>
          <w:lang w:val="en-US"/>
        </w:rPr>
        <w:t>vào</w:t>
      </w:r>
      <w:proofErr w:type="spellEnd"/>
      <w:r w:rsidRPr="00743591">
        <w:rPr>
          <w:color w:val="000000"/>
          <w:lang w:val="en-US"/>
        </w:rPr>
        <w:t xml:space="preserve"> </w:t>
      </w:r>
      <w:proofErr w:type="spellStart"/>
      <w:r w:rsidRPr="00743591">
        <w:rPr>
          <w:color w:val="000000"/>
          <w:lang w:val="en-US"/>
        </w:rPr>
        <w:t>Quỹ</w:t>
      </w:r>
      <w:proofErr w:type="spellEnd"/>
      <w:r w:rsidRPr="00743591">
        <w:rPr>
          <w:color w:val="000000"/>
          <w:lang w:val="en-US"/>
        </w:rPr>
        <w:t xml:space="preserve"> </w:t>
      </w:r>
      <w:proofErr w:type="spellStart"/>
      <w:r w:rsidRPr="00743591">
        <w:rPr>
          <w:color w:val="000000"/>
          <w:lang w:val="en-US"/>
        </w:rPr>
        <w:t>phát</w:t>
      </w:r>
      <w:proofErr w:type="spellEnd"/>
      <w:r w:rsidRPr="00743591">
        <w:rPr>
          <w:color w:val="000000"/>
          <w:lang w:val="en-US"/>
        </w:rPr>
        <w:t xml:space="preserve"> </w:t>
      </w:r>
      <w:proofErr w:type="spellStart"/>
      <w:r w:rsidRPr="00743591">
        <w:rPr>
          <w:color w:val="000000"/>
          <w:lang w:val="en-US"/>
        </w:rPr>
        <w:t>triển</w:t>
      </w:r>
      <w:proofErr w:type="spellEnd"/>
      <w:r w:rsidRPr="00743591">
        <w:rPr>
          <w:color w:val="000000"/>
          <w:lang w:val="en-US"/>
        </w:rPr>
        <w:t xml:space="preserve"> KH&amp;CN </w:t>
      </w:r>
      <w:proofErr w:type="spellStart"/>
      <w:r w:rsidRPr="00743591">
        <w:rPr>
          <w:color w:val="000000"/>
          <w:lang w:val="en-US"/>
        </w:rPr>
        <w:t>các</w:t>
      </w:r>
      <w:proofErr w:type="spellEnd"/>
      <w:r w:rsidRPr="00743591">
        <w:rPr>
          <w:color w:val="000000"/>
          <w:lang w:val="en-US"/>
        </w:rPr>
        <w:t xml:space="preserve"> </w:t>
      </w:r>
      <w:proofErr w:type="spellStart"/>
      <w:r w:rsidRPr="00743591">
        <w:rPr>
          <w:color w:val="000000"/>
          <w:lang w:val="en-US"/>
        </w:rPr>
        <w:t>cấp</w:t>
      </w:r>
      <w:proofErr w:type="spellEnd"/>
      <w:r w:rsidRPr="00743591">
        <w:rPr>
          <w:color w:val="000000"/>
          <w:lang w:val="en-US"/>
        </w:rPr>
        <w:t xml:space="preserve"> </w:t>
      </w:r>
      <w:proofErr w:type="spellStart"/>
      <w:r w:rsidRPr="00743591">
        <w:rPr>
          <w:color w:val="000000"/>
          <w:lang w:val="en-US"/>
        </w:rPr>
        <w:t>theo</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tại</w:t>
      </w:r>
      <w:proofErr w:type="spellEnd"/>
      <w:r w:rsidRPr="00743591">
        <w:rPr>
          <w:color w:val="000000"/>
          <w:lang w:val="en-US"/>
        </w:rPr>
        <w:t xml:space="preserve"> </w:t>
      </w:r>
      <w:proofErr w:type="spellStart"/>
      <w:r w:rsidRPr="00743591">
        <w:rPr>
          <w:color w:val="000000"/>
          <w:lang w:val="en-US"/>
        </w:rPr>
        <w:t>khoản</w:t>
      </w:r>
      <w:proofErr w:type="spellEnd"/>
      <w:r w:rsidRPr="00743591">
        <w:rPr>
          <w:color w:val="000000"/>
          <w:lang w:val="en-US"/>
        </w:rPr>
        <w:t xml:space="preserve"> 6 </w:t>
      </w:r>
      <w:proofErr w:type="spellStart"/>
      <w:r w:rsidRPr="00743591">
        <w:rPr>
          <w:color w:val="000000"/>
          <w:lang w:val="en-US"/>
        </w:rPr>
        <w:t>Điều</w:t>
      </w:r>
      <w:proofErr w:type="spellEnd"/>
      <w:r w:rsidRPr="00743591">
        <w:rPr>
          <w:color w:val="000000"/>
          <w:lang w:val="en-US"/>
        </w:rPr>
        <w:t xml:space="preserve"> 1</w:t>
      </w:r>
      <w:r w:rsidR="00E340ED" w:rsidRPr="00743591">
        <w:rPr>
          <w:color w:val="000000"/>
          <w:lang w:val="en-US"/>
        </w:rPr>
        <w:t>1</w:t>
      </w:r>
      <w:r w:rsidRPr="00743591">
        <w:rPr>
          <w:color w:val="000000"/>
          <w:lang w:val="en-US"/>
        </w:rPr>
        <w:t xml:space="preserve">, </w:t>
      </w:r>
      <w:proofErr w:type="spellStart"/>
      <w:r w:rsidRPr="00743591">
        <w:rPr>
          <w:color w:val="000000"/>
          <w:lang w:val="en-US"/>
        </w:rPr>
        <w:t>nguyên</w:t>
      </w:r>
      <w:proofErr w:type="spellEnd"/>
      <w:r w:rsidRPr="00743591">
        <w:rPr>
          <w:color w:val="000000"/>
          <w:lang w:val="en-US"/>
        </w:rPr>
        <w:t xml:space="preserve"> </w:t>
      </w:r>
      <w:proofErr w:type="spellStart"/>
      <w:r w:rsidRPr="00743591">
        <w:rPr>
          <w:color w:val="000000"/>
          <w:lang w:val="en-US"/>
        </w:rPr>
        <w:t>nhân</w:t>
      </w:r>
      <w:proofErr w:type="spellEnd"/>
      <w:r w:rsidRPr="00743591">
        <w:rPr>
          <w:color w:val="000000"/>
          <w:lang w:val="en-US"/>
        </w:rPr>
        <w:t xml:space="preserve"> do: </w:t>
      </w:r>
      <w:proofErr w:type="spellStart"/>
      <w:r w:rsidRPr="00743591">
        <w:rPr>
          <w:color w:val="000000"/>
          <w:lang w:val="en-US"/>
        </w:rPr>
        <w:t>hiện</w:t>
      </w:r>
      <w:proofErr w:type="spellEnd"/>
      <w:r w:rsidRPr="00743591">
        <w:rPr>
          <w:color w:val="000000"/>
          <w:lang w:val="en-US"/>
        </w:rPr>
        <w:t xml:space="preserve"> </w:t>
      </w:r>
      <w:proofErr w:type="spellStart"/>
      <w:r w:rsidRPr="00743591">
        <w:rPr>
          <w:color w:val="000000"/>
          <w:lang w:val="en-US"/>
        </w:rPr>
        <w:t>tại</w:t>
      </w:r>
      <w:proofErr w:type="spellEnd"/>
      <w:r w:rsidRPr="00743591">
        <w:rPr>
          <w:color w:val="000000"/>
          <w:lang w:val="en-US"/>
        </w:rPr>
        <w:t xml:space="preserve"> </w:t>
      </w:r>
      <w:proofErr w:type="spellStart"/>
      <w:r w:rsidRPr="00743591">
        <w:rPr>
          <w:color w:val="000000"/>
          <w:lang w:val="en-US"/>
        </w:rPr>
        <w:t>Quỹ</w:t>
      </w:r>
      <w:proofErr w:type="spellEnd"/>
      <w:r w:rsidRPr="00743591">
        <w:rPr>
          <w:color w:val="000000"/>
          <w:lang w:val="en-US"/>
        </w:rPr>
        <w:t xml:space="preserve"> </w:t>
      </w:r>
      <w:proofErr w:type="spellStart"/>
      <w:r w:rsidRPr="00743591">
        <w:rPr>
          <w:color w:val="000000"/>
          <w:lang w:val="en-US"/>
        </w:rPr>
        <w:t>phát</w:t>
      </w:r>
      <w:proofErr w:type="spellEnd"/>
      <w:r w:rsidRPr="00743591">
        <w:rPr>
          <w:color w:val="000000"/>
          <w:lang w:val="en-US"/>
        </w:rPr>
        <w:t xml:space="preserve"> </w:t>
      </w:r>
      <w:proofErr w:type="spellStart"/>
      <w:r w:rsidRPr="00743591">
        <w:rPr>
          <w:color w:val="000000"/>
          <w:lang w:val="en-US"/>
        </w:rPr>
        <w:t>triển</w:t>
      </w:r>
      <w:proofErr w:type="spellEnd"/>
      <w:r w:rsidRPr="00743591">
        <w:rPr>
          <w:color w:val="000000"/>
          <w:lang w:val="en-US"/>
        </w:rPr>
        <w:t xml:space="preserve"> KH&amp;CN </w:t>
      </w:r>
      <w:proofErr w:type="spellStart"/>
      <w:r w:rsidRPr="00743591">
        <w:rPr>
          <w:color w:val="000000"/>
          <w:lang w:val="en-US"/>
        </w:rPr>
        <w:t>Quốc</w:t>
      </w:r>
      <w:proofErr w:type="spellEnd"/>
      <w:r w:rsidRPr="00743591">
        <w:rPr>
          <w:color w:val="000000"/>
          <w:lang w:val="en-US"/>
        </w:rPr>
        <w:t xml:space="preserve"> </w:t>
      </w:r>
      <w:proofErr w:type="spellStart"/>
      <w:r w:rsidRPr="00743591">
        <w:rPr>
          <w:color w:val="000000"/>
          <w:lang w:val="en-US"/>
        </w:rPr>
        <w:t>gia</w:t>
      </w:r>
      <w:proofErr w:type="spellEnd"/>
      <w:r w:rsidRPr="00743591">
        <w:rPr>
          <w:color w:val="000000"/>
          <w:lang w:val="en-US"/>
        </w:rPr>
        <w:t xml:space="preserve"> </w:t>
      </w:r>
      <w:proofErr w:type="spellStart"/>
      <w:r w:rsidRPr="00743591">
        <w:rPr>
          <w:color w:val="000000"/>
          <w:lang w:val="en-US"/>
        </w:rPr>
        <w:t>đang</w:t>
      </w:r>
      <w:proofErr w:type="spellEnd"/>
      <w:r w:rsidRPr="00743591">
        <w:rPr>
          <w:color w:val="000000"/>
          <w:lang w:val="en-US"/>
        </w:rPr>
        <w:t xml:space="preserve"> </w:t>
      </w:r>
      <w:proofErr w:type="spellStart"/>
      <w:r w:rsidRPr="00743591">
        <w:rPr>
          <w:color w:val="000000"/>
          <w:lang w:val="en-US"/>
        </w:rPr>
        <w:t>quản</w:t>
      </w:r>
      <w:proofErr w:type="spellEnd"/>
      <w:r w:rsidRPr="00743591">
        <w:rPr>
          <w:color w:val="000000"/>
          <w:lang w:val="en-US"/>
        </w:rPr>
        <w:t xml:space="preserve"> </w:t>
      </w:r>
      <w:proofErr w:type="spellStart"/>
      <w:r w:rsidRPr="00743591">
        <w:rPr>
          <w:color w:val="000000"/>
          <w:lang w:val="en-US"/>
        </w:rPr>
        <w:t>lý</w:t>
      </w:r>
      <w:proofErr w:type="spellEnd"/>
      <w:r w:rsidRPr="00743591">
        <w:rPr>
          <w:color w:val="000000"/>
          <w:lang w:val="en-US"/>
        </w:rPr>
        <w:t xml:space="preserve"> </w:t>
      </w:r>
      <w:proofErr w:type="spellStart"/>
      <w:r w:rsidRPr="00743591">
        <w:rPr>
          <w:color w:val="000000"/>
          <w:lang w:val="en-US"/>
        </w:rPr>
        <w:t>khoản</w:t>
      </w:r>
      <w:proofErr w:type="spellEnd"/>
      <w:r w:rsidRPr="00743591">
        <w:rPr>
          <w:color w:val="000000"/>
          <w:lang w:val="en-US"/>
        </w:rPr>
        <w:t xml:space="preserve"> </w:t>
      </w:r>
      <w:proofErr w:type="spellStart"/>
      <w:r w:rsidRPr="00743591">
        <w:rPr>
          <w:color w:val="000000"/>
          <w:lang w:val="en-US"/>
        </w:rPr>
        <w:t>kinh</w:t>
      </w:r>
      <w:proofErr w:type="spellEnd"/>
      <w:r w:rsidRPr="00743591">
        <w:rPr>
          <w:color w:val="000000"/>
          <w:lang w:val="en-US"/>
        </w:rPr>
        <w:t xml:space="preserve"> </w:t>
      </w:r>
      <w:proofErr w:type="spellStart"/>
      <w:r w:rsidRPr="00743591">
        <w:rPr>
          <w:color w:val="000000"/>
          <w:lang w:val="en-US"/>
        </w:rPr>
        <w:t>phí</w:t>
      </w:r>
      <w:proofErr w:type="spellEnd"/>
      <w:r w:rsidRPr="00743591">
        <w:rPr>
          <w:color w:val="000000"/>
          <w:lang w:val="en-US"/>
        </w:rPr>
        <w:t xml:space="preserve"> do </w:t>
      </w:r>
      <w:proofErr w:type="spellStart"/>
      <w:r w:rsidRPr="00743591">
        <w:rPr>
          <w:color w:val="000000"/>
          <w:lang w:val="en-US"/>
        </w:rPr>
        <w:t>doanh</w:t>
      </w:r>
      <w:proofErr w:type="spellEnd"/>
      <w:r w:rsidRPr="00743591">
        <w:rPr>
          <w:color w:val="000000"/>
          <w:lang w:val="en-US"/>
        </w:rPr>
        <w:t xml:space="preserve"> </w:t>
      </w:r>
      <w:proofErr w:type="spellStart"/>
      <w:r w:rsidRPr="00743591">
        <w:rPr>
          <w:color w:val="000000"/>
          <w:lang w:val="en-US"/>
        </w:rPr>
        <w:t>nghiệp</w:t>
      </w:r>
      <w:proofErr w:type="spellEnd"/>
      <w:r w:rsidRPr="00743591">
        <w:rPr>
          <w:color w:val="000000"/>
          <w:lang w:val="en-US"/>
        </w:rPr>
        <w:t xml:space="preserve"> </w:t>
      </w:r>
      <w:proofErr w:type="spellStart"/>
      <w:r w:rsidRPr="00743591">
        <w:rPr>
          <w:color w:val="000000"/>
          <w:lang w:val="en-US"/>
        </w:rPr>
        <w:t>đóng</w:t>
      </w:r>
      <w:proofErr w:type="spellEnd"/>
      <w:r w:rsidRPr="00743591">
        <w:rPr>
          <w:color w:val="000000"/>
          <w:lang w:val="en-US"/>
        </w:rPr>
        <w:t xml:space="preserve"> </w:t>
      </w:r>
      <w:proofErr w:type="spellStart"/>
      <w:r w:rsidRPr="00743591">
        <w:rPr>
          <w:color w:val="000000"/>
          <w:lang w:val="en-US"/>
        </w:rPr>
        <w:t>góp</w:t>
      </w:r>
      <w:proofErr w:type="spellEnd"/>
      <w:r w:rsidRPr="00743591">
        <w:rPr>
          <w:color w:val="000000"/>
          <w:lang w:val="en-US"/>
        </w:rPr>
        <w:t xml:space="preserve"> </w:t>
      </w:r>
      <w:proofErr w:type="spellStart"/>
      <w:r w:rsidRPr="00743591">
        <w:rPr>
          <w:color w:val="000000"/>
          <w:lang w:val="en-US"/>
        </w:rPr>
        <w:t>về</w:t>
      </w:r>
      <w:proofErr w:type="spellEnd"/>
      <w:r w:rsidRPr="00743591">
        <w:rPr>
          <w:color w:val="000000"/>
          <w:lang w:val="en-US"/>
        </w:rPr>
        <w:t xml:space="preserve"> </w:t>
      </w:r>
      <w:proofErr w:type="spellStart"/>
      <w:r w:rsidRPr="00743591">
        <w:rPr>
          <w:color w:val="000000"/>
          <w:lang w:val="en-US"/>
        </w:rPr>
        <w:t>Quỹ</w:t>
      </w:r>
      <w:proofErr w:type="spellEnd"/>
      <w:r w:rsidRPr="00743591">
        <w:rPr>
          <w:color w:val="000000"/>
          <w:lang w:val="en-US"/>
        </w:rPr>
        <w:t xml:space="preserve"> </w:t>
      </w:r>
      <w:proofErr w:type="spellStart"/>
      <w:r w:rsidRPr="00743591">
        <w:rPr>
          <w:color w:val="000000"/>
          <w:lang w:val="en-US"/>
        </w:rPr>
        <w:t>theo</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tại</w:t>
      </w:r>
      <w:proofErr w:type="spellEnd"/>
      <w:r w:rsidRPr="00743591">
        <w:rPr>
          <w:color w:val="000000"/>
          <w:lang w:val="en-US"/>
        </w:rPr>
        <w:t xml:space="preserve"> </w:t>
      </w:r>
      <w:proofErr w:type="spellStart"/>
      <w:r w:rsidRPr="00743591">
        <w:rPr>
          <w:color w:val="000000"/>
          <w:lang w:val="en-US"/>
        </w:rPr>
        <w:t>điểm</w:t>
      </w:r>
      <w:proofErr w:type="spellEnd"/>
      <w:r w:rsidRPr="00743591">
        <w:rPr>
          <w:color w:val="000000"/>
          <w:lang w:val="en-US"/>
        </w:rPr>
        <w:t xml:space="preserve"> a </w:t>
      </w:r>
      <w:proofErr w:type="spellStart"/>
      <w:r w:rsidRPr="00743591">
        <w:rPr>
          <w:color w:val="000000"/>
          <w:lang w:val="en-US"/>
        </w:rPr>
        <w:t>khoản</w:t>
      </w:r>
      <w:proofErr w:type="spellEnd"/>
      <w:r w:rsidRPr="00743591">
        <w:rPr>
          <w:color w:val="000000"/>
          <w:lang w:val="en-US"/>
        </w:rPr>
        <w:t xml:space="preserve"> 5 </w:t>
      </w:r>
      <w:proofErr w:type="spellStart"/>
      <w:r w:rsidRPr="00743591">
        <w:rPr>
          <w:color w:val="000000"/>
          <w:lang w:val="en-US"/>
        </w:rPr>
        <w:t>Điều</w:t>
      </w:r>
      <w:proofErr w:type="spellEnd"/>
      <w:r w:rsidRPr="00743591">
        <w:rPr>
          <w:color w:val="000000"/>
          <w:lang w:val="en-US"/>
        </w:rPr>
        <w:t xml:space="preserve"> 11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Nghị</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số</w:t>
      </w:r>
      <w:proofErr w:type="spellEnd"/>
      <w:r w:rsidRPr="00743591">
        <w:rPr>
          <w:color w:val="000000"/>
          <w:lang w:val="en-US"/>
        </w:rPr>
        <w:t xml:space="preserve"> 95/2014/NĐ-CP </w:t>
      </w:r>
      <w:proofErr w:type="spellStart"/>
      <w:r w:rsidRPr="00743591">
        <w:rPr>
          <w:color w:val="000000"/>
          <w:lang w:val="en-US"/>
        </w:rPr>
        <w:t>nhưng</w:t>
      </w:r>
      <w:proofErr w:type="spellEnd"/>
      <w:r w:rsidRPr="00743591">
        <w:rPr>
          <w:color w:val="000000"/>
          <w:lang w:val="en-US"/>
        </w:rPr>
        <w:t xml:space="preserve"> </w:t>
      </w:r>
      <w:proofErr w:type="spellStart"/>
      <w:r w:rsidRPr="00743591">
        <w:rPr>
          <w:color w:val="000000"/>
          <w:lang w:val="en-US"/>
        </w:rPr>
        <w:t>các</w:t>
      </w:r>
      <w:proofErr w:type="spellEnd"/>
      <w:r w:rsidRPr="00743591">
        <w:rPr>
          <w:color w:val="000000"/>
          <w:lang w:val="en-US"/>
        </w:rPr>
        <w:t xml:space="preserve"> </w:t>
      </w:r>
      <w:proofErr w:type="spellStart"/>
      <w:r w:rsidRPr="00743591">
        <w:rPr>
          <w:color w:val="000000"/>
          <w:lang w:val="en-US"/>
        </w:rPr>
        <w:t>doanh</w:t>
      </w:r>
      <w:proofErr w:type="spellEnd"/>
      <w:r w:rsidRPr="00743591">
        <w:rPr>
          <w:color w:val="000000"/>
          <w:lang w:val="en-US"/>
        </w:rPr>
        <w:t xml:space="preserve"> </w:t>
      </w:r>
      <w:proofErr w:type="spellStart"/>
      <w:r w:rsidRPr="00743591">
        <w:rPr>
          <w:color w:val="000000"/>
          <w:lang w:val="en-US"/>
        </w:rPr>
        <w:t>nghiệp</w:t>
      </w:r>
      <w:proofErr w:type="spellEnd"/>
      <w:r w:rsidRPr="00743591">
        <w:rPr>
          <w:color w:val="000000"/>
          <w:lang w:val="en-US"/>
        </w:rPr>
        <w:t xml:space="preserve"> </w:t>
      </w:r>
      <w:proofErr w:type="spellStart"/>
      <w:r w:rsidRPr="00743591">
        <w:rPr>
          <w:color w:val="000000"/>
          <w:lang w:val="en-US"/>
        </w:rPr>
        <w:t>đã</w:t>
      </w:r>
      <w:proofErr w:type="spellEnd"/>
      <w:r w:rsidRPr="00743591">
        <w:rPr>
          <w:color w:val="000000"/>
          <w:lang w:val="en-US"/>
        </w:rPr>
        <w:t xml:space="preserve"> </w:t>
      </w:r>
      <w:proofErr w:type="spellStart"/>
      <w:r w:rsidRPr="00743591">
        <w:rPr>
          <w:color w:val="000000"/>
          <w:lang w:val="en-US"/>
        </w:rPr>
        <w:t>đóng</w:t>
      </w:r>
      <w:proofErr w:type="spellEnd"/>
      <w:r w:rsidRPr="00743591">
        <w:rPr>
          <w:color w:val="000000"/>
          <w:lang w:val="en-US"/>
        </w:rPr>
        <w:t xml:space="preserve"> </w:t>
      </w:r>
      <w:proofErr w:type="spellStart"/>
      <w:r w:rsidRPr="00743591">
        <w:rPr>
          <w:color w:val="000000"/>
          <w:lang w:val="en-US"/>
        </w:rPr>
        <w:t>góp</w:t>
      </w:r>
      <w:proofErr w:type="spellEnd"/>
      <w:r w:rsidRPr="00743591">
        <w:rPr>
          <w:color w:val="000000"/>
          <w:lang w:val="en-US"/>
        </w:rPr>
        <w:t xml:space="preserve"> </w:t>
      </w:r>
      <w:proofErr w:type="spellStart"/>
      <w:r w:rsidRPr="00743591">
        <w:rPr>
          <w:color w:val="000000"/>
          <w:lang w:val="en-US"/>
        </w:rPr>
        <w:t>chưa</w:t>
      </w:r>
      <w:proofErr w:type="spellEnd"/>
      <w:r w:rsidRPr="00743591">
        <w:rPr>
          <w:color w:val="000000"/>
          <w:lang w:val="en-US"/>
        </w:rPr>
        <w:t xml:space="preserve"> </w:t>
      </w:r>
      <w:proofErr w:type="spellStart"/>
      <w:r w:rsidRPr="00743591">
        <w:rPr>
          <w:color w:val="000000"/>
          <w:lang w:val="en-US"/>
        </w:rPr>
        <w:t>có</w:t>
      </w:r>
      <w:proofErr w:type="spellEnd"/>
      <w:r w:rsidRPr="00743591">
        <w:rPr>
          <w:color w:val="000000"/>
          <w:lang w:val="en-US"/>
        </w:rPr>
        <w:t xml:space="preserve"> </w:t>
      </w:r>
      <w:proofErr w:type="spellStart"/>
      <w:r w:rsidRPr="00743591">
        <w:rPr>
          <w:color w:val="000000"/>
          <w:lang w:val="en-US"/>
        </w:rPr>
        <w:t>yêu</w:t>
      </w:r>
      <w:proofErr w:type="spellEnd"/>
      <w:r w:rsidRPr="00743591">
        <w:rPr>
          <w:color w:val="000000"/>
          <w:lang w:val="en-US"/>
        </w:rPr>
        <w:t xml:space="preserve"> </w:t>
      </w:r>
      <w:proofErr w:type="spellStart"/>
      <w:r w:rsidRPr="00743591">
        <w:rPr>
          <w:color w:val="000000"/>
          <w:lang w:val="en-US"/>
        </w:rPr>
        <w:t>cầu</w:t>
      </w:r>
      <w:proofErr w:type="spellEnd"/>
      <w:r w:rsidRPr="00743591">
        <w:rPr>
          <w:color w:val="000000"/>
          <w:lang w:val="en-US"/>
        </w:rPr>
        <w:t xml:space="preserve"> </w:t>
      </w:r>
      <w:proofErr w:type="spellStart"/>
      <w:r w:rsidRPr="00743591">
        <w:rPr>
          <w:color w:val="000000"/>
          <w:lang w:val="en-US"/>
        </w:rPr>
        <w:t>hỗ</w:t>
      </w:r>
      <w:proofErr w:type="spellEnd"/>
      <w:r w:rsidRPr="00743591">
        <w:rPr>
          <w:color w:val="000000"/>
          <w:lang w:val="en-US"/>
        </w:rPr>
        <w:t xml:space="preserve"> </w:t>
      </w:r>
      <w:proofErr w:type="spellStart"/>
      <w:r w:rsidRPr="00743591">
        <w:rPr>
          <w:color w:val="000000"/>
          <w:lang w:val="en-US"/>
        </w:rPr>
        <w:t>trợ</w:t>
      </w:r>
      <w:proofErr w:type="spellEnd"/>
      <w:r w:rsidRPr="00743591">
        <w:rPr>
          <w:color w:val="000000"/>
          <w:lang w:val="en-US"/>
        </w:rPr>
        <w:t xml:space="preserve"> </w:t>
      </w:r>
      <w:proofErr w:type="spellStart"/>
      <w:r w:rsidRPr="00743591">
        <w:rPr>
          <w:color w:val="000000"/>
          <w:lang w:val="en-US"/>
        </w:rPr>
        <w:t>từ</w:t>
      </w:r>
      <w:proofErr w:type="spellEnd"/>
      <w:r w:rsidRPr="00743591">
        <w:rPr>
          <w:color w:val="000000"/>
          <w:lang w:val="en-US"/>
        </w:rPr>
        <w:t xml:space="preserve"> </w:t>
      </w:r>
      <w:proofErr w:type="spellStart"/>
      <w:r w:rsidRPr="00743591">
        <w:rPr>
          <w:color w:val="000000"/>
          <w:lang w:val="en-US"/>
        </w:rPr>
        <w:t>Quỹ</w:t>
      </w:r>
      <w:proofErr w:type="spellEnd"/>
      <w:r w:rsidRPr="00743591">
        <w:rPr>
          <w:color w:val="000000"/>
          <w:lang w:val="en-US"/>
        </w:rPr>
        <w:t xml:space="preserve"> </w:t>
      </w:r>
      <w:proofErr w:type="spellStart"/>
      <w:r w:rsidRPr="00743591">
        <w:rPr>
          <w:color w:val="000000"/>
          <w:lang w:val="en-US"/>
        </w:rPr>
        <w:t>phát</w:t>
      </w:r>
      <w:proofErr w:type="spellEnd"/>
      <w:r w:rsidRPr="00743591">
        <w:rPr>
          <w:color w:val="000000"/>
          <w:lang w:val="en-US"/>
        </w:rPr>
        <w:t xml:space="preserve"> </w:t>
      </w:r>
      <w:proofErr w:type="spellStart"/>
      <w:r w:rsidRPr="00743591">
        <w:rPr>
          <w:color w:val="000000"/>
          <w:lang w:val="en-US"/>
        </w:rPr>
        <w:t>triển</w:t>
      </w:r>
      <w:proofErr w:type="spellEnd"/>
      <w:r w:rsidRPr="00743591">
        <w:rPr>
          <w:color w:val="000000"/>
          <w:lang w:val="en-US"/>
        </w:rPr>
        <w:t xml:space="preserve"> KH&amp;CN </w:t>
      </w:r>
      <w:proofErr w:type="spellStart"/>
      <w:r w:rsidRPr="00743591">
        <w:rPr>
          <w:color w:val="000000"/>
          <w:lang w:val="en-US"/>
        </w:rPr>
        <w:t>Quốc</w:t>
      </w:r>
      <w:proofErr w:type="spellEnd"/>
      <w:r w:rsidRPr="00743591">
        <w:rPr>
          <w:color w:val="000000"/>
          <w:lang w:val="en-US"/>
        </w:rPr>
        <w:t xml:space="preserve"> </w:t>
      </w:r>
      <w:proofErr w:type="spellStart"/>
      <w:r w:rsidRPr="00743591">
        <w:rPr>
          <w:color w:val="000000"/>
          <w:lang w:val="en-US"/>
        </w:rPr>
        <w:t>gia</w:t>
      </w:r>
      <w:proofErr w:type="spellEnd"/>
      <w:r w:rsidRPr="00743591">
        <w:rPr>
          <w:color w:val="000000"/>
          <w:lang w:val="en-US"/>
        </w:rPr>
        <w:t xml:space="preserve">; </w:t>
      </w:r>
      <w:proofErr w:type="spellStart"/>
      <w:r w:rsidRPr="00743591">
        <w:rPr>
          <w:color w:val="000000"/>
          <w:lang w:val="en-US"/>
        </w:rPr>
        <w:t>dẫn</w:t>
      </w:r>
      <w:proofErr w:type="spellEnd"/>
      <w:r w:rsidRPr="00743591">
        <w:rPr>
          <w:color w:val="000000"/>
          <w:lang w:val="en-US"/>
        </w:rPr>
        <w:t xml:space="preserve"> </w:t>
      </w:r>
      <w:proofErr w:type="spellStart"/>
      <w:r w:rsidRPr="00743591">
        <w:rPr>
          <w:color w:val="000000"/>
          <w:lang w:val="en-US"/>
        </w:rPr>
        <w:t>đến</w:t>
      </w:r>
      <w:proofErr w:type="spellEnd"/>
      <w:r w:rsidRPr="00743591">
        <w:rPr>
          <w:color w:val="000000"/>
          <w:lang w:val="en-US"/>
        </w:rPr>
        <w:t xml:space="preserve"> </w:t>
      </w:r>
      <w:proofErr w:type="spellStart"/>
      <w:r w:rsidRPr="00743591">
        <w:rPr>
          <w:color w:val="000000"/>
          <w:lang w:val="en-US"/>
        </w:rPr>
        <w:t>nguồn</w:t>
      </w:r>
      <w:proofErr w:type="spellEnd"/>
      <w:r w:rsidRPr="00743591">
        <w:rPr>
          <w:color w:val="000000"/>
          <w:lang w:val="en-US"/>
        </w:rPr>
        <w:t xml:space="preserve"> </w:t>
      </w:r>
      <w:proofErr w:type="spellStart"/>
      <w:r w:rsidRPr="00743591">
        <w:rPr>
          <w:color w:val="000000"/>
          <w:lang w:val="en-US"/>
        </w:rPr>
        <w:t>tiền</w:t>
      </w:r>
      <w:proofErr w:type="spellEnd"/>
      <w:r w:rsidRPr="00743591">
        <w:rPr>
          <w:color w:val="000000"/>
          <w:lang w:val="en-US"/>
        </w:rPr>
        <w:t xml:space="preserve"> </w:t>
      </w:r>
      <w:proofErr w:type="spellStart"/>
      <w:r w:rsidRPr="00743591">
        <w:rPr>
          <w:color w:val="000000"/>
          <w:lang w:val="en-US"/>
        </w:rPr>
        <w:t>tồn</w:t>
      </w:r>
      <w:proofErr w:type="spellEnd"/>
      <w:r w:rsidRPr="00743591">
        <w:rPr>
          <w:color w:val="000000"/>
          <w:lang w:val="en-US"/>
        </w:rPr>
        <w:t xml:space="preserve"> </w:t>
      </w:r>
      <w:proofErr w:type="spellStart"/>
      <w:r w:rsidRPr="00743591">
        <w:rPr>
          <w:color w:val="000000"/>
          <w:lang w:val="en-US"/>
        </w:rPr>
        <w:t>dư</w:t>
      </w:r>
      <w:proofErr w:type="spellEnd"/>
      <w:r w:rsidRPr="00743591">
        <w:rPr>
          <w:color w:val="000000"/>
          <w:lang w:val="en-US"/>
        </w:rPr>
        <w:t xml:space="preserve"> </w:t>
      </w:r>
      <w:proofErr w:type="spellStart"/>
      <w:r w:rsidRPr="00743591">
        <w:rPr>
          <w:color w:val="000000"/>
          <w:lang w:val="en-US"/>
        </w:rPr>
        <w:t>này</w:t>
      </w:r>
      <w:proofErr w:type="spellEnd"/>
      <w:r w:rsidRPr="00743591">
        <w:rPr>
          <w:color w:val="000000"/>
          <w:lang w:val="en-US"/>
        </w:rPr>
        <w:t xml:space="preserve"> </w:t>
      </w:r>
      <w:proofErr w:type="spellStart"/>
      <w:r w:rsidRPr="00743591">
        <w:rPr>
          <w:color w:val="000000"/>
          <w:lang w:val="en-US"/>
        </w:rPr>
        <w:t>chưa</w:t>
      </w:r>
      <w:proofErr w:type="spellEnd"/>
      <w:r w:rsidRPr="00743591">
        <w:rPr>
          <w:color w:val="000000"/>
          <w:lang w:val="en-US"/>
        </w:rPr>
        <w:t xml:space="preserve"> </w:t>
      </w:r>
      <w:proofErr w:type="spellStart"/>
      <w:r w:rsidRPr="00743591">
        <w:rPr>
          <w:color w:val="000000"/>
          <w:lang w:val="en-US"/>
        </w:rPr>
        <w:t>được</w:t>
      </w:r>
      <w:proofErr w:type="spellEnd"/>
      <w:r w:rsidRPr="00743591">
        <w:rPr>
          <w:color w:val="000000"/>
          <w:lang w:val="en-US"/>
        </w:rPr>
        <w:t xml:space="preserve"> </w:t>
      </w:r>
      <w:proofErr w:type="spellStart"/>
      <w:r w:rsidRPr="00743591">
        <w:rPr>
          <w:color w:val="000000"/>
          <w:lang w:val="en-US"/>
        </w:rPr>
        <w:t>sử</w:t>
      </w:r>
      <w:proofErr w:type="spellEnd"/>
      <w:r w:rsidRPr="00743591">
        <w:rPr>
          <w:color w:val="000000"/>
          <w:lang w:val="en-US"/>
        </w:rPr>
        <w:t xml:space="preserve"> </w:t>
      </w:r>
      <w:proofErr w:type="spellStart"/>
      <w:r w:rsidRPr="00743591">
        <w:rPr>
          <w:color w:val="000000"/>
          <w:lang w:val="en-US"/>
        </w:rPr>
        <w:t>dụng</w:t>
      </w:r>
      <w:proofErr w:type="spellEnd"/>
      <w:r w:rsidRPr="00743591">
        <w:rPr>
          <w:color w:val="000000"/>
          <w:lang w:val="en-US"/>
        </w:rPr>
        <w:t xml:space="preserve">, </w:t>
      </w:r>
      <w:proofErr w:type="spellStart"/>
      <w:r w:rsidRPr="00743591">
        <w:rPr>
          <w:color w:val="000000"/>
          <w:lang w:val="en-US"/>
        </w:rPr>
        <w:t>khai</w:t>
      </w:r>
      <w:proofErr w:type="spellEnd"/>
      <w:r w:rsidRPr="00743591">
        <w:rPr>
          <w:color w:val="000000"/>
          <w:lang w:val="en-US"/>
        </w:rPr>
        <w:t xml:space="preserve"> </w:t>
      </w:r>
      <w:proofErr w:type="spellStart"/>
      <w:r w:rsidRPr="00743591">
        <w:rPr>
          <w:color w:val="000000"/>
          <w:lang w:val="en-US"/>
        </w:rPr>
        <w:t>thác</w:t>
      </w:r>
      <w:proofErr w:type="spellEnd"/>
      <w:r w:rsidRPr="00743591">
        <w:rPr>
          <w:color w:val="000000"/>
          <w:lang w:val="en-US"/>
        </w:rPr>
        <w:t xml:space="preserve"> </w:t>
      </w:r>
      <w:proofErr w:type="spellStart"/>
      <w:r w:rsidRPr="00743591">
        <w:rPr>
          <w:color w:val="000000"/>
          <w:lang w:val="en-US"/>
        </w:rPr>
        <w:t>hiệu</w:t>
      </w:r>
      <w:proofErr w:type="spellEnd"/>
      <w:r w:rsidRPr="00743591">
        <w:rPr>
          <w:color w:val="000000"/>
          <w:lang w:val="en-US"/>
        </w:rPr>
        <w:t xml:space="preserve"> </w:t>
      </w:r>
      <w:proofErr w:type="spellStart"/>
      <w:r w:rsidRPr="00743591">
        <w:rPr>
          <w:color w:val="000000"/>
          <w:lang w:val="en-US"/>
        </w:rPr>
        <w:t>quả</w:t>
      </w:r>
      <w:proofErr w:type="spellEnd"/>
      <w:r w:rsidRPr="00743591">
        <w:rPr>
          <w:color w:val="000000"/>
          <w:lang w:val="en-US"/>
        </w:rPr>
        <w:t xml:space="preserve">.  </w:t>
      </w:r>
    </w:p>
    <w:p w14:paraId="22B8EF3A" w14:textId="1BD523B3" w:rsidR="00C06247" w:rsidRPr="00743591" w:rsidRDefault="00C06247" w:rsidP="00743591">
      <w:pPr>
        <w:spacing w:before="120" w:after="120" w:line="276" w:lineRule="auto"/>
        <w:ind w:firstLine="720"/>
        <w:jc w:val="both"/>
        <w:rPr>
          <w:color w:val="000000"/>
          <w:lang w:val="en-US"/>
        </w:rPr>
      </w:pPr>
      <w:r w:rsidRPr="00743591">
        <w:rPr>
          <w:color w:val="000000"/>
          <w:lang w:val="en-US"/>
        </w:rPr>
        <w:t xml:space="preserve">Do </w:t>
      </w:r>
      <w:proofErr w:type="spellStart"/>
      <w:r w:rsidRPr="00743591">
        <w:rPr>
          <w:color w:val="000000"/>
          <w:lang w:val="en-US"/>
        </w:rPr>
        <w:t>vậy</w:t>
      </w:r>
      <w:proofErr w:type="spellEnd"/>
      <w:r w:rsidRPr="00743591">
        <w:rPr>
          <w:color w:val="000000"/>
          <w:lang w:val="en-US"/>
        </w:rPr>
        <w:t xml:space="preserve">, </w:t>
      </w:r>
      <w:proofErr w:type="spellStart"/>
      <w:r w:rsidRPr="00743591">
        <w:rPr>
          <w:color w:val="000000"/>
          <w:lang w:val="en-US"/>
        </w:rPr>
        <w:t>dự</w:t>
      </w:r>
      <w:proofErr w:type="spellEnd"/>
      <w:r w:rsidRPr="00743591">
        <w:rPr>
          <w:color w:val="000000"/>
          <w:lang w:val="en-US"/>
        </w:rPr>
        <w:t xml:space="preserve"> </w:t>
      </w:r>
      <w:proofErr w:type="spellStart"/>
      <w:r w:rsidRPr="00743591">
        <w:rPr>
          <w:color w:val="000000"/>
          <w:lang w:val="en-US"/>
        </w:rPr>
        <w:t>thảo</w:t>
      </w:r>
      <w:proofErr w:type="spellEnd"/>
      <w:r w:rsidRPr="00743591">
        <w:rPr>
          <w:color w:val="000000"/>
          <w:lang w:val="en-US"/>
        </w:rPr>
        <w:t xml:space="preserve"> </w:t>
      </w:r>
      <w:proofErr w:type="spellStart"/>
      <w:r w:rsidRPr="00743591">
        <w:rPr>
          <w:color w:val="000000"/>
          <w:lang w:val="en-US"/>
        </w:rPr>
        <w:t>Nghị</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đề</w:t>
      </w:r>
      <w:proofErr w:type="spellEnd"/>
      <w:r w:rsidRPr="00743591">
        <w:rPr>
          <w:color w:val="000000"/>
          <w:lang w:val="en-US"/>
        </w:rPr>
        <w:t xml:space="preserve"> </w:t>
      </w:r>
      <w:proofErr w:type="spellStart"/>
      <w:r w:rsidRPr="00743591">
        <w:rPr>
          <w:color w:val="000000"/>
          <w:lang w:val="en-US"/>
        </w:rPr>
        <w:t>xuất</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w:t>
      </w:r>
      <w:r w:rsidRPr="00743591">
        <w:rPr>
          <w:i/>
          <w:iCs/>
          <w:color w:val="000000"/>
          <w:lang w:val="en-US"/>
        </w:rPr>
        <w:t xml:space="preserve">Sau 05 </w:t>
      </w:r>
      <w:proofErr w:type="spellStart"/>
      <w:r w:rsidRPr="00743591">
        <w:rPr>
          <w:i/>
          <w:iCs/>
          <w:color w:val="000000"/>
          <w:lang w:val="en-US"/>
        </w:rPr>
        <w:t>năm</w:t>
      </w:r>
      <w:proofErr w:type="spellEnd"/>
      <w:r w:rsidRPr="00743591">
        <w:rPr>
          <w:i/>
          <w:iCs/>
          <w:color w:val="000000"/>
          <w:lang w:val="en-US"/>
        </w:rPr>
        <w:t xml:space="preserve"> </w:t>
      </w:r>
      <w:proofErr w:type="spellStart"/>
      <w:r w:rsidRPr="00743591">
        <w:rPr>
          <w:i/>
          <w:iCs/>
          <w:color w:val="000000"/>
          <w:lang w:val="en-US"/>
        </w:rPr>
        <w:t>kể</w:t>
      </w:r>
      <w:proofErr w:type="spellEnd"/>
      <w:r w:rsidRPr="00743591">
        <w:rPr>
          <w:i/>
          <w:iCs/>
          <w:color w:val="000000"/>
          <w:lang w:val="en-US"/>
        </w:rPr>
        <w:t xml:space="preserve"> </w:t>
      </w:r>
      <w:proofErr w:type="spellStart"/>
      <w:r w:rsidRPr="00743591">
        <w:rPr>
          <w:i/>
          <w:iCs/>
          <w:color w:val="000000"/>
          <w:lang w:val="en-US"/>
        </w:rPr>
        <w:t>từ</w:t>
      </w:r>
      <w:proofErr w:type="spellEnd"/>
      <w:r w:rsidRPr="00743591">
        <w:rPr>
          <w:i/>
          <w:iCs/>
          <w:color w:val="000000"/>
          <w:lang w:val="en-US"/>
        </w:rPr>
        <w:t xml:space="preserve"> </w:t>
      </w:r>
      <w:proofErr w:type="spellStart"/>
      <w:r w:rsidRPr="00743591">
        <w:rPr>
          <w:i/>
          <w:iCs/>
          <w:color w:val="000000"/>
          <w:lang w:val="en-US"/>
        </w:rPr>
        <w:t>khi</w:t>
      </w:r>
      <w:proofErr w:type="spellEnd"/>
      <w:r w:rsidRPr="00743591">
        <w:rPr>
          <w:i/>
          <w:iCs/>
          <w:color w:val="000000"/>
          <w:lang w:val="en-US"/>
        </w:rPr>
        <w:t xml:space="preserve"> </w:t>
      </w:r>
      <w:proofErr w:type="spellStart"/>
      <w:r w:rsidRPr="00743591">
        <w:rPr>
          <w:i/>
          <w:iCs/>
          <w:color w:val="000000"/>
          <w:lang w:val="en-US"/>
        </w:rPr>
        <w:t>doanh</w:t>
      </w:r>
      <w:proofErr w:type="spellEnd"/>
      <w:r w:rsidRPr="00743591">
        <w:rPr>
          <w:i/>
          <w:iCs/>
          <w:color w:val="000000"/>
          <w:lang w:val="en-US"/>
        </w:rPr>
        <w:t xml:space="preserve"> </w:t>
      </w:r>
      <w:proofErr w:type="spellStart"/>
      <w:r w:rsidRPr="00743591">
        <w:rPr>
          <w:i/>
          <w:iCs/>
          <w:color w:val="000000"/>
          <w:lang w:val="en-US"/>
        </w:rPr>
        <w:t>nghiệp</w:t>
      </w:r>
      <w:proofErr w:type="spellEnd"/>
      <w:r w:rsidRPr="00743591">
        <w:rPr>
          <w:i/>
          <w:iCs/>
          <w:color w:val="000000"/>
          <w:lang w:val="en-US"/>
        </w:rPr>
        <w:t xml:space="preserve"> </w:t>
      </w:r>
      <w:proofErr w:type="spellStart"/>
      <w:r w:rsidRPr="00743591">
        <w:rPr>
          <w:i/>
          <w:iCs/>
          <w:color w:val="000000"/>
          <w:lang w:val="en-US"/>
        </w:rPr>
        <w:t>đóng</w:t>
      </w:r>
      <w:proofErr w:type="spellEnd"/>
      <w:r w:rsidRPr="00743591">
        <w:rPr>
          <w:i/>
          <w:iCs/>
          <w:color w:val="000000"/>
          <w:lang w:val="en-US"/>
        </w:rPr>
        <w:t xml:space="preserve"> </w:t>
      </w:r>
      <w:proofErr w:type="spellStart"/>
      <w:r w:rsidRPr="00743591">
        <w:rPr>
          <w:i/>
          <w:iCs/>
          <w:color w:val="000000"/>
          <w:lang w:val="en-US"/>
        </w:rPr>
        <w:t>góp</w:t>
      </w:r>
      <w:proofErr w:type="spellEnd"/>
      <w:r w:rsidRPr="00743591">
        <w:rPr>
          <w:i/>
          <w:iCs/>
          <w:color w:val="000000"/>
          <w:lang w:val="en-US"/>
        </w:rPr>
        <w:t xml:space="preserve"> </w:t>
      </w:r>
      <w:proofErr w:type="spellStart"/>
      <w:r w:rsidRPr="00743591">
        <w:rPr>
          <w:i/>
          <w:iCs/>
          <w:color w:val="000000"/>
          <w:lang w:val="en-US"/>
        </w:rPr>
        <w:t>vào</w:t>
      </w:r>
      <w:proofErr w:type="spellEnd"/>
      <w:r w:rsidRPr="00743591">
        <w:rPr>
          <w:i/>
          <w:iCs/>
          <w:color w:val="000000"/>
          <w:lang w:val="en-US"/>
        </w:rPr>
        <w:t xml:space="preserve"> </w:t>
      </w:r>
      <w:proofErr w:type="spellStart"/>
      <w:r w:rsidRPr="00743591">
        <w:rPr>
          <w:i/>
          <w:iCs/>
          <w:color w:val="000000"/>
          <w:lang w:val="en-US"/>
        </w:rPr>
        <w:t>Quỹ</w:t>
      </w:r>
      <w:proofErr w:type="spellEnd"/>
      <w:r w:rsidRPr="00743591">
        <w:rPr>
          <w:i/>
          <w:iCs/>
          <w:color w:val="000000"/>
          <w:lang w:val="en-US"/>
        </w:rPr>
        <w:t xml:space="preserve"> </w:t>
      </w:r>
      <w:proofErr w:type="spellStart"/>
      <w:r w:rsidRPr="00743591">
        <w:rPr>
          <w:i/>
          <w:iCs/>
          <w:color w:val="000000"/>
          <w:lang w:val="en-US"/>
        </w:rPr>
        <w:t>Đổi</w:t>
      </w:r>
      <w:proofErr w:type="spellEnd"/>
      <w:r w:rsidRPr="00743591">
        <w:rPr>
          <w:i/>
          <w:iCs/>
          <w:color w:val="000000"/>
          <w:lang w:val="en-US"/>
        </w:rPr>
        <w:t xml:space="preserve"> </w:t>
      </w:r>
      <w:proofErr w:type="spellStart"/>
      <w:r w:rsidRPr="00743591">
        <w:rPr>
          <w:i/>
          <w:iCs/>
          <w:color w:val="000000"/>
          <w:lang w:val="en-US"/>
        </w:rPr>
        <w:t>mới</w:t>
      </w:r>
      <w:proofErr w:type="spellEnd"/>
      <w:r w:rsidRPr="00743591">
        <w:rPr>
          <w:i/>
          <w:iCs/>
          <w:color w:val="000000"/>
          <w:lang w:val="en-US"/>
        </w:rPr>
        <w:t xml:space="preserve"> </w:t>
      </w:r>
      <w:proofErr w:type="spellStart"/>
      <w:r w:rsidRPr="00743591">
        <w:rPr>
          <w:i/>
          <w:iCs/>
          <w:color w:val="000000"/>
          <w:lang w:val="en-US"/>
        </w:rPr>
        <w:t>công</w:t>
      </w:r>
      <w:proofErr w:type="spellEnd"/>
      <w:r w:rsidRPr="00743591">
        <w:rPr>
          <w:i/>
          <w:iCs/>
          <w:color w:val="000000"/>
          <w:lang w:val="en-US"/>
        </w:rPr>
        <w:t xml:space="preserve"> </w:t>
      </w:r>
      <w:proofErr w:type="spellStart"/>
      <w:r w:rsidRPr="00743591">
        <w:rPr>
          <w:i/>
          <w:iCs/>
          <w:color w:val="000000"/>
          <w:lang w:val="en-US"/>
        </w:rPr>
        <w:t>nghệ</w:t>
      </w:r>
      <w:proofErr w:type="spellEnd"/>
      <w:r w:rsidRPr="00743591">
        <w:rPr>
          <w:i/>
          <w:iCs/>
          <w:color w:val="000000"/>
          <w:lang w:val="en-US"/>
        </w:rPr>
        <w:t xml:space="preserve"> </w:t>
      </w:r>
      <w:proofErr w:type="spellStart"/>
      <w:r w:rsidRPr="00743591">
        <w:rPr>
          <w:i/>
          <w:iCs/>
          <w:color w:val="000000"/>
          <w:lang w:val="en-US"/>
        </w:rPr>
        <w:t>quốc</w:t>
      </w:r>
      <w:proofErr w:type="spellEnd"/>
      <w:r w:rsidRPr="00743591">
        <w:rPr>
          <w:i/>
          <w:iCs/>
          <w:color w:val="000000"/>
          <w:lang w:val="en-US"/>
        </w:rPr>
        <w:t xml:space="preserve"> </w:t>
      </w:r>
      <w:proofErr w:type="spellStart"/>
      <w:r w:rsidRPr="00743591">
        <w:rPr>
          <w:i/>
          <w:iCs/>
          <w:color w:val="000000"/>
          <w:lang w:val="en-US"/>
        </w:rPr>
        <w:t>gia</w:t>
      </w:r>
      <w:proofErr w:type="spellEnd"/>
      <w:r w:rsidRPr="00743591">
        <w:rPr>
          <w:i/>
          <w:iCs/>
          <w:color w:val="000000"/>
          <w:lang w:val="en-US"/>
        </w:rPr>
        <w:t xml:space="preserve"> </w:t>
      </w:r>
      <w:proofErr w:type="spellStart"/>
      <w:r w:rsidRPr="00743591">
        <w:rPr>
          <w:i/>
          <w:iCs/>
          <w:color w:val="000000"/>
          <w:lang w:val="en-US"/>
        </w:rPr>
        <w:t>hoặc</w:t>
      </w:r>
      <w:proofErr w:type="spellEnd"/>
      <w:r w:rsidRPr="00743591">
        <w:rPr>
          <w:i/>
          <w:iCs/>
          <w:color w:val="000000"/>
          <w:lang w:val="en-US"/>
        </w:rPr>
        <w:t xml:space="preserve"> </w:t>
      </w:r>
      <w:proofErr w:type="spellStart"/>
      <w:r w:rsidRPr="00743591">
        <w:rPr>
          <w:i/>
          <w:iCs/>
          <w:color w:val="000000"/>
          <w:lang w:val="en-US"/>
        </w:rPr>
        <w:t>quỹ</w:t>
      </w:r>
      <w:proofErr w:type="spellEnd"/>
      <w:r w:rsidRPr="00743591">
        <w:rPr>
          <w:i/>
          <w:iCs/>
          <w:color w:val="000000"/>
          <w:lang w:val="en-US"/>
        </w:rPr>
        <w:t xml:space="preserve"> </w:t>
      </w:r>
      <w:proofErr w:type="spellStart"/>
      <w:r w:rsidRPr="00743591">
        <w:rPr>
          <w:i/>
          <w:iCs/>
          <w:color w:val="000000"/>
          <w:lang w:val="en-US"/>
        </w:rPr>
        <w:t>phát</w:t>
      </w:r>
      <w:proofErr w:type="spellEnd"/>
      <w:r w:rsidRPr="00743591">
        <w:rPr>
          <w:i/>
          <w:iCs/>
          <w:color w:val="000000"/>
          <w:lang w:val="en-US"/>
        </w:rPr>
        <w:t xml:space="preserve"> </w:t>
      </w:r>
      <w:proofErr w:type="spellStart"/>
      <w:r w:rsidRPr="00743591">
        <w:rPr>
          <w:i/>
          <w:iCs/>
          <w:color w:val="000000"/>
          <w:lang w:val="en-US"/>
        </w:rPr>
        <w:t>triển</w:t>
      </w:r>
      <w:proofErr w:type="spellEnd"/>
      <w:r w:rsidRPr="00743591">
        <w:rPr>
          <w:i/>
          <w:iCs/>
          <w:color w:val="000000"/>
          <w:lang w:val="en-US"/>
        </w:rPr>
        <w:t xml:space="preserve"> khoa </w:t>
      </w:r>
      <w:proofErr w:type="spellStart"/>
      <w:r w:rsidRPr="00743591">
        <w:rPr>
          <w:i/>
          <w:iCs/>
          <w:color w:val="000000"/>
          <w:lang w:val="en-US"/>
        </w:rPr>
        <w:t>học</w:t>
      </w:r>
      <w:proofErr w:type="spellEnd"/>
      <w:r w:rsidRPr="00743591">
        <w:rPr>
          <w:i/>
          <w:iCs/>
          <w:color w:val="000000"/>
          <w:lang w:val="en-US"/>
        </w:rPr>
        <w:t xml:space="preserve"> </w:t>
      </w:r>
      <w:proofErr w:type="spellStart"/>
      <w:r w:rsidRPr="00743591">
        <w:rPr>
          <w:i/>
          <w:iCs/>
          <w:color w:val="000000"/>
          <w:lang w:val="en-US"/>
        </w:rPr>
        <w:t>và</w:t>
      </w:r>
      <w:proofErr w:type="spellEnd"/>
      <w:r w:rsidRPr="00743591">
        <w:rPr>
          <w:i/>
          <w:iCs/>
          <w:color w:val="000000"/>
          <w:lang w:val="en-US"/>
        </w:rPr>
        <w:t xml:space="preserve"> </w:t>
      </w:r>
      <w:proofErr w:type="spellStart"/>
      <w:r w:rsidRPr="00743591">
        <w:rPr>
          <w:i/>
          <w:iCs/>
          <w:color w:val="000000"/>
          <w:lang w:val="en-US"/>
        </w:rPr>
        <w:t>công</w:t>
      </w:r>
      <w:proofErr w:type="spellEnd"/>
      <w:r w:rsidRPr="00743591">
        <w:rPr>
          <w:i/>
          <w:iCs/>
          <w:color w:val="000000"/>
          <w:lang w:val="en-US"/>
        </w:rPr>
        <w:t xml:space="preserve"> </w:t>
      </w:r>
      <w:proofErr w:type="spellStart"/>
      <w:r w:rsidRPr="00743591">
        <w:rPr>
          <w:i/>
          <w:iCs/>
          <w:color w:val="000000"/>
          <w:lang w:val="en-US"/>
        </w:rPr>
        <w:t>nghệ</w:t>
      </w:r>
      <w:proofErr w:type="spellEnd"/>
      <w:r w:rsidRPr="00743591">
        <w:rPr>
          <w:i/>
          <w:iCs/>
          <w:color w:val="000000"/>
          <w:lang w:val="en-US"/>
        </w:rPr>
        <w:t xml:space="preserve"> </w:t>
      </w:r>
      <w:proofErr w:type="spellStart"/>
      <w:r w:rsidRPr="00743591">
        <w:rPr>
          <w:i/>
          <w:iCs/>
          <w:color w:val="000000"/>
          <w:lang w:val="en-US"/>
        </w:rPr>
        <w:t>của</w:t>
      </w:r>
      <w:proofErr w:type="spellEnd"/>
      <w:r w:rsidRPr="00743591">
        <w:rPr>
          <w:i/>
          <w:iCs/>
          <w:color w:val="000000"/>
          <w:lang w:val="en-US"/>
        </w:rPr>
        <w:t xml:space="preserve"> </w:t>
      </w:r>
      <w:proofErr w:type="spellStart"/>
      <w:r w:rsidRPr="00743591">
        <w:rPr>
          <w:i/>
          <w:iCs/>
          <w:color w:val="000000"/>
          <w:lang w:val="en-US"/>
        </w:rPr>
        <w:t>các</w:t>
      </w:r>
      <w:proofErr w:type="spellEnd"/>
      <w:r w:rsidRPr="00743591">
        <w:rPr>
          <w:i/>
          <w:iCs/>
          <w:color w:val="000000"/>
          <w:lang w:val="en-US"/>
        </w:rPr>
        <w:t xml:space="preserve"> </w:t>
      </w:r>
      <w:proofErr w:type="spellStart"/>
      <w:r w:rsidRPr="00743591">
        <w:rPr>
          <w:i/>
          <w:iCs/>
          <w:color w:val="000000"/>
          <w:lang w:val="en-US"/>
        </w:rPr>
        <w:t>bộ</w:t>
      </w:r>
      <w:proofErr w:type="spellEnd"/>
      <w:r w:rsidRPr="00743591">
        <w:rPr>
          <w:i/>
          <w:iCs/>
          <w:color w:val="000000"/>
          <w:lang w:val="en-US"/>
        </w:rPr>
        <w:t xml:space="preserve"> </w:t>
      </w:r>
      <w:proofErr w:type="spellStart"/>
      <w:r w:rsidRPr="00743591">
        <w:rPr>
          <w:i/>
          <w:iCs/>
          <w:color w:val="000000"/>
          <w:lang w:val="en-US"/>
        </w:rPr>
        <w:t>chủ</w:t>
      </w:r>
      <w:proofErr w:type="spellEnd"/>
      <w:r w:rsidRPr="00743591">
        <w:rPr>
          <w:i/>
          <w:iCs/>
          <w:color w:val="000000"/>
          <w:lang w:val="en-US"/>
        </w:rPr>
        <w:t xml:space="preserve"> </w:t>
      </w:r>
      <w:proofErr w:type="spellStart"/>
      <w:r w:rsidRPr="00743591">
        <w:rPr>
          <w:i/>
          <w:iCs/>
          <w:color w:val="000000"/>
          <w:lang w:val="en-US"/>
        </w:rPr>
        <w:t>quản</w:t>
      </w:r>
      <w:proofErr w:type="spellEnd"/>
      <w:r w:rsidRPr="00743591">
        <w:rPr>
          <w:i/>
          <w:iCs/>
          <w:color w:val="000000"/>
          <w:lang w:val="en-US"/>
        </w:rPr>
        <w:t xml:space="preserve">, </w:t>
      </w:r>
      <w:proofErr w:type="spellStart"/>
      <w:r w:rsidRPr="00743591">
        <w:rPr>
          <w:i/>
          <w:iCs/>
          <w:color w:val="000000"/>
          <w:lang w:val="en-US"/>
        </w:rPr>
        <w:t>tỉnh</w:t>
      </w:r>
      <w:proofErr w:type="spellEnd"/>
      <w:r w:rsidRPr="00743591">
        <w:rPr>
          <w:i/>
          <w:iCs/>
          <w:color w:val="000000"/>
          <w:lang w:val="en-US"/>
        </w:rPr>
        <w:t xml:space="preserve">, </w:t>
      </w:r>
      <w:proofErr w:type="spellStart"/>
      <w:r w:rsidRPr="00743591">
        <w:rPr>
          <w:i/>
          <w:iCs/>
          <w:color w:val="000000"/>
          <w:lang w:val="en-US"/>
        </w:rPr>
        <w:t>thành</w:t>
      </w:r>
      <w:proofErr w:type="spellEnd"/>
      <w:r w:rsidRPr="00743591">
        <w:rPr>
          <w:i/>
          <w:iCs/>
          <w:color w:val="000000"/>
          <w:lang w:val="en-US"/>
        </w:rPr>
        <w:t xml:space="preserve"> </w:t>
      </w:r>
      <w:proofErr w:type="spellStart"/>
      <w:r w:rsidRPr="00743591">
        <w:rPr>
          <w:i/>
          <w:iCs/>
          <w:color w:val="000000"/>
          <w:lang w:val="en-US"/>
        </w:rPr>
        <w:t>phố</w:t>
      </w:r>
      <w:proofErr w:type="spellEnd"/>
      <w:r w:rsidRPr="00743591">
        <w:rPr>
          <w:i/>
          <w:iCs/>
          <w:color w:val="000000"/>
          <w:lang w:val="en-US"/>
        </w:rPr>
        <w:t xml:space="preserve">, </w:t>
      </w:r>
      <w:proofErr w:type="spellStart"/>
      <w:r w:rsidRPr="00743591">
        <w:rPr>
          <w:i/>
          <w:iCs/>
          <w:color w:val="000000"/>
          <w:lang w:val="en-US"/>
        </w:rPr>
        <w:t>nếu</w:t>
      </w:r>
      <w:proofErr w:type="spellEnd"/>
      <w:r w:rsidRPr="00743591">
        <w:rPr>
          <w:i/>
          <w:iCs/>
          <w:color w:val="000000"/>
          <w:lang w:val="en-US"/>
        </w:rPr>
        <w:t xml:space="preserve"> </w:t>
      </w:r>
      <w:proofErr w:type="spellStart"/>
      <w:r w:rsidRPr="00743591">
        <w:rPr>
          <w:i/>
          <w:iCs/>
          <w:color w:val="000000"/>
          <w:lang w:val="en-US"/>
        </w:rPr>
        <w:t>doanh</w:t>
      </w:r>
      <w:proofErr w:type="spellEnd"/>
      <w:r w:rsidRPr="00743591">
        <w:rPr>
          <w:i/>
          <w:iCs/>
          <w:color w:val="000000"/>
          <w:lang w:val="en-US"/>
        </w:rPr>
        <w:t xml:space="preserve"> </w:t>
      </w:r>
      <w:proofErr w:type="spellStart"/>
      <w:r w:rsidRPr="00743591">
        <w:rPr>
          <w:i/>
          <w:iCs/>
          <w:color w:val="000000"/>
          <w:lang w:val="en-US"/>
        </w:rPr>
        <w:t>nghiệp</w:t>
      </w:r>
      <w:proofErr w:type="spellEnd"/>
      <w:r w:rsidRPr="00743591">
        <w:rPr>
          <w:i/>
          <w:iCs/>
          <w:color w:val="000000"/>
          <w:lang w:val="en-US"/>
        </w:rPr>
        <w:t xml:space="preserve"> </w:t>
      </w:r>
      <w:proofErr w:type="spellStart"/>
      <w:r w:rsidRPr="00743591">
        <w:rPr>
          <w:i/>
          <w:iCs/>
          <w:color w:val="000000"/>
          <w:lang w:val="en-US"/>
        </w:rPr>
        <w:t>không</w:t>
      </w:r>
      <w:proofErr w:type="spellEnd"/>
      <w:r w:rsidRPr="00743591">
        <w:rPr>
          <w:i/>
          <w:iCs/>
          <w:color w:val="000000"/>
          <w:lang w:val="en-US"/>
        </w:rPr>
        <w:t xml:space="preserve"> </w:t>
      </w:r>
      <w:proofErr w:type="spellStart"/>
      <w:r w:rsidRPr="00743591">
        <w:rPr>
          <w:i/>
          <w:iCs/>
          <w:color w:val="000000"/>
          <w:lang w:val="en-US"/>
        </w:rPr>
        <w:t>có</w:t>
      </w:r>
      <w:proofErr w:type="spellEnd"/>
      <w:r w:rsidRPr="00743591">
        <w:rPr>
          <w:i/>
          <w:iCs/>
          <w:color w:val="000000"/>
          <w:lang w:val="en-US"/>
        </w:rPr>
        <w:t xml:space="preserve"> </w:t>
      </w:r>
      <w:proofErr w:type="spellStart"/>
      <w:r w:rsidRPr="00743591">
        <w:rPr>
          <w:i/>
          <w:iCs/>
          <w:color w:val="000000"/>
          <w:lang w:val="en-US"/>
        </w:rPr>
        <w:t>yêu</w:t>
      </w:r>
      <w:proofErr w:type="spellEnd"/>
      <w:r w:rsidRPr="00743591">
        <w:rPr>
          <w:i/>
          <w:iCs/>
          <w:color w:val="000000"/>
          <w:lang w:val="en-US"/>
        </w:rPr>
        <w:t xml:space="preserve"> </w:t>
      </w:r>
      <w:proofErr w:type="spellStart"/>
      <w:r w:rsidRPr="00743591">
        <w:rPr>
          <w:i/>
          <w:iCs/>
          <w:color w:val="000000"/>
          <w:lang w:val="en-US"/>
        </w:rPr>
        <w:t>cầu</w:t>
      </w:r>
      <w:proofErr w:type="spellEnd"/>
      <w:r w:rsidRPr="00743591">
        <w:rPr>
          <w:i/>
          <w:iCs/>
          <w:color w:val="000000"/>
          <w:lang w:val="en-US"/>
        </w:rPr>
        <w:t xml:space="preserve"> </w:t>
      </w:r>
      <w:proofErr w:type="spellStart"/>
      <w:r w:rsidRPr="00743591">
        <w:rPr>
          <w:i/>
          <w:iCs/>
          <w:color w:val="000000"/>
          <w:lang w:val="en-US"/>
        </w:rPr>
        <w:t>sử</w:t>
      </w:r>
      <w:proofErr w:type="spellEnd"/>
      <w:r w:rsidRPr="00743591">
        <w:rPr>
          <w:i/>
          <w:iCs/>
          <w:color w:val="000000"/>
          <w:lang w:val="en-US"/>
        </w:rPr>
        <w:t xml:space="preserve"> </w:t>
      </w:r>
      <w:proofErr w:type="spellStart"/>
      <w:r w:rsidRPr="00743591">
        <w:rPr>
          <w:i/>
          <w:iCs/>
          <w:color w:val="000000"/>
          <w:lang w:val="en-US"/>
        </w:rPr>
        <w:t>dụng</w:t>
      </w:r>
      <w:proofErr w:type="spellEnd"/>
      <w:r w:rsidRPr="00743591">
        <w:rPr>
          <w:i/>
          <w:iCs/>
          <w:color w:val="000000"/>
          <w:lang w:val="en-US"/>
        </w:rPr>
        <w:t xml:space="preserve"> </w:t>
      </w:r>
      <w:proofErr w:type="spellStart"/>
      <w:r w:rsidRPr="00743591">
        <w:rPr>
          <w:i/>
          <w:iCs/>
          <w:color w:val="000000"/>
          <w:lang w:val="en-US"/>
        </w:rPr>
        <w:t>số</w:t>
      </w:r>
      <w:proofErr w:type="spellEnd"/>
      <w:r w:rsidRPr="00743591">
        <w:rPr>
          <w:i/>
          <w:iCs/>
          <w:color w:val="000000"/>
          <w:lang w:val="en-US"/>
        </w:rPr>
        <w:t xml:space="preserve"> </w:t>
      </w:r>
      <w:proofErr w:type="spellStart"/>
      <w:r w:rsidRPr="00743591">
        <w:rPr>
          <w:i/>
          <w:iCs/>
          <w:color w:val="000000"/>
          <w:lang w:val="en-US"/>
        </w:rPr>
        <w:t>kinh</w:t>
      </w:r>
      <w:proofErr w:type="spellEnd"/>
      <w:r w:rsidRPr="00743591">
        <w:rPr>
          <w:i/>
          <w:iCs/>
          <w:color w:val="000000"/>
          <w:lang w:val="en-US"/>
        </w:rPr>
        <w:t xml:space="preserve"> </w:t>
      </w:r>
      <w:proofErr w:type="spellStart"/>
      <w:r w:rsidRPr="00743591">
        <w:rPr>
          <w:i/>
          <w:iCs/>
          <w:color w:val="000000"/>
          <w:lang w:val="en-US"/>
        </w:rPr>
        <w:t>phí</w:t>
      </w:r>
      <w:proofErr w:type="spellEnd"/>
      <w:r w:rsidRPr="00743591">
        <w:rPr>
          <w:i/>
          <w:iCs/>
          <w:color w:val="000000"/>
          <w:lang w:val="en-US"/>
        </w:rPr>
        <w:t xml:space="preserve"> </w:t>
      </w:r>
      <w:proofErr w:type="spellStart"/>
      <w:r w:rsidRPr="00743591">
        <w:rPr>
          <w:i/>
          <w:iCs/>
          <w:color w:val="000000"/>
          <w:lang w:val="en-US"/>
        </w:rPr>
        <w:t>đã</w:t>
      </w:r>
      <w:proofErr w:type="spellEnd"/>
      <w:r w:rsidRPr="00743591">
        <w:rPr>
          <w:i/>
          <w:iCs/>
          <w:color w:val="000000"/>
          <w:lang w:val="en-US"/>
        </w:rPr>
        <w:t xml:space="preserve"> </w:t>
      </w:r>
      <w:proofErr w:type="spellStart"/>
      <w:r w:rsidRPr="00743591">
        <w:rPr>
          <w:i/>
          <w:iCs/>
          <w:color w:val="000000"/>
          <w:lang w:val="en-US"/>
        </w:rPr>
        <w:t>đóng</w:t>
      </w:r>
      <w:proofErr w:type="spellEnd"/>
      <w:r w:rsidRPr="00743591">
        <w:rPr>
          <w:i/>
          <w:iCs/>
          <w:color w:val="000000"/>
          <w:lang w:val="en-US"/>
        </w:rPr>
        <w:t xml:space="preserve"> </w:t>
      </w:r>
      <w:proofErr w:type="spellStart"/>
      <w:r w:rsidRPr="00743591">
        <w:rPr>
          <w:i/>
          <w:iCs/>
          <w:color w:val="000000"/>
          <w:lang w:val="en-US"/>
        </w:rPr>
        <w:t>góp</w:t>
      </w:r>
      <w:proofErr w:type="spellEnd"/>
      <w:r w:rsidRPr="00743591">
        <w:rPr>
          <w:i/>
          <w:iCs/>
          <w:color w:val="000000"/>
          <w:lang w:val="en-US"/>
        </w:rPr>
        <w:t xml:space="preserve"> </w:t>
      </w:r>
      <w:proofErr w:type="spellStart"/>
      <w:r w:rsidRPr="00743591">
        <w:rPr>
          <w:i/>
          <w:iCs/>
          <w:color w:val="000000"/>
          <w:lang w:val="en-US"/>
        </w:rPr>
        <w:t>thì</w:t>
      </w:r>
      <w:proofErr w:type="spellEnd"/>
      <w:r w:rsidRPr="00743591">
        <w:rPr>
          <w:i/>
          <w:iCs/>
          <w:color w:val="000000"/>
          <w:lang w:val="en-US"/>
        </w:rPr>
        <w:t xml:space="preserve"> </w:t>
      </w:r>
      <w:proofErr w:type="spellStart"/>
      <w:r w:rsidRPr="00743591">
        <w:rPr>
          <w:i/>
          <w:iCs/>
          <w:color w:val="000000"/>
          <w:lang w:val="en-US"/>
        </w:rPr>
        <w:t>không</w:t>
      </w:r>
      <w:proofErr w:type="spellEnd"/>
      <w:r w:rsidRPr="00743591">
        <w:rPr>
          <w:i/>
          <w:iCs/>
          <w:color w:val="000000"/>
          <w:lang w:val="en-US"/>
        </w:rPr>
        <w:t xml:space="preserve"> </w:t>
      </w:r>
      <w:proofErr w:type="spellStart"/>
      <w:r w:rsidRPr="00743591">
        <w:rPr>
          <w:i/>
          <w:iCs/>
          <w:color w:val="000000"/>
          <w:lang w:val="en-US"/>
        </w:rPr>
        <w:t>được</w:t>
      </w:r>
      <w:proofErr w:type="spellEnd"/>
      <w:r w:rsidRPr="00743591">
        <w:rPr>
          <w:i/>
          <w:iCs/>
          <w:color w:val="000000"/>
          <w:lang w:val="en-US"/>
        </w:rPr>
        <w:t xml:space="preserve"> </w:t>
      </w:r>
      <w:proofErr w:type="spellStart"/>
      <w:r w:rsidRPr="00743591">
        <w:rPr>
          <w:i/>
          <w:iCs/>
          <w:color w:val="000000"/>
          <w:lang w:val="en-US"/>
        </w:rPr>
        <w:t>yêu</w:t>
      </w:r>
      <w:proofErr w:type="spellEnd"/>
      <w:r w:rsidRPr="00743591">
        <w:rPr>
          <w:i/>
          <w:iCs/>
          <w:color w:val="000000"/>
          <w:lang w:val="en-US"/>
        </w:rPr>
        <w:t xml:space="preserve"> </w:t>
      </w:r>
      <w:proofErr w:type="spellStart"/>
      <w:r w:rsidRPr="00743591">
        <w:rPr>
          <w:i/>
          <w:iCs/>
          <w:color w:val="000000"/>
          <w:lang w:val="en-US"/>
        </w:rPr>
        <w:t>cầu</w:t>
      </w:r>
      <w:proofErr w:type="spellEnd"/>
      <w:r w:rsidRPr="00743591">
        <w:rPr>
          <w:i/>
          <w:iCs/>
          <w:color w:val="000000"/>
          <w:lang w:val="en-US"/>
        </w:rPr>
        <w:t xml:space="preserve"> </w:t>
      </w:r>
      <w:proofErr w:type="spellStart"/>
      <w:r w:rsidRPr="00743591">
        <w:rPr>
          <w:i/>
          <w:iCs/>
          <w:color w:val="000000"/>
          <w:lang w:val="en-US"/>
        </w:rPr>
        <w:t>Quỹ</w:t>
      </w:r>
      <w:proofErr w:type="spellEnd"/>
      <w:r w:rsidRPr="00743591">
        <w:rPr>
          <w:i/>
          <w:iCs/>
          <w:color w:val="000000"/>
          <w:lang w:val="en-US"/>
        </w:rPr>
        <w:t xml:space="preserve"> </w:t>
      </w:r>
      <w:proofErr w:type="spellStart"/>
      <w:r w:rsidRPr="00743591">
        <w:rPr>
          <w:i/>
          <w:iCs/>
          <w:color w:val="000000"/>
          <w:lang w:val="en-US"/>
        </w:rPr>
        <w:t>Đổi</w:t>
      </w:r>
      <w:proofErr w:type="spellEnd"/>
      <w:r w:rsidRPr="00743591">
        <w:rPr>
          <w:i/>
          <w:iCs/>
          <w:color w:val="000000"/>
          <w:lang w:val="en-US"/>
        </w:rPr>
        <w:t xml:space="preserve"> </w:t>
      </w:r>
      <w:proofErr w:type="spellStart"/>
      <w:r w:rsidRPr="00743591">
        <w:rPr>
          <w:i/>
          <w:iCs/>
          <w:color w:val="000000"/>
          <w:lang w:val="en-US"/>
        </w:rPr>
        <w:t>mới</w:t>
      </w:r>
      <w:proofErr w:type="spellEnd"/>
      <w:r w:rsidRPr="00743591">
        <w:rPr>
          <w:i/>
          <w:iCs/>
          <w:color w:val="000000"/>
          <w:lang w:val="en-US"/>
        </w:rPr>
        <w:t xml:space="preserve"> </w:t>
      </w:r>
      <w:proofErr w:type="spellStart"/>
      <w:r w:rsidRPr="00743591">
        <w:rPr>
          <w:i/>
          <w:iCs/>
          <w:color w:val="000000"/>
          <w:lang w:val="en-US"/>
        </w:rPr>
        <w:t>công</w:t>
      </w:r>
      <w:proofErr w:type="spellEnd"/>
      <w:r w:rsidRPr="00743591">
        <w:rPr>
          <w:i/>
          <w:iCs/>
          <w:color w:val="000000"/>
          <w:lang w:val="en-US"/>
        </w:rPr>
        <w:t xml:space="preserve"> </w:t>
      </w:r>
      <w:proofErr w:type="spellStart"/>
      <w:r w:rsidRPr="00743591">
        <w:rPr>
          <w:i/>
          <w:iCs/>
          <w:color w:val="000000"/>
          <w:lang w:val="en-US"/>
        </w:rPr>
        <w:t>nghệ</w:t>
      </w:r>
      <w:proofErr w:type="spellEnd"/>
      <w:r w:rsidRPr="00743591">
        <w:rPr>
          <w:i/>
          <w:iCs/>
          <w:color w:val="000000"/>
          <w:lang w:val="en-US"/>
        </w:rPr>
        <w:t xml:space="preserve"> </w:t>
      </w:r>
      <w:proofErr w:type="spellStart"/>
      <w:r w:rsidRPr="00743591">
        <w:rPr>
          <w:i/>
          <w:iCs/>
          <w:color w:val="000000"/>
          <w:lang w:val="en-US"/>
        </w:rPr>
        <w:t>quốc</w:t>
      </w:r>
      <w:proofErr w:type="spellEnd"/>
      <w:r w:rsidRPr="00743591">
        <w:rPr>
          <w:i/>
          <w:iCs/>
          <w:color w:val="000000"/>
          <w:lang w:val="en-US"/>
        </w:rPr>
        <w:t xml:space="preserve"> </w:t>
      </w:r>
      <w:proofErr w:type="spellStart"/>
      <w:r w:rsidRPr="00743591">
        <w:rPr>
          <w:i/>
          <w:iCs/>
          <w:color w:val="000000"/>
          <w:lang w:val="en-US"/>
        </w:rPr>
        <w:t>gia</w:t>
      </w:r>
      <w:proofErr w:type="spellEnd"/>
      <w:r w:rsidRPr="00743591">
        <w:rPr>
          <w:i/>
          <w:iCs/>
          <w:color w:val="000000"/>
          <w:lang w:val="en-US"/>
        </w:rPr>
        <w:t xml:space="preserve"> </w:t>
      </w:r>
      <w:proofErr w:type="spellStart"/>
      <w:r w:rsidRPr="00743591">
        <w:rPr>
          <w:i/>
          <w:iCs/>
          <w:color w:val="000000"/>
          <w:lang w:val="en-US"/>
        </w:rPr>
        <w:t>hoặc</w:t>
      </w:r>
      <w:proofErr w:type="spellEnd"/>
      <w:r w:rsidRPr="00743591">
        <w:rPr>
          <w:i/>
          <w:iCs/>
          <w:color w:val="000000"/>
          <w:lang w:val="en-US"/>
        </w:rPr>
        <w:t xml:space="preserve"> </w:t>
      </w:r>
      <w:proofErr w:type="spellStart"/>
      <w:r w:rsidRPr="00743591">
        <w:rPr>
          <w:i/>
          <w:iCs/>
          <w:color w:val="000000"/>
          <w:lang w:val="en-US"/>
        </w:rPr>
        <w:t>quỹ</w:t>
      </w:r>
      <w:proofErr w:type="spellEnd"/>
      <w:r w:rsidRPr="00743591">
        <w:rPr>
          <w:i/>
          <w:iCs/>
          <w:color w:val="000000"/>
          <w:lang w:val="en-US"/>
        </w:rPr>
        <w:t xml:space="preserve"> </w:t>
      </w:r>
      <w:proofErr w:type="spellStart"/>
      <w:r w:rsidRPr="00743591">
        <w:rPr>
          <w:i/>
          <w:iCs/>
          <w:color w:val="000000"/>
          <w:lang w:val="en-US"/>
        </w:rPr>
        <w:t>phát</w:t>
      </w:r>
      <w:proofErr w:type="spellEnd"/>
      <w:r w:rsidRPr="00743591">
        <w:rPr>
          <w:i/>
          <w:iCs/>
          <w:color w:val="000000"/>
          <w:lang w:val="en-US"/>
        </w:rPr>
        <w:t xml:space="preserve"> </w:t>
      </w:r>
      <w:proofErr w:type="spellStart"/>
      <w:r w:rsidRPr="00743591">
        <w:rPr>
          <w:i/>
          <w:iCs/>
          <w:color w:val="000000"/>
          <w:lang w:val="en-US"/>
        </w:rPr>
        <w:t>triển</w:t>
      </w:r>
      <w:proofErr w:type="spellEnd"/>
      <w:r w:rsidRPr="00743591">
        <w:rPr>
          <w:i/>
          <w:iCs/>
          <w:color w:val="000000"/>
          <w:lang w:val="en-US"/>
        </w:rPr>
        <w:t xml:space="preserve"> khoa </w:t>
      </w:r>
      <w:proofErr w:type="spellStart"/>
      <w:r w:rsidRPr="00743591">
        <w:rPr>
          <w:i/>
          <w:iCs/>
          <w:color w:val="000000"/>
          <w:lang w:val="en-US"/>
        </w:rPr>
        <w:t>học</w:t>
      </w:r>
      <w:proofErr w:type="spellEnd"/>
      <w:r w:rsidRPr="00743591">
        <w:rPr>
          <w:i/>
          <w:iCs/>
          <w:color w:val="000000"/>
          <w:lang w:val="en-US"/>
        </w:rPr>
        <w:t xml:space="preserve"> </w:t>
      </w:r>
      <w:proofErr w:type="spellStart"/>
      <w:r w:rsidRPr="00743591">
        <w:rPr>
          <w:i/>
          <w:iCs/>
          <w:color w:val="000000"/>
          <w:lang w:val="en-US"/>
        </w:rPr>
        <w:t>và</w:t>
      </w:r>
      <w:proofErr w:type="spellEnd"/>
      <w:r w:rsidRPr="00743591">
        <w:rPr>
          <w:i/>
          <w:iCs/>
          <w:color w:val="000000"/>
          <w:lang w:val="en-US"/>
        </w:rPr>
        <w:t xml:space="preserve"> </w:t>
      </w:r>
      <w:proofErr w:type="spellStart"/>
      <w:r w:rsidRPr="00743591">
        <w:rPr>
          <w:i/>
          <w:iCs/>
          <w:color w:val="000000"/>
          <w:lang w:val="en-US"/>
        </w:rPr>
        <w:t>công</w:t>
      </w:r>
      <w:proofErr w:type="spellEnd"/>
      <w:r w:rsidRPr="00743591">
        <w:rPr>
          <w:i/>
          <w:iCs/>
          <w:color w:val="000000"/>
          <w:lang w:val="en-US"/>
        </w:rPr>
        <w:t xml:space="preserve"> </w:t>
      </w:r>
      <w:proofErr w:type="spellStart"/>
      <w:r w:rsidRPr="00743591">
        <w:rPr>
          <w:i/>
          <w:iCs/>
          <w:color w:val="000000"/>
          <w:lang w:val="en-US"/>
        </w:rPr>
        <w:t>nghệ</w:t>
      </w:r>
      <w:proofErr w:type="spellEnd"/>
      <w:r w:rsidRPr="00743591">
        <w:rPr>
          <w:i/>
          <w:iCs/>
          <w:color w:val="000000"/>
          <w:lang w:val="en-US"/>
        </w:rPr>
        <w:t xml:space="preserve"> </w:t>
      </w:r>
      <w:proofErr w:type="spellStart"/>
      <w:r w:rsidRPr="00743591">
        <w:rPr>
          <w:i/>
          <w:iCs/>
          <w:color w:val="000000"/>
          <w:lang w:val="en-US"/>
        </w:rPr>
        <w:t>của</w:t>
      </w:r>
      <w:proofErr w:type="spellEnd"/>
      <w:r w:rsidRPr="00743591">
        <w:rPr>
          <w:i/>
          <w:iCs/>
          <w:color w:val="000000"/>
          <w:lang w:val="en-US"/>
        </w:rPr>
        <w:t xml:space="preserve"> </w:t>
      </w:r>
      <w:proofErr w:type="spellStart"/>
      <w:r w:rsidRPr="00743591">
        <w:rPr>
          <w:i/>
          <w:iCs/>
          <w:color w:val="000000"/>
          <w:lang w:val="en-US"/>
        </w:rPr>
        <w:t>các</w:t>
      </w:r>
      <w:proofErr w:type="spellEnd"/>
      <w:r w:rsidRPr="00743591">
        <w:rPr>
          <w:i/>
          <w:iCs/>
          <w:color w:val="000000"/>
          <w:lang w:val="en-US"/>
        </w:rPr>
        <w:t xml:space="preserve"> </w:t>
      </w:r>
      <w:proofErr w:type="spellStart"/>
      <w:r w:rsidRPr="00743591">
        <w:rPr>
          <w:i/>
          <w:iCs/>
          <w:color w:val="000000"/>
          <w:lang w:val="en-US"/>
        </w:rPr>
        <w:t>bộ</w:t>
      </w:r>
      <w:proofErr w:type="spellEnd"/>
      <w:r w:rsidRPr="00743591">
        <w:rPr>
          <w:i/>
          <w:iCs/>
          <w:color w:val="000000"/>
          <w:lang w:val="en-US"/>
        </w:rPr>
        <w:t xml:space="preserve"> </w:t>
      </w:r>
      <w:proofErr w:type="spellStart"/>
      <w:r w:rsidRPr="00743591">
        <w:rPr>
          <w:i/>
          <w:iCs/>
          <w:color w:val="000000"/>
          <w:lang w:val="en-US"/>
        </w:rPr>
        <w:t>chủ</w:t>
      </w:r>
      <w:proofErr w:type="spellEnd"/>
      <w:r w:rsidRPr="00743591">
        <w:rPr>
          <w:i/>
          <w:iCs/>
          <w:color w:val="000000"/>
          <w:lang w:val="en-US"/>
        </w:rPr>
        <w:t xml:space="preserve"> </w:t>
      </w:r>
      <w:proofErr w:type="spellStart"/>
      <w:r w:rsidRPr="00743591">
        <w:rPr>
          <w:i/>
          <w:iCs/>
          <w:color w:val="000000"/>
          <w:lang w:val="en-US"/>
        </w:rPr>
        <w:t>quản</w:t>
      </w:r>
      <w:proofErr w:type="spellEnd"/>
      <w:r w:rsidRPr="00743591">
        <w:rPr>
          <w:i/>
          <w:iCs/>
          <w:color w:val="000000"/>
          <w:lang w:val="en-US"/>
        </w:rPr>
        <w:t xml:space="preserve">, </w:t>
      </w:r>
      <w:proofErr w:type="spellStart"/>
      <w:r w:rsidRPr="00743591">
        <w:rPr>
          <w:i/>
          <w:iCs/>
          <w:color w:val="000000"/>
          <w:lang w:val="en-US"/>
        </w:rPr>
        <w:t>tỉnh</w:t>
      </w:r>
      <w:proofErr w:type="spellEnd"/>
      <w:r w:rsidRPr="00743591">
        <w:rPr>
          <w:i/>
          <w:iCs/>
          <w:color w:val="000000"/>
          <w:lang w:val="en-US"/>
        </w:rPr>
        <w:t xml:space="preserve">, </w:t>
      </w:r>
      <w:proofErr w:type="spellStart"/>
      <w:r w:rsidRPr="00743591">
        <w:rPr>
          <w:i/>
          <w:iCs/>
          <w:color w:val="000000"/>
          <w:lang w:val="en-US"/>
        </w:rPr>
        <w:t>thành</w:t>
      </w:r>
      <w:proofErr w:type="spellEnd"/>
      <w:r w:rsidRPr="00743591">
        <w:rPr>
          <w:i/>
          <w:iCs/>
          <w:color w:val="000000"/>
          <w:lang w:val="en-US"/>
        </w:rPr>
        <w:t xml:space="preserve"> </w:t>
      </w:r>
      <w:proofErr w:type="spellStart"/>
      <w:r w:rsidRPr="00743591">
        <w:rPr>
          <w:i/>
          <w:iCs/>
          <w:color w:val="000000"/>
          <w:lang w:val="en-US"/>
        </w:rPr>
        <w:t>phố</w:t>
      </w:r>
      <w:proofErr w:type="spellEnd"/>
      <w:r w:rsidRPr="00743591">
        <w:rPr>
          <w:i/>
          <w:iCs/>
          <w:color w:val="000000"/>
          <w:lang w:val="en-US"/>
        </w:rPr>
        <w:t xml:space="preserve"> </w:t>
      </w:r>
      <w:proofErr w:type="spellStart"/>
      <w:r w:rsidRPr="00743591">
        <w:rPr>
          <w:i/>
          <w:iCs/>
          <w:color w:val="000000"/>
          <w:lang w:val="en-US"/>
        </w:rPr>
        <w:t>hỗ</w:t>
      </w:r>
      <w:proofErr w:type="spellEnd"/>
      <w:r w:rsidRPr="00743591">
        <w:rPr>
          <w:i/>
          <w:iCs/>
          <w:color w:val="000000"/>
          <w:lang w:val="en-US"/>
        </w:rPr>
        <w:t xml:space="preserve"> </w:t>
      </w:r>
      <w:proofErr w:type="spellStart"/>
      <w:r w:rsidRPr="00743591">
        <w:rPr>
          <w:i/>
          <w:iCs/>
          <w:color w:val="000000"/>
          <w:lang w:val="en-US"/>
        </w:rPr>
        <w:t>trợ</w:t>
      </w:r>
      <w:proofErr w:type="spellEnd"/>
      <w:r w:rsidRPr="00743591">
        <w:rPr>
          <w:i/>
          <w:iCs/>
          <w:color w:val="000000"/>
          <w:lang w:val="en-US"/>
        </w:rPr>
        <w:t xml:space="preserve"> </w:t>
      </w:r>
      <w:proofErr w:type="spellStart"/>
      <w:r w:rsidRPr="00743591">
        <w:rPr>
          <w:i/>
          <w:iCs/>
          <w:color w:val="000000"/>
          <w:lang w:val="en-US"/>
        </w:rPr>
        <w:t>bằng</w:t>
      </w:r>
      <w:proofErr w:type="spellEnd"/>
      <w:r w:rsidRPr="00743591">
        <w:rPr>
          <w:i/>
          <w:iCs/>
          <w:color w:val="000000"/>
          <w:lang w:val="en-US"/>
        </w:rPr>
        <w:t xml:space="preserve"> </w:t>
      </w:r>
      <w:proofErr w:type="spellStart"/>
      <w:r w:rsidRPr="00743591">
        <w:rPr>
          <w:i/>
          <w:iCs/>
          <w:color w:val="000000"/>
          <w:lang w:val="en-US"/>
        </w:rPr>
        <w:t>số</w:t>
      </w:r>
      <w:proofErr w:type="spellEnd"/>
      <w:r w:rsidRPr="00743591">
        <w:rPr>
          <w:i/>
          <w:iCs/>
          <w:color w:val="000000"/>
          <w:lang w:val="en-US"/>
        </w:rPr>
        <w:t xml:space="preserve"> </w:t>
      </w:r>
      <w:proofErr w:type="spellStart"/>
      <w:r w:rsidRPr="00743591">
        <w:rPr>
          <w:i/>
          <w:iCs/>
          <w:color w:val="000000"/>
          <w:lang w:val="en-US"/>
        </w:rPr>
        <w:t>đã</w:t>
      </w:r>
      <w:proofErr w:type="spellEnd"/>
      <w:r w:rsidRPr="00743591">
        <w:rPr>
          <w:i/>
          <w:iCs/>
          <w:color w:val="000000"/>
          <w:lang w:val="en-US"/>
        </w:rPr>
        <w:t xml:space="preserve"> </w:t>
      </w:r>
      <w:proofErr w:type="spellStart"/>
      <w:r w:rsidRPr="00743591">
        <w:rPr>
          <w:i/>
          <w:iCs/>
          <w:color w:val="000000"/>
          <w:lang w:val="en-US"/>
        </w:rPr>
        <w:t>đóng</w:t>
      </w:r>
      <w:proofErr w:type="spellEnd"/>
      <w:r w:rsidRPr="00743591">
        <w:rPr>
          <w:i/>
          <w:iCs/>
          <w:color w:val="000000"/>
          <w:lang w:val="en-US"/>
        </w:rPr>
        <w:t xml:space="preserve">. </w:t>
      </w:r>
      <w:proofErr w:type="spellStart"/>
      <w:r w:rsidRPr="00743591">
        <w:rPr>
          <w:i/>
          <w:iCs/>
          <w:color w:val="000000"/>
          <w:lang w:val="en-US"/>
        </w:rPr>
        <w:t>Nguồn</w:t>
      </w:r>
      <w:proofErr w:type="spellEnd"/>
      <w:r w:rsidRPr="00743591">
        <w:rPr>
          <w:i/>
          <w:iCs/>
          <w:color w:val="000000"/>
          <w:lang w:val="en-US"/>
        </w:rPr>
        <w:t xml:space="preserve"> </w:t>
      </w:r>
      <w:proofErr w:type="spellStart"/>
      <w:r w:rsidRPr="00743591">
        <w:rPr>
          <w:i/>
          <w:iCs/>
          <w:color w:val="000000"/>
          <w:lang w:val="en-US"/>
        </w:rPr>
        <w:t>đóng</w:t>
      </w:r>
      <w:proofErr w:type="spellEnd"/>
      <w:r w:rsidRPr="00743591">
        <w:rPr>
          <w:i/>
          <w:iCs/>
          <w:color w:val="000000"/>
          <w:lang w:val="en-US"/>
        </w:rPr>
        <w:t xml:space="preserve"> </w:t>
      </w:r>
      <w:proofErr w:type="spellStart"/>
      <w:r w:rsidRPr="00743591">
        <w:rPr>
          <w:i/>
          <w:iCs/>
          <w:color w:val="000000"/>
          <w:lang w:val="en-US"/>
        </w:rPr>
        <w:t>góp</w:t>
      </w:r>
      <w:proofErr w:type="spellEnd"/>
      <w:r w:rsidRPr="00743591">
        <w:rPr>
          <w:i/>
          <w:iCs/>
          <w:color w:val="000000"/>
          <w:lang w:val="en-US"/>
        </w:rPr>
        <w:t xml:space="preserve"> </w:t>
      </w:r>
      <w:proofErr w:type="spellStart"/>
      <w:r w:rsidRPr="00743591">
        <w:rPr>
          <w:i/>
          <w:iCs/>
          <w:color w:val="000000"/>
          <w:lang w:val="en-US"/>
        </w:rPr>
        <w:t>của</w:t>
      </w:r>
      <w:proofErr w:type="spellEnd"/>
      <w:r w:rsidRPr="00743591">
        <w:rPr>
          <w:i/>
          <w:iCs/>
          <w:color w:val="000000"/>
          <w:lang w:val="en-US"/>
        </w:rPr>
        <w:t xml:space="preserve"> </w:t>
      </w:r>
      <w:proofErr w:type="spellStart"/>
      <w:r w:rsidRPr="00743591">
        <w:rPr>
          <w:i/>
          <w:iCs/>
          <w:color w:val="000000"/>
          <w:lang w:val="en-US"/>
        </w:rPr>
        <w:t>doanh</w:t>
      </w:r>
      <w:proofErr w:type="spellEnd"/>
      <w:r w:rsidRPr="00743591">
        <w:rPr>
          <w:i/>
          <w:iCs/>
          <w:color w:val="000000"/>
          <w:lang w:val="en-US"/>
        </w:rPr>
        <w:t xml:space="preserve"> </w:t>
      </w:r>
      <w:proofErr w:type="spellStart"/>
      <w:r w:rsidRPr="00743591">
        <w:rPr>
          <w:i/>
          <w:iCs/>
          <w:color w:val="000000"/>
          <w:lang w:val="en-US"/>
        </w:rPr>
        <w:t>nghiệp</w:t>
      </w:r>
      <w:proofErr w:type="spellEnd"/>
      <w:r w:rsidRPr="00743591">
        <w:rPr>
          <w:i/>
          <w:iCs/>
          <w:color w:val="000000"/>
          <w:lang w:val="en-US"/>
        </w:rPr>
        <w:t xml:space="preserve"> </w:t>
      </w:r>
      <w:proofErr w:type="spellStart"/>
      <w:r w:rsidRPr="00743591">
        <w:rPr>
          <w:i/>
          <w:iCs/>
          <w:color w:val="000000"/>
          <w:lang w:val="en-US"/>
        </w:rPr>
        <w:t>vào</w:t>
      </w:r>
      <w:proofErr w:type="spellEnd"/>
      <w:r w:rsidRPr="00743591">
        <w:rPr>
          <w:i/>
          <w:iCs/>
          <w:color w:val="000000"/>
          <w:lang w:val="en-US"/>
        </w:rPr>
        <w:t xml:space="preserve"> </w:t>
      </w:r>
      <w:proofErr w:type="spellStart"/>
      <w:r w:rsidRPr="00743591">
        <w:rPr>
          <w:i/>
          <w:iCs/>
          <w:color w:val="000000"/>
          <w:lang w:val="en-US"/>
        </w:rPr>
        <w:t>Quỹ</w:t>
      </w:r>
      <w:proofErr w:type="spellEnd"/>
      <w:r w:rsidRPr="00743591">
        <w:rPr>
          <w:i/>
          <w:iCs/>
          <w:color w:val="000000"/>
          <w:lang w:val="en-US"/>
        </w:rPr>
        <w:t xml:space="preserve"> </w:t>
      </w:r>
      <w:proofErr w:type="spellStart"/>
      <w:r w:rsidRPr="00743591">
        <w:rPr>
          <w:i/>
          <w:iCs/>
          <w:color w:val="000000"/>
          <w:lang w:val="en-US"/>
        </w:rPr>
        <w:t>Đổi</w:t>
      </w:r>
      <w:proofErr w:type="spellEnd"/>
      <w:r w:rsidRPr="00743591">
        <w:rPr>
          <w:i/>
          <w:iCs/>
          <w:color w:val="000000"/>
          <w:lang w:val="en-US"/>
        </w:rPr>
        <w:t xml:space="preserve"> </w:t>
      </w:r>
      <w:proofErr w:type="spellStart"/>
      <w:r w:rsidRPr="00743591">
        <w:rPr>
          <w:i/>
          <w:iCs/>
          <w:color w:val="000000"/>
          <w:lang w:val="en-US"/>
        </w:rPr>
        <w:t>mới</w:t>
      </w:r>
      <w:proofErr w:type="spellEnd"/>
      <w:r w:rsidRPr="00743591">
        <w:rPr>
          <w:i/>
          <w:iCs/>
          <w:color w:val="000000"/>
          <w:lang w:val="en-US"/>
        </w:rPr>
        <w:t xml:space="preserve"> </w:t>
      </w:r>
      <w:proofErr w:type="spellStart"/>
      <w:r w:rsidRPr="00743591">
        <w:rPr>
          <w:i/>
          <w:iCs/>
          <w:color w:val="000000"/>
          <w:lang w:val="en-US"/>
        </w:rPr>
        <w:t>công</w:t>
      </w:r>
      <w:proofErr w:type="spellEnd"/>
      <w:r w:rsidRPr="00743591">
        <w:rPr>
          <w:i/>
          <w:iCs/>
          <w:color w:val="000000"/>
          <w:lang w:val="en-US"/>
        </w:rPr>
        <w:t xml:space="preserve"> </w:t>
      </w:r>
      <w:proofErr w:type="spellStart"/>
      <w:r w:rsidRPr="00743591">
        <w:rPr>
          <w:i/>
          <w:iCs/>
          <w:color w:val="000000"/>
          <w:lang w:val="en-US"/>
        </w:rPr>
        <w:t>nghệ</w:t>
      </w:r>
      <w:proofErr w:type="spellEnd"/>
      <w:r w:rsidRPr="00743591">
        <w:rPr>
          <w:i/>
          <w:iCs/>
          <w:color w:val="000000"/>
          <w:lang w:val="en-US"/>
        </w:rPr>
        <w:t xml:space="preserve"> </w:t>
      </w:r>
      <w:proofErr w:type="spellStart"/>
      <w:r w:rsidRPr="00743591">
        <w:rPr>
          <w:i/>
          <w:iCs/>
          <w:color w:val="000000"/>
          <w:lang w:val="en-US"/>
        </w:rPr>
        <w:t>quốc</w:t>
      </w:r>
      <w:proofErr w:type="spellEnd"/>
      <w:r w:rsidRPr="00743591">
        <w:rPr>
          <w:i/>
          <w:iCs/>
          <w:color w:val="000000"/>
          <w:lang w:val="en-US"/>
        </w:rPr>
        <w:t xml:space="preserve"> </w:t>
      </w:r>
      <w:proofErr w:type="spellStart"/>
      <w:r w:rsidRPr="00743591">
        <w:rPr>
          <w:i/>
          <w:iCs/>
          <w:color w:val="000000"/>
          <w:lang w:val="en-US"/>
        </w:rPr>
        <w:t>gia</w:t>
      </w:r>
      <w:proofErr w:type="spellEnd"/>
      <w:r w:rsidRPr="00743591">
        <w:rPr>
          <w:i/>
          <w:iCs/>
          <w:color w:val="000000"/>
          <w:lang w:val="en-US"/>
        </w:rPr>
        <w:t xml:space="preserve"> </w:t>
      </w:r>
      <w:proofErr w:type="spellStart"/>
      <w:r w:rsidRPr="00743591">
        <w:rPr>
          <w:i/>
          <w:iCs/>
          <w:color w:val="000000"/>
          <w:lang w:val="en-US"/>
        </w:rPr>
        <w:t>hoặc</w:t>
      </w:r>
      <w:proofErr w:type="spellEnd"/>
      <w:r w:rsidRPr="00743591">
        <w:rPr>
          <w:i/>
          <w:iCs/>
          <w:color w:val="000000"/>
          <w:lang w:val="en-US"/>
        </w:rPr>
        <w:t xml:space="preserve"> </w:t>
      </w:r>
      <w:proofErr w:type="spellStart"/>
      <w:r w:rsidRPr="00743591">
        <w:rPr>
          <w:i/>
          <w:iCs/>
          <w:color w:val="000000"/>
          <w:lang w:val="en-US"/>
        </w:rPr>
        <w:t>quỹ</w:t>
      </w:r>
      <w:proofErr w:type="spellEnd"/>
      <w:r w:rsidRPr="00743591">
        <w:rPr>
          <w:i/>
          <w:iCs/>
          <w:color w:val="000000"/>
          <w:lang w:val="en-US"/>
        </w:rPr>
        <w:t xml:space="preserve"> </w:t>
      </w:r>
      <w:proofErr w:type="spellStart"/>
      <w:r w:rsidRPr="00743591">
        <w:rPr>
          <w:i/>
          <w:iCs/>
          <w:color w:val="000000"/>
          <w:lang w:val="en-US"/>
        </w:rPr>
        <w:t>phát</w:t>
      </w:r>
      <w:proofErr w:type="spellEnd"/>
      <w:r w:rsidRPr="00743591">
        <w:rPr>
          <w:i/>
          <w:iCs/>
          <w:color w:val="000000"/>
          <w:lang w:val="en-US"/>
        </w:rPr>
        <w:t xml:space="preserve"> </w:t>
      </w:r>
      <w:proofErr w:type="spellStart"/>
      <w:r w:rsidRPr="00743591">
        <w:rPr>
          <w:i/>
          <w:iCs/>
          <w:color w:val="000000"/>
          <w:lang w:val="en-US"/>
        </w:rPr>
        <w:t>triển</w:t>
      </w:r>
      <w:proofErr w:type="spellEnd"/>
      <w:r w:rsidRPr="00743591">
        <w:rPr>
          <w:i/>
          <w:iCs/>
          <w:color w:val="000000"/>
          <w:lang w:val="en-US"/>
        </w:rPr>
        <w:t xml:space="preserve"> khoa </w:t>
      </w:r>
      <w:proofErr w:type="spellStart"/>
      <w:r w:rsidRPr="00743591">
        <w:rPr>
          <w:i/>
          <w:iCs/>
          <w:color w:val="000000"/>
          <w:lang w:val="en-US"/>
        </w:rPr>
        <w:t>học</w:t>
      </w:r>
      <w:proofErr w:type="spellEnd"/>
      <w:r w:rsidRPr="00743591">
        <w:rPr>
          <w:i/>
          <w:iCs/>
          <w:color w:val="000000"/>
          <w:lang w:val="en-US"/>
        </w:rPr>
        <w:t xml:space="preserve"> </w:t>
      </w:r>
      <w:proofErr w:type="spellStart"/>
      <w:r w:rsidRPr="00743591">
        <w:rPr>
          <w:i/>
          <w:iCs/>
          <w:color w:val="000000"/>
          <w:lang w:val="en-US"/>
        </w:rPr>
        <w:t>và</w:t>
      </w:r>
      <w:proofErr w:type="spellEnd"/>
      <w:r w:rsidRPr="00743591">
        <w:rPr>
          <w:i/>
          <w:iCs/>
          <w:color w:val="000000"/>
          <w:lang w:val="en-US"/>
        </w:rPr>
        <w:t xml:space="preserve"> </w:t>
      </w:r>
      <w:proofErr w:type="spellStart"/>
      <w:r w:rsidRPr="00743591">
        <w:rPr>
          <w:i/>
          <w:iCs/>
          <w:color w:val="000000"/>
          <w:lang w:val="en-US"/>
        </w:rPr>
        <w:t>công</w:t>
      </w:r>
      <w:proofErr w:type="spellEnd"/>
      <w:r w:rsidRPr="00743591">
        <w:rPr>
          <w:i/>
          <w:iCs/>
          <w:color w:val="000000"/>
          <w:lang w:val="en-US"/>
        </w:rPr>
        <w:t xml:space="preserve"> </w:t>
      </w:r>
      <w:proofErr w:type="spellStart"/>
      <w:r w:rsidRPr="00743591">
        <w:rPr>
          <w:i/>
          <w:iCs/>
          <w:color w:val="000000"/>
          <w:lang w:val="en-US"/>
        </w:rPr>
        <w:t>nghệ</w:t>
      </w:r>
      <w:proofErr w:type="spellEnd"/>
      <w:r w:rsidRPr="00743591">
        <w:rPr>
          <w:i/>
          <w:iCs/>
          <w:color w:val="000000"/>
          <w:lang w:val="en-US"/>
        </w:rPr>
        <w:t xml:space="preserve"> </w:t>
      </w:r>
      <w:proofErr w:type="spellStart"/>
      <w:r w:rsidRPr="00743591">
        <w:rPr>
          <w:i/>
          <w:iCs/>
          <w:color w:val="000000"/>
          <w:lang w:val="en-US"/>
        </w:rPr>
        <w:t>của</w:t>
      </w:r>
      <w:proofErr w:type="spellEnd"/>
      <w:r w:rsidRPr="00743591">
        <w:rPr>
          <w:i/>
          <w:iCs/>
          <w:color w:val="000000"/>
          <w:lang w:val="en-US"/>
        </w:rPr>
        <w:t xml:space="preserve"> </w:t>
      </w:r>
      <w:proofErr w:type="spellStart"/>
      <w:r w:rsidRPr="00743591">
        <w:rPr>
          <w:i/>
          <w:iCs/>
          <w:color w:val="000000"/>
          <w:lang w:val="en-US"/>
        </w:rPr>
        <w:t>các</w:t>
      </w:r>
      <w:proofErr w:type="spellEnd"/>
      <w:r w:rsidRPr="00743591">
        <w:rPr>
          <w:i/>
          <w:iCs/>
          <w:color w:val="000000"/>
          <w:lang w:val="en-US"/>
        </w:rPr>
        <w:t xml:space="preserve"> </w:t>
      </w:r>
      <w:proofErr w:type="spellStart"/>
      <w:r w:rsidRPr="00743591">
        <w:rPr>
          <w:i/>
          <w:iCs/>
          <w:color w:val="000000"/>
          <w:lang w:val="en-US"/>
        </w:rPr>
        <w:t>bộ</w:t>
      </w:r>
      <w:proofErr w:type="spellEnd"/>
      <w:r w:rsidRPr="00743591">
        <w:rPr>
          <w:i/>
          <w:iCs/>
          <w:color w:val="000000"/>
          <w:lang w:val="en-US"/>
        </w:rPr>
        <w:t xml:space="preserve"> </w:t>
      </w:r>
      <w:proofErr w:type="spellStart"/>
      <w:r w:rsidRPr="00743591">
        <w:rPr>
          <w:i/>
          <w:iCs/>
          <w:color w:val="000000"/>
          <w:lang w:val="en-US"/>
        </w:rPr>
        <w:t>chủ</w:t>
      </w:r>
      <w:proofErr w:type="spellEnd"/>
      <w:r w:rsidRPr="00743591">
        <w:rPr>
          <w:i/>
          <w:iCs/>
          <w:color w:val="000000"/>
          <w:lang w:val="en-US"/>
        </w:rPr>
        <w:t xml:space="preserve"> </w:t>
      </w:r>
      <w:proofErr w:type="spellStart"/>
      <w:r w:rsidRPr="00743591">
        <w:rPr>
          <w:i/>
          <w:iCs/>
          <w:color w:val="000000"/>
          <w:lang w:val="en-US"/>
        </w:rPr>
        <w:t>quản</w:t>
      </w:r>
      <w:proofErr w:type="spellEnd"/>
      <w:r w:rsidRPr="00743591">
        <w:rPr>
          <w:i/>
          <w:iCs/>
          <w:color w:val="000000"/>
          <w:lang w:val="en-US"/>
        </w:rPr>
        <w:t xml:space="preserve">, </w:t>
      </w:r>
      <w:proofErr w:type="spellStart"/>
      <w:r w:rsidRPr="00743591">
        <w:rPr>
          <w:i/>
          <w:iCs/>
          <w:color w:val="000000"/>
          <w:lang w:val="en-US"/>
        </w:rPr>
        <w:t>tỉnh</w:t>
      </w:r>
      <w:proofErr w:type="spellEnd"/>
      <w:r w:rsidRPr="00743591">
        <w:rPr>
          <w:i/>
          <w:iCs/>
          <w:color w:val="000000"/>
          <w:lang w:val="en-US"/>
        </w:rPr>
        <w:t xml:space="preserve">, </w:t>
      </w:r>
      <w:proofErr w:type="spellStart"/>
      <w:r w:rsidRPr="00743591">
        <w:rPr>
          <w:i/>
          <w:iCs/>
          <w:color w:val="000000"/>
          <w:lang w:val="en-US"/>
        </w:rPr>
        <w:t>thành</w:t>
      </w:r>
      <w:proofErr w:type="spellEnd"/>
      <w:r w:rsidRPr="00743591">
        <w:rPr>
          <w:i/>
          <w:iCs/>
          <w:color w:val="000000"/>
          <w:lang w:val="en-US"/>
        </w:rPr>
        <w:t xml:space="preserve"> </w:t>
      </w:r>
      <w:proofErr w:type="spellStart"/>
      <w:r w:rsidRPr="00743591">
        <w:rPr>
          <w:i/>
          <w:iCs/>
          <w:color w:val="000000"/>
          <w:lang w:val="en-US"/>
        </w:rPr>
        <w:t>phố</w:t>
      </w:r>
      <w:proofErr w:type="spellEnd"/>
      <w:r w:rsidRPr="00743591">
        <w:rPr>
          <w:i/>
          <w:iCs/>
          <w:color w:val="000000"/>
          <w:lang w:val="en-US"/>
        </w:rPr>
        <w:t xml:space="preserve"> </w:t>
      </w:r>
      <w:proofErr w:type="spellStart"/>
      <w:r w:rsidRPr="00743591">
        <w:rPr>
          <w:i/>
          <w:iCs/>
          <w:color w:val="000000"/>
          <w:lang w:val="en-US"/>
        </w:rPr>
        <w:t>sau</w:t>
      </w:r>
      <w:proofErr w:type="spellEnd"/>
      <w:r w:rsidRPr="00743591">
        <w:rPr>
          <w:i/>
          <w:iCs/>
          <w:color w:val="000000"/>
          <w:lang w:val="en-US"/>
        </w:rPr>
        <w:t xml:space="preserve"> 5 </w:t>
      </w:r>
      <w:proofErr w:type="spellStart"/>
      <w:r w:rsidRPr="00743591">
        <w:rPr>
          <w:i/>
          <w:iCs/>
          <w:color w:val="000000"/>
          <w:lang w:val="en-US"/>
        </w:rPr>
        <w:t>năm</w:t>
      </w:r>
      <w:proofErr w:type="spellEnd"/>
      <w:r w:rsidRPr="00743591">
        <w:rPr>
          <w:i/>
          <w:iCs/>
          <w:color w:val="000000"/>
          <w:lang w:val="en-US"/>
        </w:rPr>
        <w:t xml:space="preserve"> </w:t>
      </w:r>
      <w:proofErr w:type="spellStart"/>
      <w:r w:rsidRPr="00743591">
        <w:rPr>
          <w:i/>
          <w:iCs/>
          <w:color w:val="000000"/>
          <w:lang w:val="en-US"/>
        </w:rPr>
        <w:t>được</w:t>
      </w:r>
      <w:proofErr w:type="spellEnd"/>
      <w:r w:rsidRPr="00743591">
        <w:rPr>
          <w:i/>
          <w:iCs/>
          <w:color w:val="000000"/>
          <w:lang w:val="en-US"/>
        </w:rPr>
        <w:t xml:space="preserve"> </w:t>
      </w:r>
      <w:proofErr w:type="spellStart"/>
      <w:r w:rsidRPr="00743591">
        <w:rPr>
          <w:i/>
          <w:iCs/>
          <w:color w:val="000000"/>
          <w:lang w:val="en-US"/>
        </w:rPr>
        <w:t>bổ</w:t>
      </w:r>
      <w:proofErr w:type="spellEnd"/>
      <w:r w:rsidRPr="00743591">
        <w:rPr>
          <w:i/>
          <w:iCs/>
          <w:color w:val="000000"/>
          <w:lang w:val="en-US"/>
        </w:rPr>
        <w:t xml:space="preserve"> sung </w:t>
      </w:r>
      <w:proofErr w:type="spellStart"/>
      <w:r w:rsidRPr="00743591">
        <w:rPr>
          <w:i/>
          <w:iCs/>
          <w:color w:val="000000"/>
          <w:lang w:val="en-US"/>
        </w:rPr>
        <w:t>nguồn</w:t>
      </w:r>
      <w:proofErr w:type="spellEnd"/>
      <w:r w:rsidRPr="00743591">
        <w:rPr>
          <w:i/>
          <w:iCs/>
          <w:color w:val="000000"/>
          <w:lang w:val="en-US"/>
        </w:rPr>
        <w:t xml:space="preserve"> </w:t>
      </w:r>
      <w:proofErr w:type="spellStart"/>
      <w:r w:rsidRPr="00743591">
        <w:rPr>
          <w:i/>
          <w:iCs/>
          <w:color w:val="000000"/>
          <w:lang w:val="en-US"/>
        </w:rPr>
        <w:t>kinh</w:t>
      </w:r>
      <w:proofErr w:type="spellEnd"/>
      <w:r w:rsidRPr="00743591">
        <w:rPr>
          <w:i/>
          <w:iCs/>
          <w:color w:val="000000"/>
          <w:lang w:val="en-US"/>
        </w:rPr>
        <w:t xml:space="preserve"> </w:t>
      </w:r>
      <w:proofErr w:type="spellStart"/>
      <w:r w:rsidRPr="00743591">
        <w:rPr>
          <w:i/>
          <w:iCs/>
          <w:color w:val="000000"/>
          <w:lang w:val="en-US"/>
        </w:rPr>
        <w:t>phí</w:t>
      </w:r>
      <w:proofErr w:type="spellEnd"/>
      <w:r w:rsidRPr="00743591">
        <w:rPr>
          <w:i/>
          <w:iCs/>
          <w:color w:val="000000"/>
          <w:lang w:val="en-US"/>
        </w:rPr>
        <w:t xml:space="preserve"> </w:t>
      </w:r>
      <w:proofErr w:type="spellStart"/>
      <w:r w:rsidRPr="00743591">
        <w:rPr>
          <w:i/>
          <w:iCs/>
          <w:color w:val="000000"/>
          <w:lang w:val="en-US"/>
        </w:rPr>
        <w:t>của</w:t>
      </w:r>
      <w:proofErr w:type="spellEnd"/>
      <w:r w:rsidRPr="00743591">
        <w:rPr>
          <w:i/>
          <w:iCs/>
          <w:color w:val="000000"/>
          <w:lang w:val="en-US"/>
        </w:rPr>
        <w:t xml:space="preserve"> </w:t>
      </w:r>
      <w:proofErr w:type="spellStart"/>
      <w:r w:rsidRPr="00743591">
        <w:rPr>
          <w:i/>
          <w:iCs/>
          <w:color w:val="000000"/>
          <w:lang w:val="en-US"/>
        </w:rPr>
        <w:t>các</w:t>
      </w:r>
      <w:proofErr w:type="spellEnd"/>
      <w:r w:rsidRPr="00743591">
        <w:rPr>
          <w:i/>
          <w:iCs/>
          <w:color w:val="000000"/>
          <w:lang w:val="en-US"/>
        </w:rPr>
        <w:t xml:space="preserve"> </w:t>
      </w:r>
      <w:proofErr w:type="spellStart"/>
      <w:r w:rsidRPr="00743591">
        <w:rPr>
          <w:i/>
          <w:iCs/>
          <w:color w:val="000000"/>
          <w:lang w:val="en-US"/>
        </w:rPr>
        <w:t>Quỹ</w:t>
      </w:r>
      <w:proofErr w:type="spellEnd"/>
      <w:r w:rsidRPr="00743591">
        <w:rPr>
          <w:i/>
          <w:iCs/>
          <w:color w:val="000000"/>
          <w:lang w:val="en-US"/>
        </w:rPr>
        <w:t xml:space="preserve"> </w:t>
      </w:r>
      <w:proofErr w:type="spellStart"/>
      <w:r w:rsidRPr="00743591">
        <w:rPr>
          <w:i/>
          <w:iCs/>
          <w:color w:val="000000"/>
          <w:lang w:val="en-US"/>
        </w:rPr>
        <w:t>để</w:t>
      </w:r>
      <w:proofErr w:type="spellEnd"/>
      <w:r w:rsidRPr="00743591">
        <w:rPr>
          <w:i/>
          <w:iCs/>
          <w:color w:val="000000"/>
          <w:lang w:val="en-US"/>
        </w:rPr>
        <w:t xml:space="preserve"> </w:t>
      </w:r>
      <w:proofErr w:type="spellStart"/>
      <w:r w:rsidRPr="00743591">
        <w:rPr>
          <w:i/>
          <w:iCs/>
          <w:color w:val="000000"/>
          <w:lang w:val="en-US"/>
        </w:rPr>
        <w:t>dùng</w:t>
      </w:r>
      <w:proofErr w:type="spellEnd"/>
      <w:r w:rsidRPr="00743591">
        <w:rPr>
          <w:i/>
          <w:iCs/>
          <w:color w:val="000000"/>
          <w:lang w:val="en-US"/>
        </w:rPr>
        <w:t xml:space="preserve"> </w:t>
      </w:r>
      <w:proofErr w:type="spellStart"/>
      <w:r w:rsidRPr="00743591">
        <w:rPr>
          <w:i/>
          <w:iCs/>
          <w:color w:val="000000"/>
          <w:lang w:val="en-US"/>
        </w:rPr>
        <w:t>cho</w:t>
      </w:r>
      <w:proofErr w:type="spellEnd"/>
      <w:r w:rsidRPr="00743591">
        <w:rPr>
          <w:i/>
          <w:iCs/>
          <w:color w:val="000000"/>
          <w:lang w:val="en-US"/>
        </w:rPr>
        <w:t xml:space="preserve"> </w:t>
      </w:r>
      <w:proofErr w:type="spellStart"/>
      <w:r w:rsidRPr="00743591">
        <w:rPr>
          <w:i/>
          <w:iCs/>
          <w:color w:val="000000"/>
          <w:lang w:val="en-US"/>
        </w:rPr>
        <w:t>các</w:t>
      </w:r>
      <w:proofErr w:type="spellEnd"/>
      <w:r w:rsidRPr="00743591">
        <w:rPr>
          <w:i/>
          <w:iCs/>
          <w:color w:val="000000"/>
          <w:lang w:val="en-US"/>
        </w:rPr>
        <w:t xml:space="preserve"> </w:t>
      </w:r>
      <w:proofErr w:type="spellStart"/>
      <w:r w:rsidRPr="00743591">
        <w:rPr>
          <w:i/>
          <w:iCs/>
          <w:color w:val="000000"/>
          <w:lang w:val="en-US"/>
        </w:rPr>
        <w:t>hoạt</w:t>
      </w:r>
      <w:proofErr w:type="spellEnd"/>
      <w:r w:rsidRPr="00743591">
        <w:rPr>
          <w:i/>
          <w:iCs/>
          <w:color w:val="000000"/>
          <w:lang w:val="en-US"/>
        </w:rPr>
        <w:t xml:space="preserve"> </w:t>
      </w:r>
      <w:proofErr w:type="spellStart"/>
      <w:r w:rsidRPr="00743591">
        <w:rPr>
          <w:i/>
          <w:iCs/>
          <w:color w:val="000000"/>
          <w:lang w:val="en-US"/>
        </w:rPr>
        <w:t>động</w:t>
      </w:r>
      <w:proofErr w:type="spellEnd"/>
      <w:r w:rsidRPr="00743591">
        <w:rPr>
          <w:i/>
          <w:iCs/>
          <w:color w:val="000000"/>
          <w:lang w:val="en-US"/>
        </w:rPr>
        <w:t xml:space="preserve"> </w:t>
      </w:r>
      <w:proofErr w:type="spellStart"/>
      <w:r w:rsidRPr="00743591">
        <w:rPr>
          <w:i/>
          <w:iCs/>
          <w:color w:val="000000"/>
          <w:lang w:val="en-US"/>
        </w:rPr>
        <w:t>tài</w:t>
      </w:r>
      <w:proofErr w:type="spellEnd"/>
      <w:r w:rsidRPr="00743591">
        <w:rPr>
          <w:i/>
          <w:iCs/>
          <w:color w:val="000000"/>
          <w:lang w:val="en-US"/>
        </w:rPr>
        <w:t xml:space="preserve"> </w:t>
      </w:r>
      <w:proofErr w:type="spellStart"/>
      <w:r w:rsidRPr="00743591">
        <w:rPr>
          <w:i/>
          <w:iCs/>
          <w:color w:val="000000"/>
          <w:lang w:val="en-US"/>
        </w:rPr>
        <w:t>trợ</w:t>
      </w:r>
      <w:proofErr w:type="spellEnd"/>
      <w:r w:rsidRPr="00743591">
        <w:rPr>
          <w:i/>
          <w:iCs/>
          <w:color w:val="000000"/>
          <w:lang w:val="en-US"/>
        </w:rPr>
        <w:t xml:space="preserve">, </w:t>
      </w:r>
      <w:proofErr w:type="spellStart"/>
      <w:r w:rsidRPr="00743591">
        <w:rPr>
          <w:i/>
          <w:iCs/>
          <w:color w:val="000000"/>
          <w:lang w:val="en-US"/>
        </w:rPr>
        <w:t>cho</w:t>
      </w:r>
      <w:proofErr w:type="spellEnd"/>
      <w:r w:rsidRPr="00743591">
        <w:rPr>
          <w:i/>
          <w:iCs/>
          <w:color w:val="000000"/>
          <w:lang w:val="en-US"/>
        </w:rPr>
        <w:t xml:space="preserve"> </w:t>
      </w:r>
      <w:proofErr w:type="spellStart"/>
      <w:r w:rsidRPr="00743591">
        <w:rPr>
          <w:i/>
          <w:iCs/>
          <w:color w:val="000000"/>
          <w:lang w:val="en-US"/>
        </w:rPr>
        <w:t>vay</w:t>
      </w:r>
      <w:proofErr w:type="spellEnd"/>
      <w:r w:rsidRPr="00743591">
        <w:rPr>
          <w:i/>
          <w:iCs/>
          <w:color w:val="000000"/>
          <w:lang w:val="en-US"/>
        </w:rPr>
        <w:t xml:space="preserve"> </w:t>
      </w:r>
      <w:proofErr w:type="spellStart"/>
      <w:r w:rsidRPr="00743591">
        <w:rPr>
          <w:i/>
          <w:iCs/>
          <w:color w:val="000000"/>
          <w:lang w:val="en-US"/>
        </w:rPr>
        <w:t>theo</w:t>
      </w:r>
      <w:proofErr w:type="spellEnd"/>
      <w:r w:rsidRPr="00743591">
        <w:rPr>
          <w:i/>
          <w:iCs/>
          <w:color w:val="000000"/>
          <w:lang w:val="en-US"/>
        </w:rPr>
        <w:t xml:space="preserve"> </w:t>
      </w:r>
      <w:proofErr w:type="spellStart"/>
      <w:r w:rsidRPr="00743591">
        <w:rPr>
          <w:i/>
          <w:iCs/>
          <w:color w:val="000000"/>
          <w:lang w:val="en-US"/>
        </w:rPr>
        <w:t>điều</w:t>
      </w:r>
      <w:proofErr w:type="spellEnd"/>
      <w:r w:rsidRPr="00743591">
        <w:rPr>
          <w:i/>
          <w:iCs/>
          <w:color w:val="000000"/>
          <w:lang w:val="en-US"/>
        </w:rPr>
        <w:t xml:space="preserve"> </w:t>
      </w:r>
      <w:proofErr w:type="spellStart"/>
      <w:r w:rsidRPr="00743591">
        <w:rPr>
          <w:i/>
          <w:iCs/>
          <w:color w:val="000000"/>
          <w:lang w:val="en-US"/>
        </w:rPr>
        <w:t>lệ</w:t>
      </w:r>
      <w:proofErr w:type="spellEnd"/>
      <w:r w:rsidRPr="00743591">
        <w:rPr>
          <w:i/>
          <w:iCs/>
          <w:color w:val="000000"/>
          <w:lang w:val="en-US"/>
        </w:rPr>
        <w:t xml:space="preserve"> </w:t>
      </w:r>
      <w:proofErr w:type="spellStart"/>
      <w:r w:rsidRPr="00743591">
        <w:rPr>
          <w:i/>
          <w:iCs/>
          <w:color w:val="000000"/>
          <w:lang w:val="en-US"/>
        </w:rPr>
        <w:t>Quỹ</w:t>
      </w:r>
      <w:proofErr w:type="spellEnd"/>
      <w:r w:rsidRPr="00743591">
        <w:rPr>
          <w:i/>
          <w:iCs/>
          <w:color w:val="000000"/>
          <w:lang w:val="en-US"/>
        </w:rPr>
        <w:t xml:space="preserve">. </w:t>
      </w:r>
      <w:proofErr w:type="spellStart"/>
      <w:r w:rsidRPr="00743591">
        <w:rPr>
          <w:i/>
          <w:iCs/>
          <w:color w:val="000000"/>
          <w:lang w:val="en-US"/>
        </w:rPr>
        <w:t>Quỹ</w:t>
      </w:r>
      <w:proofErr w:type="spellEnd"/>
      <w:r w:rsidRPr="00743591">
        <w:rPr>
          <w:i/>
          <w:iCs/>
          <w:color w:val="000000"/>
          <w:lang w:val="en-US"/>
        </w:rPr>
        <w:t xml:space="preserve"> </w:t>
      </w:r>
      <w:proofErr w:type="spellStart"/>
      <w:r w:rsidRPr="00743591">
        <w:rPr>
          <w:i/>
          <w:iCs/>
          <w:color w:val="000000"/>
          <w:lang w:val="en-US"/>
        </w:rPr>
        <w:t>Đổi</w:t>
      </w:r>
      <w:proofErr w:type="spellEnd"/>
      <w:r w:rsidRPr="00743591">
        <w:rPr>
          <w:i/>
          <w:iCs/>
          <w:color w:val="000000"/>
          <w:lang w:val="en-US"/>
        </w:rPr>
        <w:t xml:space="preserve"> </w:t>
      </w:r>
      <w:proofErr w:type="spellStart"/>
      <w:r w:rsidRPr="00743591">
        <w:rPr>
          <w:i/>
          <w:iCs/>
          <w:color w:val="000000"/>
          <w:lang w:val="en-US"/>
        </w:rPr>
        <w:t>mới</w:t>
      </w:r>
      <w:proofErr w:type="spellEnd"/>
      <w:r w:rsidRPr="00743591">
        <w:rPr>
          <w:i/>
          <w:iCs/>
          <w:color w:val="000000"/>
          <w:lang w:val="en-US"/>
        </w:rPr>
        <w:t xml:space="preserve"> </w:t>
      </w:r>
      <w:proofErr w:type="spellStart"/>
      <w:r w:rsidRPr="00743591">
        <w:rPr>
          <w:i/>
          <w:iCs/>
          <w:color w:val="000000"/>
          <w:lang w:val="en-US"/>
        </w:rPr>
        <w:t>công</w:t>
      </w:r>
      <w:proofErr w:type="spellEnd"/>
      <w:r w:rsidRPr="00743591">
        <w:rPr>
          <w:i/>
          <w:iCs/>
          <w:color w:val="000000"/>
          <w:lang w:val="en-US"/>
        </w:rPr>
        <w:t xml:space="preserve"> </w:t>
      </w:r>
      <w:proofErr w:type="spellStart"/>
      <w:r w:rsidRPr="00743591">
        <w:rPr>
          <w:i/>
          <w:iCs/>
          <w:color w:val="000000"/>
          <w:lang w:val="en-US"/>
        </w:rPr>
        <w:t>nghệ</w:t>
      </w:r>
      <w:proofErr w:type="spellEnd"/>
      <w:r w:rsidRPr="00743591">
        <w:rPr>
          <w:i/>
          <w:iCs/>
          <w:color w:val="000000"/>
          <w:lang w:val="en-US"/>
        </w:rPr>
        <w:t xml:space="preserve"> </w:t>
      </w:r>
      <w:proofErr w:type="spellStart"/>
      <w:r w:rsidRPr="00743591">
        <w:rPr>
          <w:i/>
          <w:iCs/>
          <w:color w:val="000000"/>
          <w:lang w:val="en-US"/>
        </w:rPr>
        <w:t>quốc</w:t>
      </w:r>
      <w:proofErr w:type="spellEnd"/>
      <w:r w:rsidRPr="00743591">
        <w:rPr>
          <w:i/>
          <w:iCs/>
          <w:color w:val="000000"/>
          <w:lang w:val="en-US"/>
        </w:rPr>
        <w:t xml:space="preserve"> </w:t>
      </w:r>
      <w:proofErr w:type="spellStart"/>
      <w:r w:rsidRPr="00743591">
        <w:rPr>
          <w:i/>
          <w:iCs/>
          <w:color w:val="000000"/>
          <w:lang w:val="en-US"/>
        </w:rPr>
        <w:t>gia</w:t>
      </w:r>
      <w:proofErr w:type="spellEnd"/>
      <w:r w:rsidRPr="00743591">
        <w:rPr>
          <w:i/>
          <w:iCs/>
          <w:color w:val="000000"/>
          <w:lang w:val="en-US"/>
        </w:rPr>
        <w:t xml:space="preserve"> </w:t>
      </w:r>
      <w:proofErr w:type="spellStart"/>
      <w:r w:rsidRPr="00743591">
        <w:rPr>
          <w:i/>
          <w:iCs/>
          <w:color w:val="000000"/>
          <w:lang w:val="en-US"/>
        </w:rPr>
        <w:t>hoặc</w:t>
      </w:r>
      <w:proofErr w:type="spellEnd"/>
      <w:r w:rsidRPr="00743591">
        <w:rPr>
          <w:i/>
          <w:iCs/>
          <w:color w:val="000000"/>
          <w:lang w:val="en-US"/>
        </w:rPr>
        <w:t xml:space="preserve"> </w:t>
      </w:r>
      <w:proofErr w:type="spellStart"/>
      <w:r w:rsidRPr="00743591">
        <w:rPr>
          <w:i/>
          <w:iCs/>
          <w:color w:val="000000"/>
          <w:lang w:val="en-US"/>
        </w:rPr>
        <w:t>quỹ</w:t>
      </w:r>
      <w:proofErr w:type="spellEnd"/>
      <w:r w:rsidRPr="00743591">
        <w:rPr>
          <w:i/>
          <w:iCs/>
          <w:color w:val="000000"/>
          <w:lang w:val="en-US"/>
        </w:rPr>
        <w:t xml:space="preserve"> </w:t>
      </w:r>
      <w:proofErr w:type="spellStart"/>
      <w:r w:rsidRPr="00743591">
        <w:rPr>
          <w:i/>
          <w:iCs/>
          <w:color w:val="000000"/>
          <w:lang w:val="en-US"/>
        </w:rPr>
        <w:t>phát</w:t>
      </w:r>
      <w:proofErr w:type="spellEnd"/>
      <w:r w:rsidRPr="00743591">
        <w:rPr>
          <w:i/>
          <w:iCs/>
          <w:color w:val="000000"/>
          <w:lang w:val="en-US"/>
        </w:rPr>
        <w:t xml:space="preserve"> </w:t>
      </w:r>
      <w:proofErr w:type="spellStart"/>
      <w:r w:rsidRPr="00743591">
        <w:rPr>
          <w:i/>
          <w:iCs/>
          <w:color w:val="000000"/>
          <w:lang w:val="en-US"/>
        </w:rPr>
        <w:t>triển</w:t>
      </w:r>
      <w:proofErr w:type="spellEnd"/>
      <w:r w:rsidRPr="00743591">
        <w:rPr>
          <w:i/>
          <w:iCs/>
          <w:color w:val="000000"/>
          <w:lang w:val="en-US"/>
        </w:rPr>
        <w:t xml:space="preserve"> khoa </w:t>
      </w:r>
      <w:proofErr w:type="spellStart"/>
      <w:r w:rsidRPr="00743591">
        <w:rPr>
          <w:i/>
          <w:iCs/>
          <w:color w:val="000000"/>
          <w:lang w:val="en-US"/>
        </w:rPr>
        <w:t>học</w:t>
      </w:r>
      <w:proofErr w:type="spellEnd"/>
      <w:r w:rsidRPr="00743591">
        <w:rPr>
          <w:i/>
          <w:iCs/>
          <w:color w:val="000000"/>
          <w:lang w:val="en-US"/>
        </w:rPr>
        <w:t xml:space="preserve"> </w:t>
      </w:r>
      <w:proofErr w:type="spellStart"/>
      <w:r w:rsidRPr="00743591">
        <w:rPr>
          <w:i/>
          <w:iCs/>
          <w:color w:val="000000"/>
          <w:lang w:val="en-US"/>
        </w:rPr>
        <w:t>và</w:t>
      </w:r>
      <w:proofErr w:type="spellEnd"/>
      <w:r w:rsidRPr="00743591">
        <w:rPr>
          <w:i/>
          <w:iCs/>
          <w:color w:val="000000"/>
          <w:lang w:val="en-US"/>
        </w:rPr>
        <w:t xml:space="preserve"> </w:t>
      </w:r>
      <w:proofErr w:type="spellStart"/>
      <w:r w:rsidRPr="00743591">
        <w:rPr>
          <w:i/>
          <w:iCs/>
          <w:color w:val="000000"/>
          <w:lang w:val="en-US"/>
        </w:rPr>
        <w:t>công</w:t>
      </w:r>
      <w:proofErr w:type="spellEnd"/>
      <w:r w:rsidRPr="00743591">
        <w:rPr>
          <w:i/>
          <w:iCs/>
          <w:color w:val="000000"/>
          <w:lang w:val="en-US"/>
        </w:rPr>
        <w:t xml:space="preserve"> </w:t>
      </w:r>
      <w:proofErr w:type="spellStart"/>
      <w:r w:rsidRPr="00743591">
        <w:rPr>
          <w:i/>
          <w:iCs/>
          <w:color w:val="000000"/>
          <w:lang w:val="en-US"/>
        </w:rPr>
        <w:t>nghệ</w:t>
      </w:r>
      <w:proofErr w:type="spellEnd"/>
      <w:r w:rsidRPr="00743591">
        <w:rPr>
          <w:i/>
          <w:iCs/>
          <w:color w:val="000000"/>
          <w:lang w:val="en-US"/>
        </w:rPr>
        <w:t xml:space="preserve"> </w:t>
      </w:r>
      <w:proofErr w:type="spellStart"/>
      <w:r w:rsidRPr="00743591">
        <w:rPr>
          <w:i/>
          <w:iCs/>
          <w:color w:val="000000"/>
          <w:lang w:val="en-US"/>
        </w:rPr>
        <w:t>của</w:t>
      </w:r>
      <w:proofErr w:type="spellEnd"/>
      <w:r w:rsidRPr="00743591">
        <w:rPr>
          <w:i/>
          <w:iCs/>
          <w:color w:val="000000"/>
          <w:lang w:val="en-US"/>
        </w:rPr>
        <w:t xml:space="preserve"> </w:t>
      </w:r>
      <w:proofErr w:type="spellStart"/>
      <w:r w:rsidRPr="00743591">
        <w:rPr>
          <w:i/>
          <w:iCs/>
          <w:color w:val="000000"/>
          <w:lang w:val="en-US"/>
        </w:rPr>
        <w:t>các</w:t>
      </w:r>
      <w:proofErr w:type="spellEnd"/>
      <w:r w:rsidRPr="00743591">
        <w:rPr>
          <w:i/>
          <w:iCs/>
          <w:color w:val="000000"/>
          <w:lang w:val="en-US"/>
        </w:rPr>
        <w:t xml:space="preserve"> </w:t>
      </w:r>
      <w:proofErr w:type="spellStart"/>
      <w:r w:rsidRPr="00743591">
        <w:rPr>
          <w:i/>
          <w:iCs/>
          <w:color w:val="000000"/>
          <w:lang w:val="en-US"/>
        </w:rPr>
        <w:t>bộ</w:t>
      </w:r>
      <w:proofErr w:type="spellEnd"/>
      <w:r w:rsidRPr="00743591">
        <w:rPr>
          <w:i/>
          <w:iCs/>
          <w:color w:val="000000"/>
          <w:lang w:val="en-US"/>
        </w:rPr>
        <w:t xml:space="preserve"> </w:t>
      </w:r>
      <w:proofErr w:type="spellStart"/>
      <w:r w:rsidRPr="00743591">
        <w:rPr>
          <w:i/>
          <w:iCs/>
          <w:color w:val="000000"/>
          <w:lang w:val="en-US"/>
        </w:rPr>
        <w:t>chủ</w:t>
      </w:r>
      <w:proofErr w:type="spellEnd"/>
      <w:r w:rsidRPr="00743591">
        <w:rPr>
          <w:i/>
          <w:iCs/>
          <w:color w:val="000000"/>
          <w:lang w:val="en-US"/>
        </w:rPr>
        <w:t xml:space="preserve"> </w:t>
      </w:r>
      <w:proofErr w:type="spellStart"/>
      <w:r w:rsidRPr="00743591">
        <w:rPr>
          <w:i/>
          <w:iCs/>
          <w:color w:val="000000"/>
          <w:lang w:val="en-US"/>
        </w:rPr>
        <w:t>quản</w:t>
      </w:r>
      <w:proofErr w:type="spellEnd"/>
      <w:r w:rsidRPr="00743591">
        <w:rPr>
          <w:i/>
          <w:iCs/>
          <w:color w:val="000000"/>
          <w:lang w:val="en-US"/>
        </w:rPr>
        <w:t xml:space="preserve">, </w:t>
      </w:r>
      <w:proofErr w:type="spellStart"/>
      <w:r w:rsidRPr="00743591">
        <w:rPr>
          <w:i/>
          <w:iCs/>
          <w:color w:val="000000"/>
          <w:lang w:val="en-US"/>
        </w:rPr>
        <w:t>tỉnh</w:t>
      </w:r>
      <w:proofErr w:type="spellEnd"/>
      <w:r w:rsidRPr="00743591">
        <w:rPr>
          <w:i/>
          <w:iCs/>
          <w:color w:val="000000"/>
          <w:lang w:val="en-US"/>
        </w:rPr>
        <w:t xml:space="preserve">, </w:t>
      </w:r>
      <w:proofErr w:type="spellStart"/>
      <w:r w:rsidRPr="00743591">
        <w:rPr>
          <w:i/>
          <w:iCs/>
          <w:color w:val="000000"/>
          <w:lang w:val="en-US"/>
        </w:rPr>
        <w:t>thành</w:t>
      </w:r>
      <w:proofErr w:type="spellEnd"/>
      <w:r w:rsidRPr="00743591">
        <w:rPr>
          <w:i/>
          <w:iCs/>
          <w:color w:val="000000"/>
          <w:lang w:val="en-US"/>
        </w:rPr>
        <w:t xml:space="preserve"> </w:t>
      </w:r>
      <w:proofErr w:type="spellStart"/>
      <w:r w:rsidRPr="00743591">
        <w:rPr>
          <w:i/>
          <w:iCs/>
          <w:color w:val="000000"/>
          <w:lang w:val="en-US"/>
        </w:rPr>
        <w:t>phố</w:t>
      </w:r>
      <w:proofErr w:type="spellEnd"/>
      <w:r w:rsidRPr="00743591">
        <w:rPr>
          <w:i/>
          <w:iCs/>
          <w:color w:val="000000"/>
          <w:lang w:val="en-US"/>
        </w:rPr>
        <w:t xml:space="preserve"> </w:t>
      </w:r>
      <w:proofErr w:type="spellStart"/>
      <w:r w:rsidRPr="00743591">
        <w:rPr>
          <w:i/>
          <w:iCs/>
          <w:color w:val="000000"/>
          <w:lang w:val="en-US"/>
        </w:rPr>
        <w:t>hàng</w:t>
      </w:r>
      <w:proofErr w:type="spellEnd"/>
      <w:r w:rsidRPr="00743591">
        <w:rPr>
          <w:i/>
          <w:iCs/>
          <w:color w:val="000000"/>
          <w:lang w:val="en-US"/>
        </w:rPr>
        <w:t xml:space="preserve"> </w:t>
      </w:r>
      <w:proofErr w:type="spellStart"/>
      <w:r w:rsidRPr="00743591">
        <w:rPr>
          <w:i/>
          <w:iCs/>
          <w:color w:val="000000"/>
          <w:lang w:val="en-US"/>
        </w:rPr>
        <w:t>năm</w:t>
      </w:r>
      <w:proofErr w:type="spellEnd"/>
      <w:r w:rsidRPr="00743591">
        <w:rPr>
          <w:i/>
          <w:iCs/>
          <w:color w:val="000000"/>
          <w:lang w:val="en-US"/>
        </w:rPr>
        <w:t xml:space="preserve"> </w:t>
      </w:r>
      <w:proofErr w:type="spellStart"/>
      <w:r w:rsidRPr="00743591">
        <w:rPr>
          <w:i/>
          <w:iCs/>
          <w:color w:val="000000"/>
          <w:lang w:val="en-US"/>
        </w:rPr>
        <w:t>có</w:t>
      </w:r>
      <w:proofErr w:type="spellEnd"/>
      <w:r w:rsidRPr="00743591">
        <w:rPr>
          <w:i/>
          <w:iCs/>
          <w:color w:val="000000"/>
          <w:lang w:val="en-US"/>
        </w:rPr>
        <w:t xml:space="preserve"> </w:t>
      </w:r>
      <w:proofErr w:type="spellStart"/>
      <w:r w:rsidRPr="00743591">
        <w:rPr>
          <w:i/>
          <w:iCs/>
          <w:color w:val="000000"/>
          <w:lang w:val="en-US"/>
        </w:rPr>
        <w:t>trách</w:t>
      </w:r>
      <w:proofErr w:type="spellEnd"/>
      <w:r w:rsidRPr="00743591">
        <w:rPr>
          <w:i/>
          <w:iCs/>
          <w:color w:val="000000"/>
          <w:lang w:val="en-US"/>
        </w:rPr>
        <w:t xml:space="preserve"> </w:t>
      </w:r>
      <w:proofErr w:type="spellStart"/>
      <w:r w:rsidRPr="00743591">
        <w:rPr>
          <w:i/>
          <w:iCs/>
          <w:color w:val="000000"/>
          <w:lang w:val="en-US"/>
        </w:rPr>
        <w:t>nhiệm</w:t>
      </w:r>
      <w:proofErr w:type="spellEnd"/>
      <w:r w:rsidRPr="00743591">
        <w:rPr>
          <w:i/>
          <w:iCs/>
          <w:color w:val="000000"/>
          <w:lang w:val="en-US"/>
        </w:rPr>
        <w:t xml:space="preserve"> </w:t>
      </w:r>
      <w:proofErr w:type="spellStart"/>
      <w:r w:rsidRPr="00743591">
        <w:rPr>
          <w:i/>
          <w:iCs/>
          <w:color w:val="000000"/>
          <w:lang w:val="en-US"/>
        </w:rPr>
        <w:t>báo</w:t>
      </w:r>
      <w:proofErr w:type="spellEnd"/>
      <w:r w:rsidRPr="00743591">
        <w:rPr>
          <w:i/>
          <w:iCs/>
          <w:color w:val="000000"/>
          <w:lang w:val="en-US"/>
        </w:rPr>
        <w:t xml:space="preserve"> </w:t>
      </w:r>
      <w:proofErr w:type="spellStart"/>
      <w:r w:rsidRPr="00743591">
        <w:rPr>
          <w:i/>
          <w:iCs/>
          <w:color w:val="000000"/>
          <w:lang w:val="en-US"/>
        </w:rPr>
        <w:t>cáo</w:t>
      </w:r>
      <w:proofErr w:type="spellEnd"/>
      <w:r w:rsidRPr="00743591">
        <w:rPr>
          <w:i/>
          <w:iCs/>
          <w:color w:val="000000"/>
          <w:lang w:val="en-US"/>
        </w:rPr>
        <w:t xml:space="preserve"> </w:t>
      </w:r>
      <w:proofErr w:type="spellStart"/>
      <w:r w:rsidRPr="00743591">
        <w:rPr>
          <w:i/>
          <w:iCs/>
          <w:color w:val="000000"/>
          <w:lang w:val="en-US"/>
        </w:rPr>
        <w:t>và</w:t>
      </w:r>
      <w:proofErr w:type="spellEnd"/>
      <w:r w:rsidRPr="00743591">
        <w:rPr>
          <w:i/>
          <w:iCs/>
          <w:color w:val="000000"/>
          <w:lang w:val="en-US"/>
        </w:rPr>
        <w:t xml:space="preserve"> </w:t>
      </w:r>
      <w:proofErr w:type="spellStart"/>
      <w:r w:rsidRPr="00743591">
        <w:rPr>
          <w:i/>
          <w:iCs/>
          <w:color w:val="000000"/>
          <w:lang w:val="en-US"/>
        </w:rPr>
        <w:t>đề</w:t>
      </w:r>
      <w:proofErr w:type="spellEnd"/>
      <w:r w:rsidRPr="00743591">
        <w:rPr>
          <w:i/>
          <w:iCs/>
          <w:color w:val="000000"/>
          <w:lang w:val="en-US"/>
        </w:rPr>
        <w:t xml:space="preserve"> </w:t>
      </w:r>
      <w:proofErr w:type="spellStart"/>
      <w:r w:rsidRPr="00743591">
        <w:rPr>
          <w:i/>
          <w:iCs/>
          <w:color w:val="000000"/>
          <w:lang w:val="en-US"/>
        </w:rPr>
        <w:t>xuất</w:t>
      </w:r>
      <w:proofErr w:type="spellEnd"/>
      <w:r w:rsidRPr="00743591">
        <w:rPr>
          <w:i/>
          <w:iCs/>
          <w:color w:val="000000"/>
          <w:lang w:val="en-US"/>
        </w:rPr>
        <w:t xml:space="preserve"> </w:t>
      </w:r>
      <w:proofErr w:type="spellStart"/>
      <w:r w:rsidRPr="00743591">
        <w:rPr>
          <w:i/>
          <w:iCs/>
          <w:color w:val="000000"/>
          <w:lang w:val="en-US"/>
        </w:rPr>
        <w:t>phương</w:t>
      </w:r>
      <w:proofErr w:type="spellEnd"/>
      <w:r w:rsidRPr="00743591">
        <w:rPr>
          <w:i/>
          <w:iCs/>
          <w:color w:val="000000"/>
          <w:lang w:val="en-US"/>
        </w:rPr>
        <w:t xml:space="preserve"> </w:t>
      </w:r>
      <w:proofErr w:type="spellStart"/>
      <w:r w:rsidRPr="00743591">
        <w:rPr>
          <w:i/>
          <w:iCs/>
          <w:color w:val="000000"/>
          <w:lang w:val="en-US"/>
        </w:rPr>
        <w:t>án</w:t>
      </w:r>
      <w:proofErr w:type="spellEnd"/>
      <w:r w:rsidRPr="00743591">
        <w:rPr>
          <w:i/>
          <w:iCs/>
          <w:color w:val="000000"/>
          <w:lang w:val="en-US"/>
        </w:rPr>
        <w:t xml:space="preserve"> </w:t>
      </w:r>
      <w:proofErr w:type="spellStart"/>
      <w:r w:rsidRPr="00743591">
        <w:rPr>
          <w:i/>
          <w:iCs/>
          <w:color w:val="000000"/>
          <w:lang w:val="en-US"/>
        </w:rPr>
        <w:t>xử</w:t>
      </w:r>
      <w:proofErr w:type="spellEnd"/>
      <w:r w:rsidRPr="00743591">
        <w:rPr>
          <w:i/>
          <w:iCs/>
          <w:color w:val="000000"/>
          <w:lang w:val="en-US"/>
        </w:rPr>
        <w:t xml:space="preserve"> </w:t>
      </w:r>
      <w:proofErr w:type="spellStart"/>
      <w:r w:rsidRPr="00743591">
        <w:rPr>
          <w:i/>
          <w:iCs/>
          <w:color w:val="000000"/>
          <w:lang w:val="en-US"/>
        </w:rPr>
        <w:t>lý</w:t>
      </w:r>
      <w:proofErr w:type="spellEnd"/>
      <w:r w:rsidRPr="00743591">
        <w:rPr>
          <w:i/>
          <w:iCs/>
          <w:color w:val="000000"/>
          <w:lang w:val="en-US"/>
        </w:rPr>
        <w:t xml:space="preserve"> </w:t>
      </w:r>
      <w:proofErr w:type="spellStart"/>
      <w:r w:rsidRPr="00743591">
        <w:rPr>
          <w:i/>
          <w:iCs/>
          <w:color w:val="000000"/>
          <w:lang w:val="en-US"/>
        </w:rPr>
        <w:t>số</w:t>
      </w:r>
      <w:proofErr w:type="spellEnd"/>
      <w:r w:rsidRPr="00743591">
        <w:rPr>
          <w:i/>
          <w:iCs/>
          <w:color w:val="000000"/>
          <w:lang w:val="en-US"/>
        </w:rPr>
        <w:t xml:space="preserve"> </w:t>
      </w:r>
      <w:proofErr w:type="spellStart"/>
      <w:r w:rsidRPr="00743591">
        <w:rPr>
          <w:i/>
          <w:iCs/>
          <w:color w:val="000000"/>
          <w:lang w:val="en-US"/>
        </w:rPr>
        <w:t>kinh</w:t>
      </w:r>
      <w:proofErr w:type="spellEnd"/>
      <w:r w:rsidRPr="00743591">
        <w:rPr>
          <w:i/>
          <w:iCs/>
          <w:color w:val="000000"/>
          <w:lang w:val="en-US"/>
        </w:rPr>
        <w:t xml:space="preserve"> </w:t>
      </w:r>
      <w:proofErr w:type="spellStart"/>
      <w:r w:rsidRPr="00743591">
        <w:rPr>
          <w:i/>
          <w:iCs/>
          <w:color w:val="000000"/>
          <w:lang w:val="en-US"/>
        </w:rPr>
        <w:t>phí</w:t>
      </w:r>
      <w:proofErr w:type="spellEnd"/>
      <w:r w:rsidRPr="00743591">
        <w:rPr>
          <w:i/>
          <w:iCs/>
          <w:color w:val="000000"/>
          <w:lang w:val="en-US"/>
        </w:rPr>
        <w:t xml:space="preserve"> </w:t>
      </w:r>
      <w:proofErr w:type="spellStart"/>
      <w:r w:rsidRPr="00743591">
        <w:rPr>
          <w:i/>
          <w:iCs/>
          <w:color w:val="000000"/>
          <w:lang w:val="en-US"/>
        </w:rPr>
        <w:t>tồn</w:t>
      </w:r>
      <w:proofErr w:type="spellEnd"/>
      <w:r w:rsidRPr="00743591">
        <w:rPr>
          <w:i/>
          <w:iCs/>
          <w:color w:val="000000"/>
          <w:lang w:val="en-US"/>
        </w:rPr>
        <w:t xml:space="preserve"> </w:t>
      </w:r>
      <w:proofErr w:type="spellStart"/>
      <w:r w:rsidRPr="00743591">
        <w:rPr>
          <w:i/>
          <w:iCs/>
          <w:color w:val="000000"/>
          <w:lang w:val="en-US"/>
        </w:rPr>
        <w:t>dưcơ</w:t>
      </w:r>
      <w:proofErr w:type="spellEnd"/>
      <w:r w:rsidRPr="00743591">
        <w:rPr>
          <w:i/>
          <w:iCs/>
          <w:color w:val="000000"/>
          <w:lang w:val="en-US"/>
        </w:rPr>
        <w:t xml:space="preserve"> </w:t>
      </w:r>
      <w:proofErr w:type="spellStart"/>
      <w:r w:rsidRPr="00743591">
        <w:rPr>
          <w:i/>
          <w:iCs/>
          <w:color w:val="000000"/>
          <w:lang w:val="en-US"/>
        </w:rPr>
        <w:t>quan</w:t>
      </w:r>
      <w:proofErr w:type="spellEnd"/>
      <w:r w:rsidRPr="00743591">
        <w:rPr>
          <w:i/>
          <w:iCs/>
          <w:color w:val="000000"/>
          <w:lang w:val="en-US"/>
        </w:rPr>
        <w:t xml:space="preserve"> </w:t>
      </w:r>
      <w:proofErr w:type="spellStart"/>
      <w:r w:rsidRPr="00743591">
        <w:rPr>
          <w:i/>
          <w:iCs/>
          <w:color w:val="000000"/>
          <w:lang w:val="en-US"/>
        </w:rPr>
        <w:t>quản</w:t>
      </w:r>
      <w:proofErr w:type="spellEnd"/>
      <w:r w:rsidRPr="00743591">
        <w:rPr>
          <w:i/>
          <w:iCs/>
          <w:color w:val="000000"/>
          <w:lang w:val="en-US"/>
        </w:rPr>
        <w:t xml:space="preserve"> </w:t>
      </w:r>
      <w:proofErr w:type="spellStart"/>
      <w:r w:rsidRPr="00743591">
        <w:rPr>
          <w:i/>
          <w:iCs/>
          <w:color w:val="000000"/>
          <w:lang w:val="en-US"/>
        </w:rPr>
        <w:t>lý</w:t>
      </w:r>
      <w:proofErr w:type="spellEnd"/>
      <w:r w:rsidRPr="00743591">
        <w:rPr>
          <w:i/>
          <w:iCs/>
          <w:color w:val="000000"/>
          <w:lang w:val="en-US"/>
        </w:rPr>
        <w:t xml:space="preserve"> </w:t>
      </w:r>
      <w:proofErr w:type="spellStart"/>
      <w:r w:rsidRPr="00743591">
        <w:rPr>
          <w:i/>
          <w:iCs/>
          <w:color w:val="000000"/>
          <w:lang w:val="en-US"/>
        </w:rPr>
        <w:t>cấp</w:t>
      </w:r>
      <w:proofErr w:type="spellEnd"/>
      <w:r w:rsidRPr="00743591">
        <w:rPr>
          <w:i/>
          <w:iCs/>
          <w:color w:val="000000"/>
          <w:lang w:val="en-US"/>
        </w:rPr>
        <w:t xml:space="preserve"> </w:t>
      </w:r>
      <w:proofErr w:type="spellStart"/>
      <w:r w:rsidRPr="00743591">
        <w:rPr>
          <w:i/>
          <w:iCs/>
          <w:color w:val="000000"/>
          <w:lang w:val="en-US"/>
        </w:rPr>
        <w:t>trên</w:t>
      </w:r>
      <w:proofErr w:type="spellEnd"/>
      <w:r w:rsidRPr="00743591">
        <w:rPr>
          <w:i/>
          <w:iCs/>
          <w:color w:val="000000"/>
          <w:lang w:val="en-US"/>
        </w:rPr>
        <w:t xml:space="preserve"> </w:t>
      </w:r>
      <w:proofErr w:type="spellStart"/>
      <w:r w:rsidRPr="00743591">
        <w:rPr>
          <w:i/>
          <w:iCs/>
          <w:color w:val="000000"/>
          <w:lang w:val="en-US"/>
        </w:rPr>
        <w:t>để</w:t>
      </w:r>
      <w:proofErr w:type="spellEnd"/>
      <w:r w:rsidRPr="00743591">
        <w:rPr>
          <w:i/>
          <w:iCs/>
          <w:color w:val="000000"/>
          <w:lang w:val="en-US"/>
        </w:rPr>
        <w:t xml:space="preserve"> </w:t>
      </w:r>
      <w:proofErr w:type="spellStart"/>
      <w:r w:rsidRPr="00743591">
        <w:rPr>
          <w:i/>
          <w:iCs/>
          <w:color w:val="000000"/>
          <w:lang w:val="en-US"/>
        </w:rPr>
        <w:t>xử</w:t>
      </w:r>
      <w:proofErr w:type="spellEnd"/>
      <w:r w:rsidRPr="00743591">
        <w:rPr>
          <w:i/>
          <w:iCs/>
          <w:color w:val="000000"/>
          <w:lang w:val="en-US"/>
        </w:rPr>
        <w:t xml:space="preserve"> </w:t>
      </w:r>
      <w:proofErr w:type="spellStart"/>
      <w:r w:rsidRPr="00743591">
        <w:rPr>
          <w:i/>
          <w:iCs/>
          <w:color w:val="000000"/>
          <w:lang w:val="en-US"/>
        </w:rPr>
        <w:t>lý</w:t>
      </w:r>
      <w:proofErr w:type="spellEnd"/>
      <w:r w:rsidRPr="00743591">
        <w:rPr>
          <w:i/>
          <w:iCs/>
          <w:color w:val="000000"/>
          <w:lang w:val="en-US"/>
        </w:rPr>
        <w:t xml:space="preserve"> </w:t>
      </w:r>
      <w:proofErr w:type="spellStart"/>
      <w:r w:rsidRPr="00743591">
        <w:rPr>
          <w:i/>
          <w:iCs/>
          <w:color w:val="000000"/>
          <w:lang w:val="en-US"/>
        </w:rPr>
        <w:t>theo</w:t>
      </w:r>
      <w:proofErr w:type="spellEnd"/>
      <w:r w:rsidRPr="00743591">
        <w:rPr>
          <w:i/>
          <w:iCs/>
          <w:color w:val="000000"/>
          <w:lang w:val="en-US"/>
        </w:rPr>
        <w:t xml:space="preserve"> </w:t>
      </w:r>
      <w:proofErr w:type="spellStart"/>
      <w:r w:rsidRPr="00743591">
        <w:rPr>
          <w:i/>
          <w:iCs/>
          <w:color w:val="000000"/>
          <w:lang w:val="en-US"/>
        </w:rPr>
        <w:t>quy</w:t>
      </w:r>
      <w:proofErr w:type="spellEnd"/>
      <w:r w:rsidRPr="00743591">
        <w:rPr>
          <w:i/>
          <w:iCs/>
          <w:color w:val="000000"/>
          <w:lang w:val="en-US"/>
        </w:rPr>
        <w:t xml:space="preserve"> </w:t>
      </w:r>
      <w:proofErr w:type="spellStart"/>
      <w:r w:rsidRPr="00743591">
        <w:rPr>
          <w:i/>
          <w:iCs/>
          <w:color w:val="000000"/>
          <w:lang w:val="en-US"/>
        </w:rPr>
        <w:t>định</w:t>
      </w:r>
      <w:proofErr w:type="spellEnd"/>
      <w:r w:rsidRPr="00743591">
        <w:rPr>
          <w:color w:val="000000"/>
          <w:lang w:val="en-US"/>
        </w:rPr>
        <w:t>.”</w:t>
      </w:r>
    </w:p>
    <w:p w14:paraId="0D7A0D43" w14:textId="767F3BBF" w:rsidR="00A7729E" w:rsidRPr="00743591" w:rsidRDefault="00C06247" w:rsidP="00743591">
      <w:pPr>
        <w:spacing w:before="120" w:after="120" w:line="276" w:lineRule="auto"/>
        <w:ind w:firstLine="720"/>
        <w:jc w:val="both"/>
        <w:rPr>
          <w:i/>
          <w:iCs/>
          <w:color w:val="000000"/>
          <w:lang w:val="en-US"/>
        </w:rPr>
      </w:pPr>
      <w:r w:rsidRPr="00743591">
        <w:rPr>
          <w:b/>
          <w:bCs/>
          <w:i/>
          <w:iCs/>
          <w:color w:val="000000"/>
          <w:lang w:val="en-US"/>
        </w:rPr>
        <w:t xml:space="preserve">5. </w:t>
      </w:r>
      <w:proofErr w:type="spellStart"/>
      <w:r w:rsidRPr="00743591">
        <w:rPr>
          <w:b/>
          <w:bCs/>
          <w:i/>
          <w:iCs/>
          <w:color w:val="000000"/>
          <w:lang w:val="en-US"/>
        </w:rPr>
        <w:t>Sửa</w:t>
      </w:r>
      <w:proofErr w:type="spellEnd"/>
      <w:r w:rsidRPr="00743591">
        <w:rPr>
          <w:b/>
          <w:bCs/>
          <w:i/>
          <w:iCs/>
          <w:color w:val="000000"/>
          <w:lang w:val="en-US"/>
        </w:rPr>
        <w:t xml:space="preserve"> </w:t>
      </w:r>
      <w:proofErr w:type="spellStart"/>
      <w:r w:rsidRPr="00743591">
        <w:rPr>
          <w:b/>
          <w:bCs/>
          <w:i/>
          <w:iCs/>
          <w:color w:val="000000"/>
          <w:lang w:val="en-US"/>
        </w:rPr>
        <w:t>đổi</w:t>
      </w:r>
      <w:proofErr w:type="spellEnd"/>
      <w:r w:rsidRPr="00743591">
        <w:rPr>
          <w:b/>
          <w:bCs/>
          <w:i/>
          <w:iCs/>
          <w:color w:val="000000"/>
          <w:lang w:val="en-US"/>
        </w:rPr>
        <w:t xml:space="preserve">, </w:t>
      </w:r>
      <w:proofErr w:type="spellStart"/>
      <w:r w:rsidRPr="00743591">
        <w:rPr>
          <w:b/>
          <w:bCs/>
          <w:i/>
          <w:iCs/>
          <w:color w:val="000000"/>
          <w:lang w:val="en-US"/>
        </w:rPr>
        <w:t>bổ</w:t>
      </w:r>
      <w:proofErr w:type="spellEnd"/>
      <w:r w:rsidRPr="00743591">
        <w:rPr>
          <w:b/>
          <w:bCs/>
          <w:i/>
          <w:iCs/>
          <w:color w:val="000000"/>
          <w:lang w:val="en-US"/>
        </w:rPr>
        <w:t xml:space="preserve"> sung </w:t>
      </w:r>
      <w:proofErr w:type="spellStart"/>
      <w:r w:rsidRPr="00743591">
        <w:rPr>
          <w:b/>
          <w:bCs/>
          <w:i/>
          <w:iCs/>
          <w:color w:val="000000"/>
          <w:lang w:val="en-US"/>
        </w:rPr>
        <w:t>các</w:t>
      </w:r>
      <w:proofErr w:type="spellEnd"/>
      <w:r w:rsidRPr="00743591">
        <w:rPr>
          <w:b/>
          <w:bCs/>
          <w:i/>
          <w:iCs/>
          <w:color w:val="000000"/>
          <w:lang w:val="en-US"/>
        </w:rPr>
        <w:t xml:space="preserve"> </w:t>
      </w:r>
      <w:proofErr w:type="spellStart"/>
      <w:r w:rsidRPr="00743591">
        <w:rPr>
          <w:b/>
          <w:bCs/>
          <w:i/>
          <w:iCs/>
          <w:color w:val="000000"/>
          <w:lang w:val="en-US"/>
        </w:rPr>
        <w:t>quy</w:t>
      </w:r>
      <w:proofErr w:type="spellEnd"/>
      <w:r w:rsidRPr="00743591">
        <w:rPr>
          <w:b/>
          <w:bCs/>
          <w:i/>
          <w:iCs/>
          <w:color w:val="000000"/>
          <w:lang w:val="en-US"/>
        </w:rPr>
        <w:t xml:space="preserve"> </w:t>
      </w:r>
      <w:proofErr w:type="spellStart"/>
      <w:r w:rsidRPr="00743591">
        <w:rPr>
          <w:b/>
          <w:bCs/>
          <w:i/>
          <w:iCs/>
          <w:color w:val="000000"/>
          <w:lang w:val="en-US"/>
        </w:rPr>
        <w:t>định</w:t>
      </w:r>
      <w:proofErr w:type="spellEnd"/>
      <w:r w:rsidRPr="00743591">
        <w:rPr>
          <w:b/>
          <w:bCs/>
          <w:i/>
          <w:iCs/>
          <w:color w:val="000000"/>
          <w:lang w:val="en-US"/>
        </w:rPr>
        <w:t xml:space="preserve"> </w:t>
      </w:r>
      <w:proofErr w:type="spellStart"/>
      <w:r w:rsidRPr="00743591">
        <w:rPr>
          <w:b/>
          <w:bCs/>
          <w:i/>
          <w:iCs/>
          <w:color w:val="000000"/>
          <w:lang w:val="en-US"/>
        </w:rPr>
        <w:t>liên</w:t>
      </w:r>
      <w:proofErr w:type="spellEnd"/>
      <w:r w:rsidRPr="00743591">
        <w:rPr>
          <w:b/>
          <w:bCs/>
          <w:i/>
          <w:iCs/>
          <w:color w:val="000000"/>
          <w:lang w:val="en-US"/>
        </w:rPr>
        <w:t xml:space="preserve"> </w:t>
      </w:r>
      <w:proofErr w:type="spellStart"/>
      <w:r w:rsidRPr="00743591">
        <w:rPr>
          <w:b/>
          <w:bCs/>
          <w:i/>
          <w:iCs/>
          <w:color w:val="000000"/>
          <w:lang w:val="en-US"/>
        </w:rPr>
        <w:t>quan</w:t>
      </w:r>
      <w:proofErr w:type="spellEnd"/>
      <w:r w:rsidRPr="00743591">
        <w:rPr>
          <w:b/>
          <w:bCs/>
          <w:i/>
          <w:iCs/>
          <w:color w:val="000000"/>
          <w:lang w:val="en-US"/>
        </w:rPr>
        <w:t xml:space="preserve"> </w:t>
      </w:r>
      <w:proofErr w:type="spellStart"/>
      <w:r w:rsidRPr="00743591">
        <w:rPr>
          <w:b/>
          <w:bCs/>
          <w:i/>
          <w:iCs/>
          <w:color w:val="000000"/>
          <w:lang w:val="en-US"/>
        </w:rPr>
        <w:t>đến</w:t>
      </w:r>
      <w:proofErr w:type="spellEnd"/>
      <w:r w:rsidRPr="00743591">
        <w:rPr>
          <w:b/>
          <w:bCs/>
          <w:i/>
          <w:iCs/>
          <w:color w:val="000000"/>
          <w:lang w:val="en-US"/>
        </w:rPr>
        <w:t xml:space="preserve"> </w:t>
      </w:r>
      <w:proofErr w:type="spellStart"/>
      <w:r w:rsidRPr="00743591">
        <w:rPr>
          <w:b/>
          <w:bCs/>
          <w:i/>
          <w:iCs/>
          <w:color w:val="000000"/>
          <w:lang w:val="en-US"/>
        </w:rPr>
        <w:t>cơ</w:t>
      </w:r>
      <w:proofErr w:type="spellEnd"/>
      <w:r w:rsidRPr="00743591">
        <w:rPr>
          <w:b/>
          <w:bCs/>
          <w:i/>
          <w:iCs/>
          <w:color w:val="000000"/>
          <w:lang w:val="en-US"/>
        </w:rPr>
        <w:t xml:space="preserve"> </w:t>
      </w:r>
      <w:proofErr w:type="spellStart"/>
      <w:r w:rsidRPr="00743591">
        <w:rPr>
          <w:b/>
          <w:bCs/>
          <w:i/>
          <w:iCs/>
          <w:color w:val="000000"/>
          <w:lang w:val="en-US"/>
        </w:rPr>
        <w:t>chế</w:t>
      </w:r>
      <w:proofErr w:type="spellEnd"/>
      <w:r w:rsidRPr="00743591">
        <w:rPr>
          <w:b/>
          <w:bCs/>
          <w:i/>
          <w:iCs/>
          <w:color w:val="000000"/>
          <w:lang w:val="en-US"/>
        </w:rPr>
        <w:t xml:space="preserve"> </w:t>
      </w:r>
      <w:proofErr w:type="spellStart"/>
      <w:r w:rsidRPr="00743591">
        <w:rPr>
          <w:b/>
          <w:bCs/>
          <w:i/>
          <w:iCs/>
          <w:color w:val="000000"/>
          <w:lang w:val="en-US"/>
        </w:rPr>
        <w:t>quản</w:t>
      </w:r>
      <w:proofErr w:type="spellEnd"/>
      <w:r w:rsidRPr="00743591">
        <w:rPr>
          <w:b/>
          <w:bCs/>
          <w:i/>
          <w:iCs/>
          <w:color w:val="000000"/>
          <w:lang w:val="en-US"/>
        </w:rPr>
        <w:t xml:space="preserve"> </w:t>
      </w:r>
      <w:proofErr w:type="spellStart"/>
      <w:r w:rsidRPr="00743591">
        <w:rPr>
          <w:b/>
          <w:bCs/>
          <w:i/>
          <w:iCs/>
          <w:color w:val="000000"/>
          <w:lang w:val="en-US"/>
        </w:rPr>
        <w:t>lý</w:t>
      </w:r>
      <w:proofErr w:type="spellEnd"/>
      <w:r w:rsidRPr="00743591">
        <w:rPr>
          <w:b/>
          <w:bCs/>
          <w:i/>
          <w:iCs/>
          <w:color w:val="000000"/>
          <w:lang w:val="en-US"/>
        </w:rPr>
        <w:t xml:space="preserve"> </w:t>
      </w:r>
      <w:proofErr w:type="spellStart"/>
      <w:r w:rsidRPr="00743591">
        <w:rPr>
          <w:b/>
          <w:bCs/>
          <w:i/>
          <w:iCs/>
          <w:color w:val="000000"/>
          <w:lang w:val="en-US"/>
        </w:rPr>
        <w:t>kinh</w:t>
      </w:r>
      <w:proofErr w:type="spellEnd"/>
      <w:r w:rsidRPr="00743591">
        <w:rPr>
          <w:b/>
          <w:bCs/>
          <w:i/>
          <w:iCs/>
          <w:color w:val="000000"/>
          <w:lang w:val="en-US"/>
        </w:rPr>
        <w:t xml:space="preserve"> </w:t>
      </w:r>
      <w:proofErr w:type="spellStart"/>
      <w:r w:rsidRPr="00743591">
        <w:rPr>
          <w:b/>
          <w:bCs/>
          <w:i/>
          <w:iCs/>
          <w:color w:val="000000"/>
          <w:lang w:val="en-US"/>
        </w:rPr>
        <w:t>phí</w:t>
      </w:r>
      <w:proofErr w:type="spellEnd"/>
      <w:r w:rsidRPr="00743591">
        <w:rPr>
          <w:b/>
          <w:bCs/>
          <w:i/>
          <w:iCs/>
          <w:color w:val="000000"/>
          <w:lang w:val="en-US"/>
        </w:rPr>
        <w:t xml:space="preserve"> </w:t>
      </w:r>
      <w:proofErr w:type="spellStart"/>
      <w:r w:rsidRPr="00743591">
        <w:rPr>
          <w:b/>
          <w:bCs/>
          <w:i/>
          <w:iCs/>
          <w:color w:val="000000"/>
          <w:lang w:val="en-US"/>
        </w:rPr>
        <w:t>thực</w:t>
      </w:r>
      <w:proofErr w:type="spellEnd"/>
      <w:r w:rsidRPr="00743591">
        <w:rPr>
          <w:b/>
          <w:bCs/>
          <w:i/>
          <w:iCs/>
          <w:color w:val="000000"/>
          <w:lang w:val="en-US"/>
        </w:rPr>
        <w:t xml:space="preserve"> </w:t>
      </w:r>
      <w:proofErr w:type="spellStart"/>
      <w:r w:rsidRPr="00743591">
        <w:rPr>
          <w:b/>
          <w:bCs/>
          <w:i/>
          <w:iCs/>
          <w:color w:val="000000"/>
          <w:lang w:val="en-US"/>
        </w:rPr>
        <w:t>hiện</w:t>
      </w:r>
      <w:proofErr w:type="spellEnd"/>
      <w:r w:rsidRPr="00743591">
        <w:rPr>
          <w:b/>
          <w:bCs/>
          <w:i/>
          <w:iCs/>
          <w:color w:val="000000"/>
          <w:lang w:val="en-US"/>
        </w:rPr>
        <w:t xml:space="preserve"> </w:t>
      </w:r>
      <w:proofErr w:type="spellStart"/>
      <w:r w:rsidRPr="00743591">
        <w:rPr>
          <w:b/>
          <w:bCs/>
          <w:i/>
          <w:iCs/>
          <w:color w:val="000000"/>
          <w:lang w:val="en-US"/>
        </w:rPr>
        <w:t>nhiệm</w:t>
      </w:r>
      <w:proofErr w:type="spellEnd"/>
      <w:r w:rsidRPr="00743591">
        <w:rPr>
          <w:b/>
          <w:bCs/>
          <w:i/>
          <w:iCs/>
          <w:color w:val="000000"/>
          <w:lang w:val="en-US"/>
        </w:rPr>
        <w:t xml:space="preserve"> </w:t>
      </w:r>
      <w:proofErr w:type="spellStart"/>
      <w:r w:rsidRPr="00743591">
        <w:rPr>
          <w:b/>
          <w:bCs/>
          <w:i/>
          <w:iCs/>
          <w:color w:val="000000"/>
          <w:lang w:val="en-US"/>
        </w:rPr>
        <w:t>vụ</w:t>
      </w:r>
      <w:proofErr w:type="spellEnd"/>
      <w:r w:rsidRPr="00743591">
        <w:rPr>
          <w:b/>
          <w:bCs/>
          <w:i/>
          <w:iCs/>
          <w:color w:val="000000"/>
          <w:lang w:val="en-US"/>
        </w:rPr>
        <w:t xml:space="preserve"> KH&amp;CN </w:t>
      </w:r>
      <w:proofErr w:type="spellStart"/>
      <w:r w:rsidRPr="00743591">
        <w:rPr>
          <w:b/>
          <w:bCs/>
          <w:i/>
          <w:iCs/>
          <w:color w:val="000000"/>
          <w:lang w:val="en-US"/>
        </w:rPr>
        <w:t>sử</w:t>
      </w:r>
      <w:proofErr w:type="spellEnd"/>
      <w:r w:rsidRPr="00743591">
        <w:rPr>
          <w:b/>
          <w:bCs/>
          <w:i/>
          <w:iCs/>
          <w:color w:val="000000"/>
          <w:lang w:val="en-US"/>
        </w:rPr>
        <w:t xml:space="preserve"> </w:t>
      </w:r>
      <w:proofErr w:type="spellStart"/>
      <w:r w:rsidRPr="00743591">
        <w:rPr>
          <w:b/>
          <w:bCs/>
          <w:i/>
          <w:iCs/>
          <w:color w:val="000000"/>
          <w:lang w:val="en-US"/>
        </w:rPr>
        <w:t>dụng</w:t>
      </w:r>
      <w:proofErr w:type="spellEnd"/>
      <w:r w:rsidRPr="00743591">
        <w:rPr>
          <w:b/>
          <w:bCs/>
          <w:i/>
          <w:iCs/>
          <w:color w:val="000000"/>
          <w:lang w:val="en-US"/>
        </w:rPr>
        <w:t xml:space="preserve"> NSNN</w:t>
      </w:r>
      <w:r w:rsidR="00CA2887" w:rsidRPr="00743591">
        <w:rPr>
          <w:b/>
          <w:bCs/>
          <w:i/>
          <w:iCs/>
          <w:color w:val="000000"/>
          <w:lang w:val="en-US"/>
        </w:rPr>
        <w:t xml:space="preserve"> </w:t>
      </w:r>
    </w:p>
    <w:p w14:paraId="57D84C81" w14:textId="420AE755" w:rsidR="00491349" w:rsidRPr="00743591" w:rsidRDefault="00491349" w:rsidP="00743591">
      <w:pPr>
        <w:spacing w:before="120" w:after="120" w:line="276" w:lineRule="auto"/>
        <w:ind w:firstLine="720"/>
        <w:jc w:val="both"/>
        <w:rPr>
          <w:color w:val="000000"/>
          <w:lang w:val="en-US"/>
        </w:rPr>
      </w:pPr>
      <w:r w:rsidRPr="00743591">
        <w:rPr>
          <w:color w:val="000000"/>
          <w:lang w:val="en-US"/>
        </w:rPr>
        <w:t xml:space="preserve">5.1. </w:t>
      </w:r>
      <w:proofErr w:type="spellStart"/>
      <w:r w:rsidRPr="00743591">
        <w:rPr>
          <w:color w:val="000000"/>
          <w:lang w:val="en-US"/>
        </w:rPr>
        <w:t>Sửa</w:t>
      </w:r>
      <w:proofErr w:type="spellEnd"/>
      <w:r w:rsidRPr="00743591">
        <w:rPr>
          <w:color w:val="000000"/>
          <w:lang w:val="en-US"/>
        </w:rPr>
        <w:t xml:space="preserve"> </w:t>
      </w:r>
      <w:proofErr w:type="spellStart"/>
      <w:r w:rsidRPr="00743591">
        <w:rPr>
          <w:color w:val="000000"/>
          <w:lang w:val="en-US"/>
        </w:rPr>
        <w:t>đổi</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tại</w:t>
      </w:r>
      <w:proofErr w:type="spellEnd"/>
      <w:r w:rsidRPr="00743591">
        <w:rPr>
          <w:color w:val="000000"/>
          <w:lang w:val="en-US"/>
        </w:rPr>
        <w:t xml:space="preserve"> </w:t>
      </w:r>
      <w:proofErr w:type="spellStart"/>
      <w:r w:rsidRPr="00743591">
        <w:rPr>
          <w:color w:val="000000"/>
          <w:lang w:val="en-US"/>
        </w:rPr>
        <w:t>khoản</w:t>
      </w:r>
      <w:proofErr w:type="spellEnd"/>
      <w:r w:rsidRPr="00743591">
        <w:rPr>
          <w:color w:val="000000"/>
          <w:lang w:val="en-US"/>
        </w:rPr>
        <w:t xml:space="preserve"> 2 </w:t>
      </w:r>
      <w:proofErr w:type="spellStart"/>
      <w:r w:rsidRPr="00743591">
        <w:rPr>
          <w:color w:val="000000"/>
          <w:lang w:val="en-US"/>
        </w:rPr>
        <w:t>Điều</w:t>
      </w:r>
      <w:proofErr w:type="spellEnd"/>
      <w:r w:rsidRPr="00743591">
        <w:rPr>
          <w:color w:val="000000"/>
          <w:lang w:val="en-US"/>
        </w:rPr>
        <w:t xml:space="preserve"> 14 </w:t>
      </w:r>
      <w:proofErr w:type="spellStart"/>
      <w:r w:rsidRPr="00743591">
        <w:rPr>
          <w:color w:val="000000"/>
          <w:lang w:val="en-US"/>
        </w:rPr>
        <w:t>về</w:t>
      </w:r>
      <w:proofErr w:type="spellEnd"/>
      <w:r w:rsidRPr="00743591">
        <w:rPr>
          <w:color w:val="000000"/>
          <w:lang w:val="en-US"/>
        </w:rPr>
        <w:t xml:space="preserve"> </w:t>
      </w:r>
      <w:proofErr w:type="spellStart"/>
      <w:r w:rsidRPr="00743591">
        <w:rPr>
          <w:color w:val="000000"/>
          <w:lang w:val="en-US"/>
        </w:rPr>
        <w:t>việc</w:t>
      </w:r>
      <w:proofErr w:type="spellEnd"/>
      <w:r w:rsidRPr="00743591">
        <w:rPr>
          <w:color w:val="000000"/>
          <w:lang w:val="en-US"/>
        </w:rPr>
        <w:t xml:space="preserve"> </w:t>
      </w:r>
      <w:proofErr w:type="spellStart"/>
      <w:r w:rsidRPr="00743591">
        <w:rPr>
          <w:color w:val="000000"/>
          <w:lang w:val="en-US"/>
        </w:rPr>
        <w:t>cấp</w:t>
      </w:r>
      <w:proofErr w:type="spellEnd"/>
      <w:r w:rsidRPr="00743591">
        <w:rPr>
          <w:color w:val="000000"/>
          <w:lang w:val="en-US"/>
        </w:rPr>
        <w:t xml:space="preserve"> </w:t>
      </w:r>
      <w:proofErr w:type="spellStart"/>
      <w:r w:rsidRPr="00743591">
        <w:rPr>
          <w:color w:val="000000"/>
          <w:lang w:val="en-US"/>
        </w:rPr>
        <w:t>kinh</w:t>
      </w:r>
      <w:proofErr w:type="spellEnd"/>
      <w:r w:rsidRPr="00743591">
        <w:rPr>
          <w:color w:val="000000"/>
          <w:lang w:val="en-US"/>
        </w:rPr>
        <w:t xml:space="preserve"> </w:t>
      </w:r>
      <w:proofErr w:type="spellStart"/>
      <w:r w:rsidRPr="00743591">
        <w:rPr>
          <w:color w:val="000000"/>
          <w:lang w:val="en-US"/>
        </w:rPr>
        <w:t>phí</w:t>
      </w:r>
      <w:proofErr w:type="spellEnd"/>
      <w:r w:rsidRPr="00743591">
        <w:rPr>
          <w:color w:val="000000"/>
          <w:lang w:val="en-US"/>
        </w:rPr>
        <w:t xml:space="preserve"> </w:t>
      </w:r>
      <w:proofErr w:type="spellStart"/>
      <w:r w:rsidRPr="00743591">
        <w:rPr>
          <w:color w:val="000000"/>
          <w:lang w:val="en-US"/>
        </w:rPr>
        <w:t>thực</w:t>
      </w:r>
      <w:proofErr w:type="spellEnd"/>
      <w:r w:rsidRPr="00743591">
        <w:rPr>
          <w:color w:val="000000"/>
          <w:lang w:val="en-US"/>
        </w:rPr>
        <w:t xml:space="preserve"> </w:t>
      </w:r>
      <w:proofErr w:type="spellStart"/>
      <w:r w:rsidRPr="00743591">
        <w:rPr>
          <w:color w:val="000000"/>
          <w:lang w:val="en-US"/>
        </w:rPr>
        <w:t>hiện</w:t>
      </w:r>
      <w:proofErr w:type="spellEnd"/>
      <w:r w:rsidRPr="00743591">
        <w:rPr>
          <w:color w:val="000000"/>
          <w:lang w:val="en-US"/>
        </w:rPr>
        <w:t xml:space="preserve"> </w:t>
      </w:r>
      <w:proofErr w:type="spellStart"/>
      <w:r w:rsidRPr="00743591">
        <w:rPr>
          <w:color w:val="000000"/>
          <w:lang w:val="en-US"/>
        </w:rPr>
        <w:t>nhiệm</w:t>
      </w:r>
      <w:proofErr w:type="spellEnd"/>
      <w:r w:rsidRPr="00743591">
        <w:rPr>
          <w:color w:val="000000"/>
          <w:lang w:val="en-US"/>
        </w:rPr>
        <w:t xml:space="preserve"> </w:t>
      </w:r>
      <w:proofErr w:type="spellStart"/>
      <w:r w:rsidRPr="00743591">
        <w:rPr>
          <w:color w:val="000000"/>
          <w:lang w:val="en-US"/>
        </w:rPr>
        <w:t>vụ</w:t>
      </w:r>
      <w:proofErr w:type="spellEnd"/>
      <w:r w:rsidRPr="00743591">
        <w:rPr>
          <w:color w:val="000000"/>
          <w:lang w:val="en-US"/>
        </w:rPr>
        <w:t xml:space="preserve"> KH&amp;CN </w:t>
      </w:r>
      <w:proofErr w:type="spellStart"/>
      <w:r w:rsidRPr="00743591">
        <w:rPr>
          <w:color w:val="000000"/>
          <w:lang w:val="en-US"/>
        </w:rPr>
        <w:t>sử</w:t>
      </w:r>
      <w:proofErr w:type="spellEnd"/>
      <w:r w:rsidRPr="00743591">
        <w:rPr>
          <w:color w:val="000000"/>
          <w:lang w:val="en-US"/>
        </w:rPr>
        <w:t xml:space="preserve"> </w:t>
      </w:r>
      <w:proofErr w:type="spellStart"/>
      <w:r w:rsidRPr="00743591">
        <w:rPr>
          <w:color w:val="000000"/>
          <w:lang w:val="en-US"/>
        </w:rPr>
        <w:t>dụng</w:t>
      </w:r>
      <w:proofErr w:type="spellEnd"/>
      <w:r w:rsidRPr="00743591">
        <w:rPr>
          <w:color w:val="000000"/>
          <w:lang w:val="en-US"/>
        </w:rPr>
        <w:t xml:space="preserve"> NSNN </w:t>
      </w:r>
      <w:proofErr w:type="spellStart"/>
      <w:r w:rsidRPr="00743591">
        <w:rPr>
          <w:color w:val="000000"/>
          <w:lang w:val="en-US"/>
        </w:rPr>
        <w:t>thông</w:t>
      </w:r>
      <w:proofErr w:type="spellEnd"/>
      <w:r w:rsidRPr="00743591">
        <w:rPr>
          <w:color w:val="000000"/>
          <w:lang w:val="en-US"/>
        </w:rPr>
        <w:t xml:space="preserve"> qua </w:t>
      </w:r>
      <w:proofErr w:type="spellStart"/>
      <w:r w:rsidRPr="00743591">
        <w:rPr>
          <w:color w:val="000000"/>
          <w:lang w:val="en-US"/>
        </w:rPr>
        <w:t>hệ</w:t>
      </w:r>
      <w:proofErr w:type="spellEnd"/>
      <w:r w:rsidRPr="00743591">
        <w:rPr>
          <w:color w:val="000000"/>
          <w:lang w:val="en-US"/>
        </w:rPr>
        <w:t xml:space="preserve"> </w:t>
      </w:r>
      <w:proofErr w:type="spellStart"/>
      <w:r w:rsidRPr="00743591">
        <w:rPr>
          <w:color w:val="000000"/>
          <w:lang w:val="en-US"/>
        </w:rPr>
        <w:t>thống</w:t>
      </w:r>
      <w:proofErr w:type="spellEnd"/>
      <w:r w:rsidRPr="00743591">
        <w:rPr>
          <w:color w:val="000000"/>
          <w:lang w:val="en-US"/>
        </w:rPr>
        <w:t xml:space="preserve"> </w:t>
      </w:r>
      <w:proofErr w:type="spellStart"/>
      <w:r w:rsidRPr="00743591">
        <w:rPr>
          <w:color w:val="000000"/>
          <w:lang w:val="en-US"/>
        </w:rPr>
        <w:t>quỹ</w:t>
      </w:r>
      <w:proofErr w:type="spellEnd"/>
      <w:r w:rsidRPr="00743591">
        <w:rPr>
          <w:color w:val="000000"/>
          <w:lang w:val="en-US"/>
        </w:rPr>
        <w:t xml:space="preserve"> </w:t>
      </w:r>
      <w:proofErr w:type="spellStart"/>
      <w:r w:rsidRPr="00743591">
        <w:rPr>
          <w:color w:val="000000"/>
          <w:lang w:val="en-US"/>
        </w:rPr>
        <w:t>phát</w:t>
      </w:r>
      <w:proofErr w:type="spellEnd"/>
      <w:r w:rsidRPr="00743591">
        <w:rPr>
          <w:color w:val="000000"/>
          <w:lang w:val="en-US"/>
        </w:rPr>
        <w:t xml:space="preserve"> </w:t>
      </w:r>
      <w:proofErr w:type="spellStart"/>
      <w:r w:rsidRPr="00743591">
        <w:rPr>
          <w:color w:val="000000"/>
          <w:lang w:val="en-US"/>
        </w:rPr>
        <w:t>triển</w:t>
      </w:r>
      <w:proofErr w:type="spellEnd"/>
      <w:r w:rsidRPr="00743591">
        <w:rPr>
          <w:color w:val="000000"/>
          <w:lang w:val="en-US"/>
        </w:rPr>
        <w:t xml:space="preserve"> KH&amp;CN </w:t>
      </w:r>
      <w:proofErr w:type="spellStart"/>
      <w:r w:rsidRPr="00743591">
        <w:rPr>
          <w:color w:val="000000"/>
          <w:lang w:val="en-US"/>
        </w:rPr>
        <w:t>các</w:t>
      </w:r>
      <w:proofErr w:type="spellEnd"/>
      <w:r w:rsidRPr="00743591">
        <w:rPr>
          <w:color w:val="000000"/>
          <w:lang w:val="en-US"/>
        </w:rPr>
        <w:t xml:space="preserve"> </w:t>
      </w:r>
      <w:proofErr w:type="spellStart"/>
      <w:r w:rsidRPr="00743591">
        <w:rPr>
          <w:color w:val="000000"/>
          <w:lang w:val="en-US"/>
        </w:rPr>
        <w:t>cấp</w:t>
      </w:r>
      <w:proofErr w:type="spellEnd"/>
      <w:r w:rsidRPr="00743591">
        <w:rPr>
          <w:color w:val="000000"/>
          <w:lang w:val="en-US"/>
        </w:rPr>
        <w:t xml:space="preserve"> </w:t>
      </w:r>
      <w:proofErr w:type="spellStart"/>
      <w:r w:rsidRPr="00743591">
        <w:rPr>
          <w:color w:val="000000"/>
          <w:lang w:val="en-US"/>
        </w:rPr>
        <w:t>hoặc</w:t>
      </w:r>
      <w:proofErr w:type="spellEnd"/>
      <w:r w:rsidRPr="00743591">
        <w:rPr>
          <w:color w:val="000000"/>
          <w:lang w:val="en-US"/>
        </w:rPr>
        <w:t xml:space="preserve"> </w:t>
      </w:r>
      <w:proofErr w:type="spellStart"/>
      <w:r w:rsidRPr="00743591">
        <w:rPr>
          <w:color w:val="000000"/>
          <w:lang w:val="en-US"/>
        </w:rPr>
        <w:t>các</w:t>
      </w:r>
      <w:proofErr w:type="spellEnd"/>
      <w:r w:rsidRPr="00743591">
        <w:rPr>
          <w:color w:val="000000"/>
          <w:lang w:val="en-US"/>
        </w:rPr>
        <w:t xml:space="preserve"> </w:t>
      </w:r>
      <w:proofErr w:type="spellStart"/>
      <w:r w:rsidRPr="00743591">
        <w:rPr>
          <w:color w:val="000000"/>
          <w:lang w:val="en-US"/>
        </w:rPr>
        <w:t>đơn</w:t>
      </w:r>
      <w:proofErr w:type="spellEnd"/>
      <w:r w:rsidRPr="00743591">
        <w:rPr>
          <w:color w:val="000000"/>
          <w:lang w:val="en-US"/>
        </w:rPr>
        <w:t xml:space="preserve"> </w:t>
      </w:r>
      <w:proofErr w:type="spellStart"/>
      <w:r w:rsidRPr="00743591">
        <w:rPr>
          <w:color w:val="000000"/>
          <w:lang w:val="en-US"/>
        </w:rPr>
        <w:t>vị</w:t>
      </w:r>
      <w:proofErr w:type="spellEnd"/>
      <w:r w:rsidRPr="00743591">
        <w:rPr>
          <w:color w:val="000000"/>
          <w:lang w:val="en-US"/>
        </w:rPr>
        <w:t xml:space="preserve"> </w:t>
      </w:r>
      <w:proofErr w:type="spellStart"/>
      <w:r w:rsidRPr="00743591">
        <w:rPr>
          <w:color w:val="000000"/>
          <w:lang w:val="en-US"/>
        </w:rPr>
        <w:t>dự</w:t>
      </w:r>
      <w:proofErr w:type="spellEnd"/>
      <w:r w:rsidRPr="00743591">
        <w:rPr>
          <w:color w:val="000000"/>
          <w:lang w:val="en-US"/>
        </w:rPr>
        <w:t xml:space="preserve"> </w:t>
      </w:r>
      <w:proofErr w:type="spellStart"/>
      <w:r w:rsidRPr="00743591">
        <w:rPr>
          <w:color w:val="000000"/>
          <w:lang w:val="en-US"/>
        </w:rPr>
        <w:t>toán</w:t>
      </w:r>
      <w:proofErr w:type="spellEnd"/>
      <w:r w:rsidRPr="00743591">
        <w:rPr>
          <w:color w:val="000000"/>
          <w:lang w:val="en-US"/>
        </w:rPr>
        <w:t xml:space="preserve"> </w:t>
      </w:r>
      <w:proofErr w:type="spellStart"/>
      <w:r w:rsidRPr="00743591">
        <w:rPr>
          <w:color w:val="000000"/>
          <w:lang w:val="en-US"/>
        </w:rPr>
        <w:t>các</w:t>
      </w:r>
      <w:proofErr w:type="spellEnd"/>
      <w:r w:rsidRPr="00743591">
        <w:rPr>
          <w:color w:val="000000"/>
          <w:lang w:val="en-US"/>
        </w:rPr>
        <w:t xml:space="preserve"> </w:t>
      </w:r>
      <w:proofErr w:type="spellStart"/>
      <w:r w:rsidRPr="00743591">
        <w:rPr>
          <w:color w:val="000000"/>
          <w:lang w:val="en-US"/>
        </w:rPr>
        <w:t>cấp</w:t>
      </w:r>
      <w:proofErr w:type="spellEnd"/>
      <w:r w:rsidRPr="00743591">
        <w:rPr>
          <w:color w:val="000000"/>
          <w:lang w:val="en-US"/>
        </w:rPr>
        <w:t xml:space="preserve"> </w:t>
      </w:r>
      <w:proofErr w:type="spellStart"/>
      <w:r w:rsidRPr="00743591">
        <w:rPr>
          <w:color w:val="000000"/>
          <w:lang w:val="en-US"/>
        </w:rPr>
        <w:t>để</w:t>
      </w:r>
      <w:proofErr w:type="spellEnd"/>
      <w:r w:rsidRPr="00743591">
        <w:rPr>
          <w:color w:val="000000"/>
          <w:lang w:val="en-US"/>
        </w:rPr>
        <w:t xml:space="preserve"> </w:t>
      </w:r>
      <w:proofErr w:type="spellStart"/>
      <w:r w:rsidRPr="00743591">
        <w:rPr>
          <w:color w:val="000000"/>
          <w:lang w:val="en-US"/>
        </w:rPr>
        <w:t>phù</w:t>
      </w:r>
      <w:proofErr w:type="spellEnd"/>
      <w:r w:rsidRPr="00743591">
        <w:rPr>
          <w:color w:val="000000"/>
          <w:lang w:val="en-US"/>
        </w:rPr>
        <w:t xml:space="preserve"> </w:t>
      </w:r>
      <w:proofErr w:type="spellStart"/>
      <w:r w:rsidRPr="00743591">
        <w:rPr>
          <w:color w:val="000000"/>
          <w:lang w:val="en-US"/>
        </w:rPr>
        <w:t>hợp</w:t>
      </w:r>
      <w:proofErr w:type="spellEnd"/>
      <w:r w:rsidRPr="00743591">
        <w:rPr>
          <w:color w:val="000000"/>
          <w:lang w:val="en-US"/>
        </w:rPr>
        <w:t xml:space="preserve"> </w:t>
      </w:r>
      <w:proofErr w:type="spellStart"/>
      <w:r w:rsidRPr="00743591">
        <w:rPr>
          <w:color w:val="000000"/>
          <w:lang w:val="en-US"/>
        </w:rPr>
        <w:t>với</w:t>
      </w:r>
      <w:proofErr w:type="spellEnd"/>
      <w:r w:rsidRPr="00743591">
        <w:rPr>
          <w:color w:val="000000"/>
          <w:lang w:val="en-US"/>
        </w:rPr>
        <w:t xml:space="preserve"> </w:t>
      </w:r>
      <w:proofErr w:type="spellStart"/>
      <w:r w:rsidRPr="00743591">
        <w:rPr>
          <w:color w:val="000000"/>
          <w:lang w:val="en-US"/>
        </w:rPr>
        <w:t>các</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pháp</w:t>
      </w:r>
      <w:proofErr w:type="spellEnd"/>
      <w:r w:rsidRPr="00743591">
        <w:rPr>
          <w:color w:val="000000"/>
          <w:lang w:val="en-US"/>
        </w:rPr>
        <w:t xml:space="preserve"> </w:t>
      </w:r>
      <w:proofErr w:type="spellStart"/>
      <w:r w:rsidRPr="00743591">
        <w:rPr>
          <w:color w:val="000000"/>
          <w:lang w:val="en-US"/>
        </w:rPr>
        <w:t>luật</w:t>
      </w:r>
      <w:proofErr w:type="spellEnd"/>
      <w:r w:rsidRPr="00743591">
        <w:rPr>
          <w:color w:val="000000"/>
          <w:lang w:val="en-US"/>
        </w:rPr>
        <w:t xml:space="preserve"> </w:t>
      </w:r>
      <w:proofErr w:type="spellStart"/>
      <w:r w:rsidRPr="00743591">
        <w:rPr>
          <w:color w:val="000000"/>
          <w:lang w:val="en-US"/>
        </w:rPr>
        <w:t>về</w:t>
      </w:r>
      <w:proofErr w:type="spellEnd"/>
      <w:r w:rsidRPr="00743591">
        <w:rPr>
          <w:color w:val="000000"/>
          <w:lang w:val="en-US"/>
        </w:rPr>
        <w:t xml:space="preserve"> NSNN.</w:t>
      </w:r>
    </w:p>
    <w:p w14:paraId="1FFBD8DE" w14:textId="7EF774B3" w:rsidR="00491349" w:rsidRPr="00743591" w:rsidRDefault="00491349" w:rsidP="00743591">
      <w:pPr>
        <w:spacing w:before="120" w:after="120" w:line="276" w:lineRule="auto"/>
        <w:ind w:firstLine="720"/>
        <w:jc w:val="both"/>
        <w:rPr>
          <w:color w:val="000000"/>
          <w:lang w:val="en-US"/>
        </w:rPr>
      </w:pPr>
      <w:r w:rsidRPr="00743591">
        <w:rPr>
          <w:color w:val="000000"/>
          <w:lang w:val="en-US"/>
        </w:rPr>
        <w:lastRenderedPageBreak/>
        <w:t xml:space="preserve">5.2. </w:t>
      </w:r>
      <w:proofErr w:type="spellStart"/>
      <w:r w:rsidRPr="00743591">
        <w:rPr>
          <w:color w:val="000000"/>
          <w:lang w:val="en-US"/>
        </w:rPr>
        <w:t>Bổ</w:t>
      </w:r>
      <w:proofErr w:type="spellEnd"/>
      <w:r w:rsidRPr="00743591">
        <w:rPr>
          <w:color w:val="000000"/>
          <w:lang w:val="en-US"/>
        </w:rPr>
        <w:t xml:space="preserve"> sung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tại</w:t>
      </w:r>
      <w:proofErr w:type="spellEnd"/>
      <w:r w:rsidRPr="00743591">
        <w:rPr>
          <w:color w:val="000000"/>
          <w:lang w:val="en-US"/>
        </w:rPr>
        <w:t xml:space="preserve"> </w:t>
      </w:r>
      <w:proofErr w:type="spellStart"/>
      <w:r w:rsidRPr="00743591">
        <w:rPr>
          <w:color w:val="000000"/>
          <w:lang w:val="en-US"/>
        </w:rPr>
        <w:t>khoản</w:t>
      </w:r>
      <w:proofErr w:type="spellEnd"/>
      <w:r w:rsidRPr="00743591">
        <w:rPr>
          <w:color w:val="000000"/>
          <w:lang w:val="en-US"/>
        </w:rPr>
        <w:t xml:space="preserve"> 3 </w:t>
      </w:r>
      <w:proofErr w:type="spellStart"/>
      <w:r w:rsidRPr="00743591">
        <w:rPr>
          <w:color w:val="000000"/>
          <w:lang w:val="en-US"/>
        </w:rPr>
        <w:t>Điều</w:t>
      </w:r>
      <w:proofErr w:type="spellEnd"/>
      <w:r w:rsidRPr="00743591">
        <w:rPr>
          <w:color w:val="000000"/>
          <w:lang w:val="en-US"/>
        </w:rPr>
        <w:t xml:space="preserve"> 14 </w:t>
      </w:r>
      <w:proofErr w:type="spellStart"/>
      <w:r w:rsidRPr="00743591">
        <w:rPr>
          <w:color w:val="000000"/>
          <w:lang w:val="en-US"/>
        </w:rPr>
        <w:t>về</w:t>
      </w:r>
      <w:proofErr w:type="spellEnd"/>
      <w:r w:rsidRPr="00743591">
        <w:rPr>
          <w:color w:val="000000"/>
          <w:lang w:val="en-US"/>
        </w:rPr>
        <w:t xml:space="preserve"> </w:t>
      </w:r>
      <w:proofErr w:type="spellStart"/>
      <w:r w:rsidRPr="00743591">
        <w:rPr>
          <w:color w:val="000000"/>
          <w:lang w:val="en-US"/>
        </w:rPr>
        <w:t>cơ</w:t>
      </w:r>
      <w:proofErr w:type="spellEnd"/>
      <w:r w:rsidRPr="00743591">
        <w:rPr>
          <w:color w:val="000000"/>
          <w:lang w:val="en-US"/>
        </w:rPr>
        <w:t xml:space="preserve"> </w:t>
      </w:r>
      <w:proofErr w:type="spellStart"/>
      <w:r w:rsidRPr="00743591">
        <w:rPr>
          <w:color w:val="000000"/>
          <w:lang w:val="en-US"/>
        </w:rPr>
        <w:t>chế</w:t>
      </w:r>
      <w:proofErr w:type="spellEnd"/>
      <w:r w:rsidRPr="00743591">
        <w:rPr>
          <w:color w:val="000000"/>
          <w:lang w:val="en-US"/>
        </w:rPr>
        <w:t xml:space="preserve"> </w:t>
      </w:r>
      <w:proofErr w:type="spellStart"/>
      <w:r w:rsidRPr="00743591">
        <w:rPr>
          <w:color w:val="000000"/>
          <w:lang w:val="en-US"/>
        </w:rPr>
        <w:t>kiểm</w:t>
      </w:r>
      <w:proofErr w:type="spellEnd"/>
      <w:r w:rsidRPr="00743591">
        <w:rPr>
          <w:color w:val="000000"/>
          <w:lang w:val="en-US"/>
        </w:rPr>
        <w:t xml:space="preserve"> </w:t>
      </w:r>
      <w:proofErr w:type="spellStart"/>
      <w:r w:rsidRPr="00743591">
        <w:rPr>
          <w:color w:val="000000"/>
          <w:lang w:val="en-US"/>
        </w:rPr>
        <w:t>tra</w:t>
      </w:r>
      <w:proofErr w:type="spellEnd"/>
      <w:r w:rsidRPr="00743591">
        <w:rPr>
          <w:color w:val="000000"/>
          <w:lang w:val="en-US"/>
        </w:rPr>
        <w:t xml:space="preserve">, </w:t>
      </w:r>
      <w:proofErr w:type="spellStart"/>
      <w:r w:rsidRPr="00743591">
        <w:rPr>
          <w:color w:val="000000"/>
          <w:lang w:val="en-US"/>
        </w:rPr>
        <w:t>giám</w:t>
      </w:r>
      <w:proofErr w:type="spellEnd"/>
      <w:r w:rsidRPr="00743591">
        <w:rPr>
          <w:color w:val="000000"/>
          <w:lang w:val="en-US"/>
        </w:rPr>
        <w:t xml:space="preserve"> </w:t>
      </w:r>
      <w:proofErr w:type="spellStart"/>
      <w:r w:rsidRPr="00743591">
        <w:rPr>
          <w:color w:val="000000"/>
          <w:lang w:val="en-US"/>
        </w:rPr>
        <w:t>sát</w:t>
      </w:r>
      <w:proofErr w:type="spellEnd"/>
      <w:r w:rsidRPr="00743591">
        <w:rPr>
          <w:color w:val="000000"/>
          <w:lang w:val="en-US"/>
        </w:rPr>
        <w:t xml:space="preserve"> </w:t>
      </w:r>
      <w:proofErr w:type="spellStart"/>
      <w:r w:rsidRPr="00743591">
        <w:rPr>
          <w:color w:val="000000"/>
          <w:lang w:val="en-US"/>
        </w:rPr>
        <w:t>đối</w:t>
      </w:r>
      <w:proofErr w:type="spellEnd"/>
      <w:r w:rsidRPr="00743591">
        <w:rPr>
          <w:color w:val="000000"/>
          <w:lang w:val="en-US"/>
        </w:rPr>
        <w:t xml:space="preserve"> </w:t>
      </w:r>
      <w:proofErr w:type="spellStart"/>
      <w:r w:rsidRPr="00743591">
        <w:rPr>
          <w:color w:val="000000"/>
          <w:lang w:val="en-US"/>
        </w:rPr>
        <w:t>với</w:t>
      </w:r>
      <w:proofErr w:type="spellEnd"/>
      <w:r w:rsidRPr="00743591">
        <w:rPr>
          <w:color w:val="000000"/>
          <w:lang w:val="en-US"/>
        </w:rPr>
        <w:t xml:space="preserve"> </w:t>
      </w:r>
      <w:proofErr w:type="spellStart"/>
      <w:r w:rsidRPr="00743591">
        <w:rPr>
          <w:color w:val="000000"/>
          <w:lang w:val="en-US"/>
        </w:rPr>
        <w:t>các</w:t>
      </w:r>
      <w:proofErr w:type="spellEnd"/>
      <w:r w:rsidRPr="00743591">
        <w:rPr>
          <w:color w:val="000000"/>
          <w:lang w:val="en-US"/>
        </w:rPr>
        <w:t xml:space="preserve"> </w:t>
      </w:r>
      <w:proofErr w:type="spellStart"/>
      <w:r w:rsidRPr="00743591">
        <w:rPr>
          <w:color w:val="000000"/>
          <w:lang w:val="en-US"/>
        </w:rPr>
        <w:t>nhiệm</w:t>
      </w:r>
      <w:proofErr w:type="spellEnd"/>
      <w:r w:rsidRPr="00743591">
        <w:rPr>
          <w:color w:val="000000"/>
          <w:lang w:val="en-US"/>
        </w:rPr>
        <w:t xml:space="preserve"> </w:t>
      </w:r>
      <w:proofErr w:type="spellStart"/>
      <w:r w:rsidRPr="00743591">
        <w:rPr>
          <w:color w:val="000000"/>
          <w:lang w:val="en-US"/>
        </w:rPr>
        <w:t>vụ</w:t>
      </w:r>
      <w:proofErr w:type="spellEnd"/>
      <w:r w:rsidRPr="00743591">
        <w:rPr>
          <w:color w:val="000000"/>
          <w:lang w:val="en-US"/>
        </w:rPr>
        <w:t xml:space="preserve"> KH&amp;CN </w:t>
      </w:r>
      <w:proofErr w:type="spellStart"/>
      <w:r w:rsidRPr="00743591">
        <w:rPr>
          <w:color w:val="000000"/>
          <w:lang w:val="en-US"/>
        </w:rPr>
        <w:t>cấp</w:t>
      </w:r>
      <w:proofErr w:type="spellEnd"/>
      <w:r w:rsidRPr="00743591">
        <w:rPr>
          <w:color w:val="000000"/>
          <w:lang w:val="en-US"/>
        </w:rPr>
        <w:t xml:space="preserve"> </w:t>
      </w:r>
      <w:proofErr w:type="spellStart"/>
      <w:r w:rsidRPr="00743591">
        <w:rPr>
          <w:color w:val="000000"/>
          <w:lang w:val="en-US"/>
        </w:rPr>
        <w:t>Quốc</w:t>
      </w:r>
      <w:proofErr w:type="spellEnd"/>
      <w:r w:rsidRPr="00743591">
        <w:rPr>
          <w:color w:val="000000"/>
          <w:lang w:val="en-US"/>
        </w:rPr>
        <w:t xml:space="preserve"> </w:t>
      </w:r>
      <w:proofErr w:type="spellStart"/>
      <w:r w:rsidRPr="00743591">
        <w:rPr>
          <w:color w:val="000000"/>
          <w:lang w:val="en-US"/>
        </w:rPr>
        <w:t>gia</w:t>
      </w:r>
      <w:proofErr w:type="spellEnd"/>
      <w:r w:rsidRPr="00743591">
        <w:rPr>
          <w:color w:val="000000"/>
          <w:lang w:val="en-US"/>
        </w:rPr>
        <w:t xml:space="preserve"> </w:t>
      </w:r>
      <w:proofErr w:type="spellStart"/>
      <w:r w:rsidRPr="00743591">
        <w:rPr>
          <w:color w:val="000000"/>
          <w:lang w:val="en-US"/>
        </w:rPr>
        <w:t>nhằm</w:t>
      </w:r>
      <w:proofErr w:type="spellEnd"/>
      <w:r w:rsidRPr="00743591">
        <w:rPr>
          <w:color w:val="000000"/>
          <w:lang w:val="en-US"/>
        </w:rPr>
        <w:t xml:space="preserve"> </w:t>
      </w:r>
      <w:proofErr w:type="spellStart"/>
      <w:r w:rsidRPr="00743591">
        <w:rPr>
          <w:color w:val="000000"/>
          <w:lang w:val="en-US"/>
        </w:rPr>
        <w:t>thực</w:t>
      </w:r>
      <w:proofErr w:type="spellEnd"/>
      <w:r w:rsidRPr="00743591">
        <w:rPr>
          <w:color w:val="000000"/>
          <w:lang w:val="en-US"/>
        </w:rPr>
        <w:t xml:space="preserve"> </w:t>
      </w:r>
      <w:proofErr w:type="spellStart"/>
      <w:r w:rsidRPr="00743591">
        <w:rPr>
          <w:color w:val="000000"/>
          <w:lang w:val="en-US"/>
        </w:rPr>
        <w:t>hiện</w:t>
      </w:r>
      <w:proofErr w:type="spellEnd"/>
      <w:r w:rsidRPr="00743591">
        <w:rPr>
          <w:color w:val="000000"/>
          <w:lang w:val="en-US"/>
        </w:rPr>
        <w:t xml:space="preserve"> </w:t>
      </w:r>
      <w:proofErr w:type="spellStart"/>
      <w:r w:rsidRPr="00743591">
        <w:rPr>
          <w:color w:val="000000"/>
          <w:lang w:val="en-US"/>
        </w:rPr>
        <w:t>theo</w:t>
      </w:r>
      <w:proofErr w:type="spellEnd"/>
      <w:r w:rsidRPr="00743591">
        <w:rPr>
          <w:color w:val="000000"/>
          <w:lang w:val="en-US"/>
        </w:rPr>
        <w:t xml:space="preserve"> </w:t>
      </w:r>
      <w:proofErr w:type="spellStart"/>
      <w:r w:rsidRPr="00743591">
        <w:rPr>
          <w:color w:val="000000"/>
          <w:lang w:val="en-US"/>
        </w:rPr>
        <w:t>kiến</w:t>
      </w:r>
      <w:proofErr w:type="spellEnd"/>
      <w:r w:rsidRPr="00743591">
        <w:rPr>
          <w:color w:val="000000"/>
          <w:lang w:val="en-US"/>
        </w:rPr>
        <w:t xml:space="preserve"> </w:t>
      </w:r>
      <w:proofErr w:type="spellStart"/>
      <w:r w:rsidRPr="00743591">
        <w:rPr>
          <w:color w:val="000000"/>
          <w:lang w:val="en-US"/>
        </w:rPr>
        <w:t>nghị</w:t>
      </w:r>
      <w:proofErr w:type="spellEnd"/>
      <w:r w:rsidRPr="00743591">
        <w:rPr>
          <w:color w:val="000000"/>
          <w:lang w:val="en-US"/>
        </w:rPr>
        <w:t xml:space="preserve"> </w:t>
      </w:r>
      <w:bookmarkStart w:id="14" w:name="_Hlk159674735"/>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Ủy</w:t>
      </w:r>
      <w:proofErr w:type="spellEnd"/>
      <w:r w:rsidRPr="00743591">
        <w:rPr>
          <w:color w:val="000000"/>
          <w:lang w:val="en-US"/>
        </w:rPr>
        <w:t xml:space="preserve"> ban Khoa </w:t>
      </w:r>
      <w:proofErr w:type="spellStart"/>
      <w:r w:rsidRPr="00743591">
        <w:rPr>
          <w:color w:val="000000"/>
          <w:lang w:val="en-US"/>
        </w:rPr>
        <w:t>học</w:t>
      </w:r>
      <w:proofErr w:type="spellEnd"/>
      <w:r w:rsidRPr="00743591">
        <w:rPr>
          <w:color w:val="000000"/>
          <w:lang w:val="en-US"/>
        </w:rPr>
        <w:t xml:space="preserve">, </w:t>
      </w:r>
      <w:proofErr w:type="spellStart"/>
      <w:r w:rsidRPr="00743591">
        <w:rPr>
          <w:color w:val="000000"/>
          <w:lang w:val="en-US"/>
        </w:rPr>
        <w:t>Công</w:t>
      </w:r>
      <w:proofErr w:type="spellEnd"/>
      <w:r w:rsidRPr="00743591">
        <w:rPr>
          <w:color w:val="000000"/>
          <w:lang w:val="en-US"/>
        </w:rPr>
        <w:t xml:space="preserve"> </w:t>
      </w:r>
      <w:proofErr w:type="spellStart"/>
      <w:r w:rsidRPr="00743591">
        <w:rPr>
          <w:color w:val="000000"/>
          <w:lang w:val="en-US"/>
        </w:rPr>
        <w:t>nghệ</w:t>
      </w:r>
      <w:proofErr w:type="spellEnd"/>
      <w:r w:rsidRPr="00743591">
        <w:rPr>
          <w:color w:val="000000"/>
          <w:lang w:val="en-US"/>
        </w:rPr>
        <w:t xml:space="preserve"> </w:t>
      </w:r>
      <w:proofErr w:type="spellStart"/>
      <w:r w:rsidRPr="00743591">
        <w:rPr>
          <w:color w:val="000000"/>
          <w:lang w:val="en-US"/>
        </w:rPr>
        <w:t>và</w:t>
      </w:r>
      <w:proofErr w:type="spellEnd"/>
      <w:r w:rsidRPr="00743591">
        <w:rPr>
          <w:color w:val="000000"/>
          <w:lang w:val="en-US"/>
        </w:rPr>
        <w:t xml:space="preserve"> </w:t>
      </w:r>
      <w:proofErr w:type="spellStart"/>
      <w:r w:rsidRPr="00743591">
        <w:rPr>
          <w:color w:val="000000"/>
          <w:lang w:val="en-US"/>
        </w:rPr>
        <w:t>Môi</w:t>
      </w:r>
      <w:proofErr w:type="spellEnd"/>
      <w:r w:rsidRPr="00743591">
        <w:rPr>
          <w:color w:val="000000"/>
          <w:lang w:val="en-US"/>
        </w:rPr>
        <w:t xml:space="preserve"> </w:t>
      </w:r>
      <w:proofErr w:type="spellStart"/>
      <w:r w:rsidRPr="00743591">
        <w:rPr>
          <w:color w:val="000000"/>
          <w:lang w:val="en-US"/>
        </w:rPr>
        <w:t>trường</w:t>
      </w:r>
      <w:proofErr w:type="spellEnd"/>
      <w:r w:rsidRPr="00743591">
        <w:rPr>
          <w:color w:val="000000"/>
          <w:lang w:val="en-US"/>
        </w:rPr>
        <w:t xml:space="preserve"> </w:t>
      </w:r>
      <w:proofErr w:type="spellStart"/>
      <w:r w:rsidRPr="00743591">
        <w:rPr>
          <w:color w:val="000000"/>
          <w:lang w:val="en-US"/>
        </w:rPr>
        <w:t>với</w:t>
      </w:r>
      <w:proofErr w:type="spellEnd"/>
      <w:r w:rsidRPr="00743591">
        <w:rPr>
          <w:color w:val="000000"/>
          <w:lang w:val="en-US"/>
        </w:rPr>
        <w:t xml:space="preserve"> </w:t>
      </w:r>
      <w:proofErr w:type="spellStart"/>
      <w:r w:rsidRPr="00743591">
        <w:rPr>
          <w:color w:val="000000"/>
          <w:lang w:val="en-US"/>
        </w:rPr>
        <w:t>Quốc</w:t>
      </w:r>
      <w:proofErr w:type="spellEnd"/>
      <w:r w:rsidRPr="00743591">
        <w:rPr>
          <w:color w:val="000000"/>
          <w:lang w:val="en-US"/>
        </w:rPr>
        <w:t xml:space="preserve"> </w:t>
      </w:r>
      <w:proofErr w:type="spellStart"/>
      <w:r w:rsidRPr="00743591">
        <w:rPr>
          <w:color w:val="000000"/>
          <w:lang w:val="en-US"/>
        </w:rPr>
        <w:t>hội</w:t>
      </w:r>
      <w:proofErr w:type="spellEnd"/>
      <w:r w:rsidRPr="00743591">
        <w:rPr>
          <w:color w:val="000000"/>
          <w:lang w:val="en-US"/>
        </w:rPr>
        <w:t xml:space="preserve">, </w:t>
      </w:r>
      <w:proofErr w:type="spellStart"/>
      <w:r w:rsidRPr="00743591">
        <w:rPr>
          <w:color w:val="000000"/>
          <w:lang w:val="en-US"/>
        </w:rPr>
        <w:t>Ủy</w:t>
      </w:r>
      <w:proofErr w:type="spellEnd"/>
      <w:r w:rsidRPr="00743591">
        <w:rPr>
          <w:color w:val="000000"/>
          <w:lang w:val="en-US"/>
        </w:rPr>
        <w:t xml:space="preserve"> ban </w:t>
      </w:r>
      <w:proofErr w:type="spellStart"/>
      <w:r w:rsidRPr="00743591">
        <w:rPr>
          <w:color w:val="000000"/>
          <w:lang w:val="en-US"/>
        </w:rPr>
        <w:t>thường</w:t>
      </w:r>
      <w:proofErr w:type="spellEnd"/>
      <w:r w:rsidRPr="00743591">
        <w:rPr>
          <w:color w:val="000000"/>
          <w:lang w:val="en-US"/>
        </w:rPr>
        <w:t xml:space="preserve"> </w:t>
      </w:r>
      <w:proofErr w:type="spellStart"/>
      <w:r w:rsidRPr="00743591">
        <w:rPr>
          <w:color w:val="000000"/>
          <w:lang w:val="en-US"/>
        </w:rPr>
        <w:t>vụ</w:t>
      </w:r>
      <w:proofErr w:type="spellEnd"/>
      <w:r w:rsidRPr="00743591">
        <w:rPr>
          <w:color w:val="000000"/>
          <w:lang w:val="en-US"/>
        </w:rPr>
        <w:t xml:space="preserve"> </w:t>
      </w:r>
      <w:proofErr w:type="spellStart"/>
      <w:r w:rsidRPr="00743591">
        <w:rPr>
          <w:color w:val="000000"/>
          <w:lang w:val="en-US"/>
        </w:rPr>
        <w:t>Quốc</w:t>
      </w:r>
      <w:proofErr w:type="spellEnd"/>
      <w:r w:rsidRPr="00743591">
        <w:rPr>
          <w:color w:val="000000"/>
          <w:lang w:val="en-US"/>
        </w:rPr>
        <w:t xml:space="preserve"> </w:t>
      </w:r>
      <w:proofErr w:type="spellStart"/>
      <w:r w:rsidRPr="00743591">
        <w:rPr>
          <w:color w:val="000000"/>
          <w:lang w:val="en-US"/>
        </w:rPr>
        <w:t>hội</w:t>
      </w:r>
      <w:bookmarkEnd w:id="14"/>
      <w:proofErr w:type="spellEnd"/>
      <w:r w:rsidRPr="00743591">
        <w:rPr>
          <w:color w:val="000000"/>
          <w:lang w:val="en-US"/>
        </w:rPr>
        <w:t xml:space="preserve"> </w:t>
      </w:r>
      <w:proofErr w:type="spellStart"/>
      <w:r w:rsidRPr="00743591">
        <w:rPr>
          <w:color w:val="000000"/>
          <w:lang w:val="en-US"/>
        </w:rPr>
        <w:t>tại</w:t>
      </w:r>
      <w:proofErr w:type="spellEnd"/>
      <w:r w:rsidRPr="00743591">
        <w:rPr>
          <w:color w:val="000000"/>
          <w:lang w:val="en-US"/>
        </w:rPr>
        <w:t xml:space="preserve"> </w:t>
      </w:r>
      <w:bookmarkStart w:id="15" w:name="_Hlk159674704"/>
      <w:proofErr w:type="spellStart"/>
      <w:r w:rsidRPr="00743591">
        <w:rPr>
          <w:color w:val="000000"/>
          <w:lang w:val="en-US"/>
        </w:rPr>
        <w:t>Công</w:t>
      </w:r>
      <w:proofErr w:type="spellEnd"/>
      <w:r w:rsidRPr="00743591">
        <w:rPr>
          <w:color w:val="000000"/>
          <w:lang w:val="en-US"/>
        </w:rPr>
        <w:t xml:space="preserve"> </w:t>
      </w:r>
      <w:proofErr w:type="spellStart"/>
      <w:r w:rsidRPr="00743591">
        <w:rPr>
          <w:color w:val="000000"/>
          <w:lang w:val="en-US"/>
        </w:rPr>
        <w:t>văn</w:t>
      </w:r>
      <w:proofErr w:type="spellEnd"/>
      <w:r w:rsidRPr="00743591">
        <w:rPr>
          <w:color w:val="000000"/>
          <w:lang w:val="en-US"/>
        </w:rPr>
        <w:t xml:space="preserve"> </w:t>
      </w:r>
      <w:proofErr w:type="spellStart"/>
      <w:r w:rsidRPr="00743591">
        <w:rPr>
          <w:color w:val="000000"/>
          <w:lang w:val="en-US"/>
        </w:rPr>
        <w:t>số</w:t>
      </w:r>
      <w:proofErr w:type="spellEnd"/>
      <w:r w:rsidRPr="00743591">
        <w:rPr>
          <w:color w:val="000000"/>
          <w:lang w:val="en-US"/>
        </w:rPr>
        <w:t xml:space="preserve"> 977/BC-UBKHCNMT15 </w:t>
      </w:r>
      <w:proofErr w:type="spellStart"/>
      <w:r w:rsidRPr="00743591">
        <w:rPr>
          <w:color w:val="000000"/>
          <w:lang w:val="en-US"/>
        </w:rPr>
        <w:t>ngày</w:t>
      </w:r>
      <w:proofErr w:type="spellEnd"/>
      <w:r w:rsidRPr="00743591">
        <w:rPr>
          <w:color w:val="000000"/>
          <w:lang w:val="en-US"/>
        </w:rPr>
        <w:t xml:space="preserve"> 26/10/2022 </w:t>
      </w:r>
      <w:bookmarkEnd w:id="15"/>
      <w:r w:rsidRPr="00743591">
        <w:rPr>
          <w:color w:val="000000"/>
          <w:lang w:val="en-US"/>
        </w:rPr>
        <w:t>“</w:t>
      </w:r>
      <w:proofErr w:type="spellStart"/>
      <w:r w:rsidRPr="00743591">
        <w:rPr>
          <w:i/>
          <w:iCs/>
          <w:color w:val="000000"/>
          <w:lang w:val="en-US"/>
        </w:rPr>
        <w:t>Tăng</w:t>
      </w:r>
      <w:proofErr w:type="spellEnd"/>
      <w:r w:rsidRPr="00743591">
        <w:rPr>
          <w:i/>
          <w:iCs/>
          <w:color w:val="000000"/>
          <w:lang w:val="en-US"/>
        </w:rPr>
        <w:t xml:space="preserve"> </w:t>
      </w:r>
      <w:proofErr w:type="spellStart"/>
      <w:r w:rsidRPr="00743591">
        <w:rPr>
          <w:i/>
          <w:iCs/>
          <w:color w:val="000000"/>
          <w:lang w:val="en-US"/>
        </w:rPr>
        <w:t>cường</w:t>
      </w:r>
      <w:proofErr w:type="spellEnd"/>
      <w:r w:rsidRPr="00743591">
        <w:rPr>
          <w:i/>
          <w:iCs/>
          <w:color w:val="000000"/>
          <w:lang w:val="en-US"/>
        </w:rPr>
        <w:t xml:space="preserve"> </w:t>
      </w:r>
      <w:proofErr w:type="spellStart"/>
      <w:r w:rsidRPr="00743591">
        <w:rPr>
          <w:i/>
          <w:iCs/>
          <w:color w:val="000000"/>
          <w:lang w:val="en-US"/>
        </w:rPr>
        <w:t>giám</w:t>
      </w:r>
      <w:proofErr w:type="spellEnd"/>
      <w:r w:rsidRPr="00743591">
        <w:rPr>
          <w:i/>
          <w:iCs/>
          <w:color w:val="000000"/>
          <w:lang w:val="en-US"/>
        </w:rPr>
        <w:t xml:space="preserve"> </w:t>
      </w:r>
      <w:proofErr w:type="spellStart"/>
      <w:r w:rsidRPr="00743591">
        <w:rPr>
          <w:i/>
          <w:iCs/>
          <w:color w:val="000000"/>
          <w:lang w:val="en-US"/>
        </w:rPr>
        <w:t>sát</w:t>
      </w:r>
      <w:proofErr w:type="spellEnd"/>
      <w:r w:rsidRPr="00743591">
        <w:rPr>
          <w:i/>
          <w:iCs/>
          <w:color w:val="000000"/>
          <w:lang w:val="en-US"/>
        </w:rPr>
        <w:t xml:space="preserve"> </w:t>
      </w:r>
      <w:proofErr w:type="spellStart"/>
      <w:r w:rsidRPr="00743591">
        <w:rPr>
          <w:i/>
          <w:iCs/>
          <w:color w:val="000000"/>
          <w:lang w:val="en-US"/>
        </w:rPr>
        <w:t>các</w:t>
      </w:r>
      <w:proofErr w:type="spellEnd"/>
      <w:r w:rsidRPr="00743591">
        <w:rPr>
          <w:i/>
          <w:iCs/>
          <w:color w:val="000000"/>
          <w:lang w:val="en-US"/>
        </w:rPr>
        <w:t xml:space="preserve"> </w:t>
      </w:r>
      <w:proofErr w:type="spellStart"/>
      <w:r w:rsidRPr="00743591">
        <w:rPr>
          <w:i/>
          <w:iCs/>
          <w:color w:val="000000"/>
          <w:lang w:val="en-US"/>
        </w:rPr>
        <w:t>chuyên</w:t>
      </w:r>
      <w:proofErr w:type="spellEnd"/>
      <w:r w:rsidRPr="00743591">
        <w:rPr>
          <w:i/>
          <w:iCs/>
          <w:color w:val="000000"/>
          <w:lang w:val="en-US"/>
        </w:rPr>
        <w:t xml:space="preserve"> </w:t>
      </w:r>
      <w:proofErr w:type="spellStart"/>
      <w:r w:rsidRPr="00743591">
        <w:rPr>
          <w:i/>
          <w:iCs/>
          <w:color w:val="000000"/>
          <w:lang w:val="en-US"/>
        </w:rPr>
        <w:t>đề</w:t>
      </w:r>
      <w:proofErr w:type="spellEnd"/>
      <w:r w:rsidRPr="00743591">
        <w:rPr>
          <w:i/>
          <w:iCs/>
          <w:color w:val="000000"/>
          <w:lang w:val="en-US"/>
        </w:rPr>
        <w:t xml:space="preserve"> </w:t>
      </w:r>
      <w:proofErr w:type="spellStart"/>
      <w:r w:rsidRPr="00743591">
        <w:rPr>
          <w:i/>
          <w:iCs/>
          <w:color w:val="000000"/>
          <w:lang w:val="en-US"/>
        </w:rPr>
        <w:t>về</w:t>
      </w:r>
      <w:proofErr w:type="spellEnd"/>
      <w:r w:rsidRPr="00743591">
        <w:rPr>
          <w:i/>
          <w:iCs/>
          <w:color w:val="000000"/>
          <w:lang w:val="en-US"/>
        </w:rPr>
        <w:t xml:space="preserve"> </w:t>
      </w:r>
      <w:proofErr w:type="spellStart"/>
      <w:r w:rsidRPr="00743591">
        <w:rPr>
          <w:i/>
          <w:iCs/>
          <w:color w:val="000000"/>
          <w:lang w:val="en-US"/>
        </w:rPr>
        <w:t>tình</w:t>
      </w:r>
      <w:proofErr w:type="spellEnd"/>
      <w:r w:rsidRPr="00743591">
        <w:rPr>
          <w:i/>
          <w:iCs/>
          <w:color w:val="000000"/>
          <w:lang w:val="en-US"/>
        </w:rPr>
        <w:t xml:space="preserve"> </w:t>
      </w:r>
      <w:proofErr w:type="spellStart"/>
      <w:r w:rsidRPr="00743591">
        <w:rPr>
          <w:i/>
          <w:iCs/>
          <w:color w:val="000000"/>
          <w:lang w:val="en-US"/>
        </w:rPr>
        <w:t>hình</w:t>
      </w:r>
      <w:proofErr w:type="spellEnd"/>
      <w:r w:rsidRPr="00743591">
        <w:rPr>
          <w:i/>
          <w:iCs/>
          <w:color w:val="000000"/>
          <w:lang w:val="en-US"/>
        </w:rPr>
        <w:t xml:space="preserve"> </w:t>
      </w:r>
      <w:proofErr w:type="spellStart"/>
      <w:r w:rsidRPr="00743591">
        <w:rPr>
          <w:i/>
          <w:iCs/>
          <w:color w:val="000000"/>
          <w:lang w:val="en-US"/>
        </w:rPr>
        <w:t>thực</w:t>
      </w:r>
      <w:proofErr w:type="spellEnd"/>
      <w:r w:rsidRPr="00743591">
        <w:rPr>
          <w:i/>
          <w:iCs/>
          <w:color w:val="000000"/>
          <w:lang w:val="en-US"/>
        </w:rPr>
        <w:t xml:space="preserve"> </w:t>
      </w:r>
      <w:proofErr w:type="spellStart"/>
      <w:r w:rsidRPr="00743591">
        <w:rPr>
          <w:i/>
          <w:iCs/>
          <w:color w:val="000000"/>
          <w:lang w:val="en-US"/>
        </w:rPr>
        <w:t>hiện</w:t>
      </w:r>
      <w:proofErr w:type="spellEnd"/>
      <w:r w:rsidRPr="00743591">
        <w:rPr>
          <w:i/>
          <w:iCs/>
          <w:color w:val="000000"/>
          <w:lang w:val="en-US"/>
        </w:rPr>
        <w:t xml:space="preserve"> </w:t>
      </w:r>
      <w:proofErr w:type="spellStart"/>
      <w:r w:rsidRPr="00743591">
        <w:rPr>
          <w:i/>
          <w:iCs/>
          <w:color w:val="000000"/>
          <w:lang w:val="en-US"/>
        </w:rPr>
        <w:t>chính</w:t>
      </w:r>
      <w:proofErr w:type="spellEnd"/>
      <w:r w:rsidRPr="00743591">
        <w:rPr>
          <w:i/>
          <w:iCs/>
          <w:color w:val="000000"/>
          <w:lang w:val="en-US"/>
        </w:rPr>
        <w:t xml:space="preserve"> </w:t>
      </w:r>
      <w:proofErr w:type="spellStart"/>
      <w:r w:rsidRPr="00743591">
        <w:rPr>
          <w:i/>
          <w:iCs/>
          <w:color w:val="000000"/>
          <w:lang w:val="en-US"/>
        </w:rPr>
        <w:t>sách</w:t>
      </w:r>
      <w:proofErr w:type="spellEnd"/>
      <w:r w:rsidRPr="00743591">
        <w:rPr>
          <w:i/>
          <w:iCs/>
          <w:color w:val="000000"/>
          <w:lang w:val="en-US"/>
        </w:rPr>
        <w:t xml:space="preserve"> </w:t>
      </w:r>
      <w:proofErr w:type="spellStart"/>
      <w:r w:rsidRPr="00743591">
        <w:rPr>
          <w:i/>
          <w:iCs/>
          <w:color w:val="000000"/>
          <w:lang w:val="en-US"/>
        </w:rPr>
        <w:t>pháp</w:t>
      </w:r>
      <w:proofErr w:type="spellEnd"/>
      <w:r w:rsidRPr="00743591">
        <w:rPr>
          <w:i/>
          <w:iCs/>
          <w:color w:val="000000"/>
          <w:lang w:val="en-US"/>
        </w:rPr>
        <w:t xml:space="preserve"> </w:t>
      </w:r>
      <w:proofErr w:type="spellStart"/>
      <w:r w:rsidRPr="00743591">
        <w:rPr>
          <w:i/>
          <w:iCs/>
          <w:color w:val="000000"/>
          <w:lang w:val="en-US"/>
        </w:rPr>
        <w:t>luật</w:t>
      </w:r>
      <w:proofErr w:type="spellEnd"/>
      <w:r w:rsidRPr="00743591">
        <w:rPr>
          <w:i/>
          <w:iCs/>
          <w:color w:val="000000"/>
          <w:lang w:val="en-US"/>
        </w:rPr>
        <w:t xml:space="preserve"> KHCN&amp;ĐMST, </w:t>
      </w:r>
      <w:proofErr w:type="spellStart"/>
      <w:r w:rsidRPr="00743591">
        <w:rPr>
          <w:i/>
          <w:iCs/>
          <w:color w:val="000000"/>
          <w:lang w:val="en-US"/>
        </w:rPr>
        <w:t>trọng</w:t>
      </w:r>
      <w:proofErr w:type="spellEnd"/>
      <w:r w:rsidRPr="00743591">
        <w:rPr>
          <w:i/>
          <w:iCs/>
          <w:color w:val="000000"/>
          <w:lang w:val="en-US"/>
        </w:rPr>
        <w:t xml:space="preserve"> </w:t>
      </w:r>
      <w:proofErr w:type="spellStart"/>
      <w:r w:rsidRPr="00743591">
        <w:rPr>
          <w:i/>
          <w:iCs/>
          <w:color w:val="000000"/>
          <w:lang w:val="en-US"/>
        </w:rPr>
        <w:t>tâm</w:t>
      </w:r>
      <w:proofErr w:type="spellEnd"/>
      <w:r w:rsidRPr="00743591">
        <w:rPr>
          <w:i/>
          <w:iCs/>
          <w:color w:val="000000"/>
          <w:lang w:val="en-US"/>
        </w:rPr>
        <w:t xml:space="preserve"> </w:t>
      </w:r>
      <w:proofErr w:type="spellStart"/>
      <w:r w:rsidRPr="00743591">
        <w:rPr>
          <w:i/>
          <w:iCs/>
          <w:color w:val="000000"/>
          <w:lang w:val="en-US"/>
        </w:rPr>
        <w:t>là</w:t>
      </w:r>
      <w:proofErr w:type="spellEnd"/>
      <w:r w:rsidRPr="00743591">
        <w:rPr>
          <w:i/>
          <w:iCs/>
          <w:color w:val="000000"/>
          <w:lang w:val="en-US"/>
        </w:rPr>
        <w:t xml:space="preserve"> </w:t>
      </w:r>
      <w:proofErr w:type="spellStart"/>
      <w:r w:rsidRPr="00743591">
        <w:rPr>
          <w:i/>
          <w:iCs/>
          <w:color w:val="000000"/>
          <w:lang w:val="en-US"/>
        </w:rPr>
        <w:t>giám</w:t>
      </w:r>
      <w:proofErr w:type="spellEnd"/>
      <w:r w:rsidRPr="00743591">
        <w:rPr>
          <w:i/>
          <w:iCs/>
          <w:color w:val="000000"/>
          <w:lang w:val="en-US"/>
        </w:rPr>
        <w:t xml:space="preserve"> </w:t>
      </w:r>
      <w:proofErr w:type="spellStart"/>
      <w:r w:rsidRPr="00743591">
        <w:rPr>
          <w:i/>
          <w:iCs/>
          <w:color w:val="000000"/>
          <w:lang w:val="en-US"/>
        </w:rPr>
        <w:t>sát</w:t>
      </w:r>
      <w:proofErr w:type="spellEnd"/>
      <w:r w:rsidRPr="00743591">
        <w:rPr>
          <w:i/>
          <w:iCs/>
          <w:color w:val="000000"/>
          <w:lang w:val="en-US"/>
        </w:rPr>
        <w:t xml:space="preserve"> </w:t>
      </w:r>
      <w:proofErr w:type="spellStart"/>
      <w:r w:rsidRPr="00743591">
        <w:rPr>
          <w:i/>
          <w:iCs/>
          <w:color w:val="000000"/>
          <w:lang w:val="en-US"/>
        </w:rPr>
        <w:t>việc</w:t>
      </w:r>
      <w:proofErr w:type="spellEnd"/>
      <w:r w:rsidRPr="00743591">
        <w:rPr>
          <w:i/>
          <w:iCs/>
          <w:color w:val="000000"/>
          <w:lang w:val="en-US"/>
        </w:rPr>
        <w:t xml:space="preserve"> </w:t>
      </w:r>
      <w:proofErr w:type="spellStart"/>
      <w:r w:rsidRPr="00743591">
        <w:rPr>
          <w:i/>
          <w:iCs/>
          <w:color w:val="000000"/>
          <w:lang w:val="en-US"/>
        </w:rPr>
        <w:t>thực</w:t>
      </w:r>
      <w:proofErr w:type="spellEnd"/>
      <w:r w:rsidRPr="00743591">
        <w:rPr>
          <w:i/>
          <w:iCs/>
          <w:color w:val="000000"/>
          <w:lang w:val="en-US"/>
        </w:rPr>
        <w:t xml:space="preserve"> </w:t>
      </w:r>
      <w:proofErr w:type="spellStart"/>
      <w:r w:rsidRPr="00743591">
        <w:rPr>
          <w:i/>
          <w:iCs/>
          <w:color w:val="000000"/>
          <w:lang w:val="en-US"/>
        </w:rPr>
        <w:t>thi</w:t>
      </w:r>
      <w:proofErr w:type="spellEnd"/>
      <w:r w:rsidRPr="00743591">
        <w:rPr>
          <w:i/>
          <w:iCs/>
          <w:color w:val="000000"/>
          <w:lang w:val="en-US"/>
        </w:rPr>
        <w:t xml:space="preserve"> </w:t>
      </w:r>
      <w:proofErr w:type="spellStart"/>
      <w:r w:rsidRPr="00743591">
        <w:rPr>
          <w:i/>
          <w:iCs/>
          <w:color w:val="000000"/>
          <w:lang w:val="en-US"/>
        </w:rPr>
        <w:t>pháp</w:t>
      </w:r>
      <w:proofErr w:type="spellEnd"/>
      <w:r w:rsidRPr="00743591">
        <w:rPr>
          <w:i/>
          <w:iCs/>
          <w:color w:val="000000"/>
          <w:lang w:val="en-US"/>
        </w:rPr>
        <w:t xml:space="preserve"> </w:t>
      </w:r>
      <w:proofErr w:type="spellStart"/>
      <w:r w:rsidRPr="00743591">
        <w:rPr>
          <w:i/>
          <w:iCs/>
          <w:color w:val="000000"/>
          <w:lang w:val="en-US"/>
        </w:rPr>
        <w:t>luật</w:t>
      </w:r>
      <w:proofErr w:type="spellEnd"/>
      <w:r w:rsidRPr="00743591">
        <w:rPr>
          <w:i/>
          <w:iCs/>
          <w:color w:val="000000"/>
          <w:lang w:val="en-US"/>
        </w:rPr>
        <w:t xml:space="preserve"> </w:t>
      </w:r>
      <w:proofErr w:type="spellStart"/>
      <w:r w:rsidRPr="00743591">
        <w:rPr>
          <w:i/>
          <w:iCs/>
          <w:color w:val="000000"/>
          <w:lang w:val="en-US"/>
        </w:rPr>
        <w:t>có</w:t>
      </w:r>
      <w:proofErr w:type="spellEnd"/>
      <w:r w:rsidRPr="00743591">
        <w:rPr>
          <w:i/>
          <w:iCs/>
          <w:color w:val="000000"/>
          <w:lang w:val="en-US"/>
        </w:rPr>
        <w:t xml:space="preserve"> </w:t>
      </w:r>
      <w:proofErr w:type="spellStart"/>
      <w:r w:rsidRPr="00743591">
        <w:rPr>
          <w:i/>
          <w:iCs/>
          <w:color w:val="000000"/>
          <w:lang w:val="en-US"/>
        </w:rPr>
        <w:t>liên</w:t>
      </w:r>
      <w:proofErr w:type="spellEnd"/>
      <w:r w:rsidRPr="00743591">
        <w:rPr>
          <w:i/>
          <w:iCs/>
          <w:color w:val="000000"/>
          <w:lang w:val="en-US"/>
        </w:rPr>
        <w:t xml:space="preserve"> </w:t>
      </w:r>
      <w:proofErr w:type="spellStart"/>
      <w:r w:rsidRPr="00743591">
        <w:rPr>
          <w:i/>
          <w:iCs/>
          <w:color w:val="000000"/>
          <w:lang w:val="en-US"/>
        </w:rPr>
        <w:t>quan</w:t>
      </w:r>
      <w:proofErr w:type="spellEnd"/>
      <w:r w:rsidRPr="00743591">
        <w:rPr>
          <w:i/>
          <w:iCs/>
          <w:color w:val="000000"/>
          <w:lang w:val="en-US"/>
        </w:rPr>
        <w:t xml:space="preserve"> </w:t>
      </w:r>
      <w:proofErr w:type="spellStart"/>
      <w:r w:rsidRPr="00743591">
        <w:rPr>
          <w:i/>
          <w:iCs/>
          <w:color w:val="000000"/>
          <w:lang w:val="en-US"/>
        </w:rPr>
        <w:t>đến</w:t>
      </w:r>
      <w:proofErr w:type="spellEnd"/>
      <w:r w:rsidRPr="00743591">
        <w:rPr>
          <w:i/>
          <w:iCs/>
          <w:color w:val="000000"/>
          <w:lang w:val="en-US"/>
        </w:rPr>
        <w:t xml:space="preserve"> </w:t>
      </w:r>
      <w:proofErr w:type="spellStart"/>
      <w:r w:rsidRPr="00743591">
        <w:rPr>
          <w:i/>
          <w:iCs/>
          <w:color w:val="000000"/>
          <w:lang w:val="en-US"/>
        </w:rPr>
        <w:t>cơ</w:t>
      </w:r>
      <w:proofErr w:type="spellEnd"/>
      <w:r w:rsidRPr="00743591">
        <w:rPr>
          <w:i/>
          <w:iCs/>
          <w:color w:val="000000"/>
          <w:lang w:val="en-US"/>
        </w:rPr>
        <w:t xml:space="preserve"> </w:t>
      </w:r>
      <w:proofErr w:type="spellStart"/>
      <w:r w:rsidRPr="00743591">
        <w:rPr>
          <w:i/>
          <w:iCs/>
          <w:color w:val="000000"/>
          <w:lang w:val="en-US"/>
        </w:rPr>
        <w:t>chế</w:t>
      </w:r>
      <w:proofErr w:type="spellEnd"/>
      <w:r w:rsidRPr="00743591">
        <w:rPr>
          <w:i/>
          <w:iCs/>
          <w:color w:val="000000"/>
          <w:lang w:val="en-US"/>
        </w:rPr>
        <w:t xml:space="preserve"> </w:t>
      </w:r>
      <w:proofErr w:type="spellStart"/>
      <w:r w:rsidRPr="00743591">
        <w:rPr>
          <w:i/>
          <w:iCs/>
          <w:color w:val="000000"/>
          <w:lang w:val="en-US"/>
        </w:rPr>
        <w:t>đầu</w:t>
      </w:r>
      <w:proofErr w:type="spellEnd"/>
      <w:r w:rsidRPr="00743591">
        <w:rPr>
          <w:i/>
          <w:iCs/>
          <w:color w:val="000000"/>
          <w:lang w:val="en-US"/>
        </w:rPr>
        <w:t xml:space="preserve"> </w:t>
      </w:r>
      <w:proofErr w:type="spellStart"/>
      <w:r w:rsidRPr="00743591">
        <w:rPr>
          <w:i/>
          <w:iCs/>
          <w:color w:val="000000"/>
          <w:lang w:val="en-US"/>
        </w:rPr>
        <w:t>tư</w:t>
      </w:r>
      <w:proofErr w:type="spellEnd"/>
      <w:r w:rsidRPr="00743591">
        <w:rPr>
          <w:i/>
          <w:iCs/>
          <w:color w:val="000000"/>
          <w:lang w:val="en-US"/>
        </w:rPr>
        <w:t xml:space="preserve">, </w:t>
      </w:r>
      <w:proofErr w:type="spellStart"/>
      <w:r w:rsidRPr="00743591">
        <w:rPr>
          <w:i/>
          <w:iCs/>
          <w:color w:val="000000"/>
          <w:lang w:val="en-US"/>
        </w:rPr>
        <w:t>tài</w:t>
      </w:r>
      <w:proofErr w:type="spellEnd"/>
      <w:r w:rsidRPr="00743591">
        <w:rPr>
          <w:i/>
          <w:iCs/>
          <w:color w:val="000000"/>
          <w:lang w:val="en-US"/>
        </w:rPr>
        <w:t xml:space="preserve"> </w:t>
      </w:r>
      <w:proofErr w:type="spellStart"/>
      <w:r w:rsidRPr="00743591">
        <w:rPr>
          <w:i/>
          <w:iCs/>
          <w:color w:val="000000"/>
          <w:lang w:val="en-US"/>
        </w:rPr>
        <w:t>chính</w:t>
      </w:r>
      <w:proofErr w:type="spellEnd"/>
      <w:r w:rsidRPr="00743591">
        <w:rPr>
          <w:i/>
          <w:iCs/>
          <w:color w:val="000000"/>
          <w:lang w:val="en-US"/>
        </w:rPr>
        <w:t xml:space="preserve">, </w:t>
      </w:r>
      <w:proofErr w:type="spellStart"/>
      <w:r w:rsidRPr="00743591">
        <w:rPr>
          <w:i/>
          <w:iCs/>
          <w:color w:val="000000"/>
          <w:lang w:val="en-US"/>
        </w:rPr>
        <w:t>bố</w:t>
      </w:r>
      <w:proofErr w:type="spellEnd"/>
      <w:r w:rsidRPr="00743591">
        <w:rPr>
          <w:i/>
          <w:iCs/>
          <w:color w:val="000000"/>
          <w:lang w:val="en-US"/>
        </w:rPr>
        <w:t xml:space="preserve"> </w:t>
      </w:r>
      <w:proofErr w:type="spellStart"/>
      <w:r w:rsidRPr="00743591">
        <w:rPr>
          <w:i/>
          <w:iCs/>
          <w:color w:val="000000"/>
          <w:lang w:val="en-US"/>
        </w:rPr>
        <w:t>trí</w:t>
      </w:r>
      <w:proofErr w:type="spellEnd"/>
      <w:r w:rsidRPr="00743591">
        <w:rPr>
          <w:i/>
          <w:iCs/>
          <w:color w:val="000000"/>
          <w:lang w:val="en-US"/>
        </w:rPr>
        <w:t xml:space="preserve"> </w:t>
      </w:r>
      <w:proofErr w:type="spellStart"/>
      <w:r w:rsidRPr="00743591">
        <w:rPr>
          <w:i/>
          <w:iCs/>
          <w:color w:val="000000"/>
          <w:lang w:val="en-US"/>
        </w:rPr>
        <w:t>sử</w:t>
      </w:r>
      <w:proofErr w:type="spellEnd"/>
      <w:r w:rsidRPr="00743591">
        <w:rPr>
          <w:i/>
          <w:iCs/>
          <w:color w:val="000000"/>
          <w:lang w:val="en-US"/>
        </w:rPr>
        <w:t xml:space="preserve"> </w:t>
      </w:r>
      <w:proofErr w:type="spellStart"/>
      <w:r w:rsidRPr="00743591">
        <w:rPr>
          <w:i/>
          <w:iCs/>
          <w:color w:val="000000"/>
          <w:lang w:val="en-US"/>
        </w:rPr>
        <w:t>dụng</w:t>
      </w:r>
      <w:proofErr w:type="spellEnd"/>
      <w:r w:rsidRPr="00743591">
        <w:rPr>
          <w:i/>
          <w:iCs/>
          <w:color w:val="000000"/>
          <w:lang w:val="en-US"/>
        </w:rPr>
        <w:t xml:space="preserve"> NSNN, </w:t>
      </w:r>
      <w:proofErr w:type="spellStart"/>
      <w:r w:rsidRPr="00743591">
        <w:rPr>
          <w:i/>
          <w:iCs/>
          <w:color w:val="000000"/>
          <w:lang w:val="en-US"/>
        </w:rPr>
        <w:t>nguồn</w:t>
      </w:r>
      <w:proofErr w:type="spellEnd"/>
      <w:r w:rsidRPr="00743591">
        <w:rPr>
          <w:i/>
          <w:iCs/>
          <w:color w:val="000000"/>
          <w:lang w:val="en-US"/>
        </w:rPr>
        <w:t xml:space="preserve"> </w:t>
      </w:r>
      <w:proofErr w:type="spellStart"/>
      <w:r w:rsidRPr="00743591">
        <w:rPr>
          <w:i/>
          <w:iCs/>
          <w:color w:val="000000"/>
          <w:lang w:val="en-US"/>
        </w:rPr>
        <w:t>lực</w:t>
      </w:r>
      <w:proofErr w:type="spellEnd"/>
      <w:r w:rsidRPr="00743591">
        <w:rPr>
          <w:i/>
          <w:iCs/>
          <w:color w:val="000000"/>
          <w:lang w:val="en-US"/>
        </w:rPr>
        <w:t xml:space="preserve"> </w:t>
      </w:r>
      <w:proofErr w:type="spellStart"/>
      <w:r w:rsidRPr="00743591">
        <w:rPr>
          <w:i/>
          <w:iCs/>
          <w:color w:val="000000"/>
          <w:lang w:val="en-US"/>
        </w:rPr>
        <w:t>xã</w:t>
      </w:r>
      <w:proofErr w:type="spellEnd"/>
      <w:r w:rsidRPr="00743591">
        <w:rPr>
          <w:i/>
          <w:iCs/>
          <w:color w:val="000000"/>
          <w:lang w:val="en-US"/>
        </w:rPr>
        <w:t xml:space="preserve"> </w:t>
      </w:r>
      <w:proofErr w:type="spellStart"/>
      <w:r w:rsidRPr="00743591">
        <w:rPr>
          <w:i/>
          <w:iCs/>
          <w:color w:val="000000"/>
          <w:lang w:val="en-US"/>
        </w:rPr>
        <w:t>hội</w:t>
      </w:r>
      <w:proofErr w:type="spellEnd"/>
      <w:r w:rsidRPr="00743591">
        <w:rPr>
          <w:i/>
          <w:iCs/>
          <w:color w:val="000000"/>
          <w:lang w:val="en-US"/>
        </w:rPr>
        <w:t xml:space="preserve"> </w:t>
      </w:r>
      <w:proofErr w:type="spellStart"/>
      <w:r w:rsidRPr="00743591">
        <w:rPr>
          <w:i/>
          <w:iCs/>
          <w:color w:val="000000"/>
          <w:lang w:val="en-US"/>
        </w:rPr>
        <w:t>đầu</w:t>
      </w:r>
      <w:proofErr w:type="spellEnd"/>
      <w:r w:rsidRPr="00743591">
        <w:rPr>
          <w:i/>
          <w:iCs/>
          <w:color w:val="000000"/>
          <w:lang w:val="en-US"/>
        </w:rPr>
        <w:t xml:space="preserve"> </w:t>
      </w:r>
      <w:proofErr w:type="spellStart"/>
      <w:r w:rsidRPr="00743591">
        <w:rPr>
          <w:i/>
          <w:iCs/>
          <w:color w:val="000000"/>
          <w:lang w:val="en-US"/>
        </w:rPr>
        <w:t>tư</w:t>
      </w:r>
      <w:proofErr w:type="spellEnd"/>
      <w:r w:rsidRPr="00743591">
        <w:rPr>
          <w:i/>
          <w:iCs/>
          <w:color w:val="000000"/>
          <w:lang w:val="en-US"/>
        </w:rPr>
        <w:t xml:space="preserve"> </w:t>
      </w:r>
      <w:proofErr w:type="spellStart"/>
      <w:r w:rsidRPr="00743591">
        <w:rPr>
          <w:i/>
          <w:iCs/>
          <w:color w:val="000000"/>
          <w:lang w:val="en-US"/>
        </w:rPr>
        <w:t>cho</w:t>
      </w:r>
      <w:proofErr w:type="spellEnd"/>
      <w:r w:rsidRPr="00743591">
        <w:rPr>
          <w:i/>
          <w:iCs/>
          <w:color w:val="000000"/>
          <w:lang w:val="en-US"/>
        </w:rPr>
        <w:t xml:space="preserve"> KHCN&amp;ĐMST, </w:t>
      </w:r>
      <w:proofErr w:type="spellStart"/>
      <w:r w:rsidRPr="00743591">
        <w:rPr>
          <w:i/>
          <w:iCs/>
          <w:color w:val="000000"/>
          <w:lang w:val="en-US"/>
        </w:rPr>
        <w:t>phát</w:t>
      </w:r>
      <w:proofErr w:type="spellEnd"/>
      <w:r w:rsidRPr="00743591">
        <w:rPr>
          <w:i/>
          <w:iCs/>
          <w:color w:val="000000"/>
          <w:lang w:val="en-US"/>
        </w:rPr>
        <w:t xml:space="preserve"> </w:t>
      </w:r>
      <w:proofErr w:type="spellStart"/>
      <w:r w:rsidRPr="00743591">
        <w:rPr>
          <w:i/>
          <w:iCs/>
          <w:color w:val="000000"/>
          <w:lang w:val="en-US"/>
        </w:rPr>
        <w:t>triển</w:t>
      </w:r>
      <w:proofErr w:type="spellEnd"/>
      <w:r w:rsidRPr="00743591">
        <w:rPr>
          <w:i/>
          <w:iCs/>
          <w:color w:val="000000"/>
          <w:lang w:val="en-US"/>
        </w:rPr>
        <w:t xml:space="preserve"> </w:t>
      </w:r>
      <w:proofErr w:type="spellStart"/>
      <w:r w:rsidRPr="00743591">
        <w:rPr>
          <w:i/>
          <w:iCs/>
          <w:color w:val="000000"/>
          <w:lang w:val="en-US"/>
        </w:rPr>
        <w:t>thị</w:t>
      </w:r>
      <w:proofErr w:type="spellEnd"/>
      <w:r w:rsidRPr="00743591">
        <w:rPr>
          <w:i/>
          <w:iCs/>
          <w:color w:val="000000"/>
          <w:lang w:val="en-US"/>
        </w:rPr>
        <w:t xml:space="preserve"> </w:t>
      </w:r>
      <w:proofErr w:type="spellStart"/>
      <w:r w:rsidRPr="00743591">
        <w:rPr>
          <w:i/>
          <w:iCs/>
          <w:color w:val="000000"/>
          <w:lang w:val="en-US"/>
        </w:rPr>
        <w:t>trường</w:t>
      </w:r>
      <w:proofErr w:type="spellEnd"/>
      <w:r w:rsidRPr="00743591">
        <w:rPr>
          <w:i/>
          <w:iCs/>
          <w:color w:val="000000"/>
          <w:lang w:val="en-US"/>
        </w:rPr>
        <w:t xml:space="preserve"> </w:t>
      </w:r>
      <w:proofErr w:type="spellStart"/>
      <w:r w:rsidRPr="00743591">
        <w:rPr>
          <w:i/>
          <w:iCs/>
          <w:color w:val="000000"/>
          <w:lang w:val="en-US"/>
        </w:rPr>
        <w:t>công</w:t>
      </w:r>
      <w:proofErr w:type="spellEnd"/>
      <w:r w:rsidRPr="00743591">
        <w:rPr>
          <w:i/>
          <w:iCs/>
          <w:color w:val="000000"/>
          <w:lang w:val="en-US"/>
        </w:rPr>
        <w:t xml:space="preserve"> </w:t>
      </w:r>
      <w:proofErr w:type="spellStart"/>
      <w:r w:rsidRPr="00743591">
        <w:rPr>
          <w:i/>
          <w:iCs/>
          <w:color w:val="000000"/>
          <w:lang w:val="en-US"/>
        </w:rPr>
        <w:t>nghệ</w:t>
      </w:r>
      <w:proofErr w:type="spellEnd"/>
      <w:r w:rsidRPr="00743591">
        <w:rPr>
          <w:i/>
          <w:iCs/>
          <w:color w:val="000000"/>
          <w:lang w:val="en-US"/>
        </w:rPr>
        <w:t xml:space="preserve">, </w:t>
      </w:r>
      <w:proofErr w:type="spellStart"/>
      <w:r w:rsidRPr="00743591">
        <w:rPr>
          <w:i/>
          <w:iCs/>
          <w:color w:val="000000"/>
          <w:lang w:val="en-US"/>
        </w:rPr>
        <w:t>tăng</w:t>
      </w:r>
      <w:proofErr w:type="spellEnd"/>
      <w:r w:rsidRPr="00743591">
        <w:rPr>
          <w:i/>
          <w:iCs/>
          <w:color w:val="000000"/>
          <w:lang w:val="en-US"/>
        </w:rPr>
        <w:t xml:space="preserve"> </w:t>
      </w:r>
      <w:proofErr w:type="spellStart"/>
      <w:r w:rsidRPr="00743591">
        <w:rPr>
          <w:i/>
          <w:iCs/>
          <w:color w:val="000000"/>
          <w:lang w:val="en-US"/>
        </w:rPr>
        <w:t>cường</w:t>
      </w:r>
      <w:proofErr w:type="spellEnd"/>
      <w:r w:rsidRPr="00743591">
        <w:rPr>
          <w:i/>
          <w:iCs/>
          <w:color w:val="000000"/>
          <w:lang w:val="en-US"/>
        </w:rPr>
        <w:t xml:space="preserve"> </w:t>
      </w:r>
      <w:proofErr w:type="spellStart"/>
      <w:r w:rsidRPr="00743591">
        <w:rPr>
          <w:i/>
          <w:iCs/>
          <w:color w:val="000000"/>
          <w:lang w:val="en-US"/>
        </w:rPr>
        <w:t>ứng</w:t>
      </w:r>
      <w:proofErr w:type="spellEnd"/>
      <w:r w:rsidRPr="00743591">
        <w:rPr>
          <w:i/>
          <w:iCs/>
          <w:color w:val="000000"/>
          <w:lang w:val="en-US"/>
        </w:rPr>
        <w:t xml:space="preserve"> </w:t>
      </w:r>
      <w:proofErr w:type="spellStart"/>
      <w:r w:rsidRPr="00743591">
        <w:rPr>
          <w:i/>
          <w:iCs/>
          <w:color w:val="000000"/>
          <w:lang w:val="en-US"/>
        </w:rPr>
        <w:t>dụng</w:t>
      </w:r>
      <w:proofErr w:type="spellEnd"/>
      <w:r w:rsidRPr="00743591">
        <w:rPr>
          <w:i/>
          <w:iCs/>
          <w:color w:val="000000"/>
          <w:lang w:val="en-US"/>
        </w:rPr>
        <w:t xml:space="preserve"> </w:t>
      </w:r>
      <w:proofErr w:type="spellStart"/>
      <w:r w:rsidRPr="00743591">
        <w:rPr>
          <w:i/>
          <w:iCs/>
          <w:color w:val="000000"/>
          <w:lang w:val="en-US"/>
        </w:rPr>
        <w:t>và</w:t>
      </w:r>
      <w:proofErr w:type="spellEnd"/>
      <w:r w:rsidRPr="00743591">
        <w:rPr>
          <w:i/>
          <w:iCs/>
          <w:color w:val="000000"/>
          <w:lang w:val="en-US"/>
        </w:rPr>
        <w:t xml:space="preserve"> CGCN </w:t>
      </w:r>
      <w:proofErr w:type="spellStart"/>
      <w:r w:rsidRPr="00743591">
        <w:rPr>
          <w:i/>
          <w:iCs/>
          <w:color w:val="000000"/>
          <w:lang w:val="en-US"/>
        </w:rPr>
        <w:t>nhằm</w:t>
      </w:r>
      <w:proofErr w:type="spellEnd"/>
      <w:r w:rsidRPr="00743591">
        <w:rPr>
          <w:i/>
          <w:iCs/>
          <w:color w:val="000000"/>
          <w:lang w:val="en-US"/>
        </w:rPr>
        <w:t xml:space="preserve"> </w:t>
      </w:r>
      <w:proofErr w:type="spellStart"/>
      <w:r w:rsidRPr="00743591">
        <w:rPr>
          <w:i/>
          <w:iCs/>
          <w:color w:val="000000"/>
          <w:lang w:val="en-US"/>
        </w:rPr>
        <w:t>khẳng</w:t>
      </w:r>
      <w:proofErr w:type="spellEnd"/>
      <w:r w:rsidRPr="00743591">
        <w:rPr>
          <w:i/>
          <w:iCs/>
          <w:color w:val="000000"/>
          <w:lang w:val="en-US"/>
        </w:rPr>
        <w:t xml:space="preserve"> </w:t>
      </w:r>
      <w:proofErr w:type="spellStart"/>
      <w:r w:rsidRPr="00743591">
        <w:rPr>
          <w:i/>
          <w:iCs/>
          <w:color w:val="000000"/>
          <w:lang w:val="en-US"/>
        </w:rPr>
        <w:t>định</w:t>
      </w:r>
      <w:proofErr w:type="spellEnd"/>
      <w:r w:rsidRPr="00743591">
        <w:rPr>
          <w:i/>
          <w:iCs/>
          <w:color w:val="000000"/>
          <w:lang w:val="en-US"/>
        </w:rPr>
        <w:t xml:space="preserve"> KH&amp;CN </w:t>
      </w:r>
      <w:proofErr w:type="spellStart"/>
      <w:r w:rsidRPr="00743591">
        <w:rPr>
          <w:i/>
          <w:iCs/>
          <w:color w:val="000000"/>
          <w:lang w:val="en-US"/>
        </w:rPr>
        <w:t>là</w:t>
      </w:r>
      <w:proofErr w:type="spellEnd"/>
      <w:r w:rsidRPr="00743591">
        <w:rPr>
          <w:i/>
          <w:iCs/>
          <w:color w:val="000000"/>
          <w:lang w:val="en-US"/>
        </w:rPr>
        <w:t xml:space="preserve"> </w:t>
      </w:r>
      <w:proofErr w:type="spellStart"/>
      <w:r w:rsidRPr="00743591">
        <w:rPr>
          <w:i/>
          <w:iCs/>
          <w:color w:val="000000"/>
          <w:lang w:val="en-US"/>
        </w:rPr>
        <w:t>động</w:t>
      </w:r>
      <w:proofErr w:type="spellEnd"/>
      <w:r w:rsidRPr="00743591">
        <w:rPr>
          <w:i/>
          <w:iCs/>
          <w:color w:val="000000"/>
          <w:lang w:val="en-US"/>
        </w:rPr>
        <w:t xml:space="preserve"> </w:t>
      </w:r>
      <w:proofErr w:type="spellStart"/>
      <w:r w:rsidRPr="00743591">
        <w:rPr>
          <w:i/>
          <w:iCs/>
          <w:color w:val="000000"/>
          <w:lang w:val="en-US"/>
        </w:rPr>
        <w:t>lực</w:t>
      </w:r>
      <w:proofErr w:type="spellEnd"/>
      <w:r w:rsidRPr="00743591">
        <w:rPr>
          <w:i/>
          <w:iCs/>
          <w:color w:val="000000"/>
          <w:lang w:val="en-US"/>
        </w:rPr>
        <w:t xml:space="preserve"> </w:t>
      </w:r>
      <w:proofErr w:type="spellStart"/>
      <w:r w:rsidRPr="00743591">
        <w:rPr>
          <w:i/>
          <w:iCs/>
          <w:color w:val="000000"/>
          <w:lang w:val="en-US"/>
        </w:rPr>
        <w:t>quan</w:t>
      </w:r>
      <w:proofErr w:type="spellEnd"/>
      <w:r w:rsidRPr="00743591">
        <w:rPr>
          <w:i/>
          <w:iCs/>
          <w:color w:val="000000"/>
          <w:lang w:val="en-US"/>
        </w:rPr>
        <w:t xml:space="preserve"> </w:t>
      </w:r>
      <w:proofErr w:type="spellStart"/>
      <w:r w:rsidRPr="00743591">
        <w:rPr>
          <w:i/>
          <w:iCs/>
          <w:color w:val="000000"/>
          <w:lang w:val="en-US"/>
        </w:rPr>
        <w:t>trọng</w:t>
      </w:r>
      <w:proofErr w:type="spellEnd"/>
      <w:r w:rsidRPr="00743591">
        <w:rPr>
          <w:i/>
          <w:iCs/>
          <w:color w:val="000000"/>
          <w:lang w:val="en-US"/>
        </w:rPr>
        <w:t xml:space="preserve"> </w:t>
      </w:r>
      <w:proofErr w:type="spellStart"/>
      <w:r w:rsidRPr="00743591">
        <w:rPr>
          <w:i/>
          <w:iCs/>
          <w:color w:val="000000"/>
          <w:lang w:val="en-US"/>
        </w:rPr>
        <w:t>phát</w:t>
      </w:r>
      <w:proofErr w:type="spellEnd"/>
      <w:r w:rsidRPr="00743591">
        <w:rPr>
          <w:i/>
          <w:iCs/>
          <w:color w:val="000000"/>
          <w:lang w:val="en-US"/>
        </w:rPr>
        <w:t xml:space="preserve"> </w:t>
      </w:r>
      <w:proofErr w:type="spellStart"/>
      <w:r w:rsidRPr="00743591">
        <w:rPr>
          <w:i/>
          <w:iCs/>
          <w:color w:val="000000"/>
          <w:lang w:val="en-US"/>
        </w:rPr>
        <w:t>triển</w:t>
      </w:r>
      <w:proofErr w:type="spellEnd"/>
      <w:r w:rsidRPr="00743591">
        <w:rPr>
          <w:i/>
          <w:iCs/>
          <w:color w:val="000000"/>
          <w:lang w:val="en-US"/>
        </w:rPr>
        <w:t xml:space="preserve"> </w:t>
      </w:r>
      <w:proofErr w:type="spellStart"/>
      <w:r w:rsidRPr="00743591">
        <w:rPr>
          <w:i/>
          <w:iCs/>
          <w:color w:val="000000"/>
          <w:lang w:val="en-US"/>
        </w:rPr>
        <w:t>đất</w:t>
      </w:r>
      <w:proofErr w:type="spellEnd"/>
      <w:r w:rsidRPr="00743591">
        <w:rPr>
          <w:i/>
          <w:iCs/>
          <w:color w:val="000000"/>
          <w:lang w:val="en-US"/>
        </w:rPr>
        <w:t xml:space="preserve"> </w:t>
      </w:r>
      <w:proofErr w:type="spellStart"/>
      <w:r w:rsidRPr="00743591">
        <w:rPr>
          <w:i/>
          <w:iCs/>
          <w:color w:val="000000"/>
          <w:lang w:val="en-US"/>
        </w:rPr>
        <w:t>nước</w:t>
      </w:r>
      <w:proofErr w:type="spellEnd"/>
      <w:r w:rsidRPr="00743591">
        <w:rPr>
          <w:color w:val="000000"/>
          <w:lang w:val="en-US"/>
        </w:rPr>
        <w:t>”.</w:t>
      </w:r>
    </w:p>
    <w:p w14:paraId="1BBB749F" w14:textId="77777777" w:rsidR="00491349" w:rsidRPr="00743591" w:rsidRDefault="00491349" w:rsidP="00743591">
      <w:pPr>
        <w:spacing w:before="120" w:after="120" w:line="276" w:lineRule="auto"/>
        <w:ind w:firstLine="720"/>
        <w:jc w:val="both"/>
        <w:rPr>
          <w:color w:val="000000"/>
          <w:lang w:val="en-US"/>
        </w:rPr>
      </w:pPr>
      <w:r w:rsidRPr="00743591">
        <w:rPr>
          <w:color w:val="000000"/>
          <w:lang w:val="en-US"/>
        </w:rPr>
        <w:t xml:space="preserve">5.3. </w:t>
      </w:r>
      <w:proofErr w:type="spellStart"/>
      <w:r w:rsidRPr="00743591">
        <w:rPr>
          <w:color w:val="000000"/>
          <w:lang w:val="en-US"/>
        </w:rPr>
        <w:t>Sửa</w:t>
      </w:r>
      <w:proofErr w:type="spellEnd"/>
      <w:r w:rsidRPr="00743591">
        <w:rPr>
          <w:color w:val="000000"/>
          <w:lang w:val="en-US"/>
        </w:rPr>
        <w:t xml:space="preserve"> </w:t>
      </w:r>
      <w:proofErr w:type="spellStart"/>
      <w:r w:rsidRPr="00743591">
        <w:rPr>
          <w:color w:val="000000"/>
          <w:lang w:val="en-US"/>
        </w:rPr>
        <w:t>đổi</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tại</w:t>
      </w:r>
      <w:proofErr w:type="spellEnd"/>
      <w:r w:rsidRPr="00743591">
        <w:rPr>
          <w:color w:val="000000"/>
          <w:lang w:val="en-US"/>
        </w:rPr>
        <w:t xml:space="preserve"> </w:t>
      </w:r>
      <w:proofErr w:type="spellStart"/>
      <w:r w:rsidRPr="00743591">
        <w:rPr>
          <w:color w:val="000000"/>
          <w:lang w:val="en-US"/>
        </w:rPr>
        <w:t>Điều</w:t>
      </w:r>
      <w:proofErr w:type="spellEnd"/>
      <w:r w:rsidRPr="00743591">
        <w:rPr>
          <w:color w:val="000000"/>
          <w:lang w:val="en-US"/>
        </w:rPr>
        <w:t xml:space="preserve"> 15 </w:t>
      </w:r>
      <w:proofErr w:type="spellStart"/>
      <w:r w:rsidRPr="00743591">
        <w:rPr>
          <w:color w:val="000000"/>
          <w:lang w:val="en-US"/>
        </w:rPr>
        <w:t>về</w:t>
      </w:r>
      <w:proofErr w:type="spellEnd"/>
      <w:r w:rsidRPr="00743591">
        <w:rPr>
          <w:color w:val="000000"/>
          <w:lang w:val="en-US"/>
        </w:rPr>
        <w:t xml:space="preserve"> </w:t>
      </w:r>
      <w:proofErr w:type="spellStart"/>
      <w:r w:rsidRPr="00743591">
        <w:rPr>
          <w:color w:val="000000"/>
          <w:lang w:val="en-US"/>
        </w:rPr>
        <w:t>khoán</w:t>
      </w:r>
      <w:proofErr w:type="spellEnd"/>
      <w:r w:rsidRPr="00743591">
        <w:rPr>
          <w:color w:val="000000"/>
          <w:lang w:val="en-US"/>
        </w:rPr>
        <w:t xml:space="preserve"> chi </w:t>
      </w:r>
      <w:proofErr w:type="spellStart"/>
      <w:r w:rsidRPr="00743591">
        <w:rPr>
          <w:color w:val="000000"/>
          <w:lang w:val="en-US"/>
        </w:rPr>
        <w:t>đến</w:t>
      </w:r>
      <w:proofErr w:type="spellEnd"/>
      <w:r w:rsidRPr="00743591">
        <w:rPr>
          <w:color w:val="000000"/>
          <w:lang w:val="en-US"/>
        </w:rPr>
        <w:t xml:space="preserve"> </w:t>
      </w:r>
      <w:proofErr w:type="spellStart"/>
      <w:r w:rsidRPr="00743591">
        <w:rPr>
          <w:color w:val="000000"/>
          <w:lang w:val="en-US"/>
        </w:rPr>
        <w:t>sản</w:t>
      </w:r>
      <w:proofErr w:type="spellEnd"/>
      <w:r w:rsidRPr="00743591">
        <w:rPr>
          <w:color w:val="000000"/>
          <w:lang w:val="en-US"/>
        </w:rPr>
        <w:t xml:space="preserve"> </w:t>
      </w:r>
      <w:proofErr w:type="spellStart"/>
      <w:r w:rsidRPr="00743591">
        <w:rPr>
          <w:color w:val="000000"/>
          <w:lang w:val="en-US"/>
        </w:rPr>
        <w:t>phẩm</w:t>
      </w:r>
      <w:proofErr w:type="spellEnd"/>
      <w:r w:rsidRPr="00743591">
        <w:rPr>
          <w:color w:val="000000"/>
          <w:lang w:val="en-US"/>
        </w:rPr>
        <w:t xml:space="preserve"> </w:t>
      </w:r>
      <w:proofErr w:type="spellStart"/>
      <w:r w:rsidRPr="00743591">
        <w:rPr>
          <w:color w:val="000000"/>
          <w:lang w:val="en-US"/>
        </w:rPr>
        <w:t>cuối</w:t>
      </w:r>
      <w:proofErr w:type="spellEnd"/>
      <w:r w:rsidRPr="00743591">
        <w:rPr>
          <w:color w:val="000000"/>
          <w:lang w:val="en-US"/>
        </w:rPr>
        <w:t xml:space="preserve"> </w:t>
      </w:r>
      <w:proofErr w:type="spellStart"/>
      <w:r w:rsidRPr="00743591">
        <w:rPr>
          <w:color w:val="000000"/>
          <w:lang w:val="en-US"/>
        </w:rPr>
        <w:t>cùng</w:t>
      </w:r>
      <w:proofErr w:type="spellEnd"/>
      <w:r w:rsidRPr="00743591">
        <w:rPr>
          <w:color w:val="000000"/>
          <w:lang w:val="en-US"/>
        </w:rPr>
        <w:t xml:space="preserve"> </w:t>
      </w:r>
      <w:proofErr w:type="spellStart"/>
      <w:r w:rsidRPr="00743591">
        <w:rPr>
          <w:color w:val="000000"/>
          <w:lang w:val="en-US"/>
        </w:rPr>
        <w:t>đối</w:t>
      </w:r>
      <w:proofErr w:type="spellEnd"/>
      <w:r w:rsidRPr="00743591">
        <w:rPr>
          <w:color w:val="000000"/>
          <w:lang w:val="en-US"/>
        </w:rPr>
        <w:t xml:space="preserve"> </w:t>
      </w:r>
      <w:proofErr w:type="spellStart"/>
      <w:r w:rsidRPr="00743591">
        <w:rPr>
          <w:color w:val="000000"/>
          <w:lang w:val="en-US"/>
        </w:rPr>
        <w:t>với</w:t>
      </w:r>
      <w:proofErr w:type="spellEnd"/>
      <w:r w:rsidRPr="00743591">
        <w:rPr>
          <w:color w:val="000000"/>
          <w:lang w:val="en-US"/>
        </w:rPr>
        <w:t xml:space="preserve"> </w:t>
      </w:r>
      <w:proofErr w:type="spellStart"/>
      <w:r w:rsidRPr="00743591">
        <w:rPr>
          <w:color w:val="000000"/>
          <w:lang w:val="en-US"/>
        </w:rPr>
        <w:t>các</w:t>
      </w:r>
      <w:proofErr w:type="spellEnd"/>
      <w:r w:rsidRPr="00743591">
        <w:rPr>
          <w:color w:val="000000"/>
          <w:lang w:val="en-US"/>
        </w:rPr>
        <w:t xml:space="preserve"> </w:t>
      </w:r>
      <w:proofErr w:type="spellStart"/>
      <w:r w:rsidRPr="00743591">
        <w:rPr>
          <w:color w:val="000000"/>
          <w:lang w:val="en-US"/>
        </w:rPr>
        <w:t>nhiệm</w:t>
      </w:r>
      <w:proofErr w:type="spellEnd"/>
      <w:r w:rsidRPr="00743591">
        <w:rPr>
          <w:color w:val="000000"/>
          <w:lang w:val="en-US"/>
        </w:rPr>
        <w:t xml:space="preserve"> </w:t>
      </w:r>
      <w:proofErr w:type="spellStart"/>
      <w:r w:rsidRPr="00743591">
        <w:rPr>
          <w:color w:val="000000"/>
          <w:lang w:val="en-US"/>
        </w:rPr>
        <w:t>vụ</w:t>
      </w:r>
      <w:proofErr w:type="spellEnd"/>
      <w:r w:rsidRPr="00743591">
        <w:rPr>
          <w:color w:val="000000"/>
          <w:lang w:val="en-US"/>
        </w:rPr>
        <w:t xml:space="preserve"> KH&amp;CN </w:t>
      </w:r>
      <w:proofErr w:type="spellStart"/>
      <w:r w:rsidRPr="00743591">
        <w:rPr>
          <w:color w:val="000000"/>
          <w:lang w:val="en-US"/>
        </w:rPr>
        <w:t>sử</w:t>
      </w:r>
      <w:proofErr w:type="spellEnd"/>
      <w:r w:rsidRPr="00743591">
        <w:rPr>
          <w:color w:val="000000"/>
          <w:lang w:val="en-US"/>
        </w:rPr>
        <w:t xml:space="preserve"> </w:t>
      </w:r>
      <w:proofErr w:type="spellStart"/>
      <w:r w:rsidRPr="00743591">
        <w:rPr>
          <w:color w:val="000000"/>
          <w:lang w:val="en-US"/>
        </w:rPr>
        <w:t>dụng</w:t>
      </w:r>
      <w:proofErr w:type="spellEnd"/>
      <w:r w:rsidRPr="00743591">
        <w:rPr>
          <w:color w:val="000000"/>
          <w:lang w:val="en-US"/>
        </w:rPr>
        <w:t xml:space="preserve"> NSNN </w:t>
      </w:r>
      <w:proofErr w:type="spellStart"/>
      <w:r w:rsidRPr="00743591">
        <w:rPr>
          <w:color w:val="000000"/>
          <w:lang w:val="en-US"/>
        </w:rPr>
        <w:t>theo</w:t>
      </w:r>
      <w:proofErr w:type="spellEnd"/>
      <w:r w:rsidRPr="00743591">
        <w:rPr>
          <w:color w:val="000000"/>
          <w:lang w:val="en-US"/>
        </w:rPr>
        <w:t xml:space="preserve"> </w:t>
      </w:r>
      <w:proofErr w:type="spellStart"/>
      <w:r w:rsidRPr="00743591">
        <w:rPr>
          <w:color w:val="000000"/>
          <w:lang w:val="en-US"/>
        </w:rPr>
        <w:t>hướng</w:t>
      </w:r>
      <w:proofErr w:type="spellEnd"/>
      <w:r w:rsidRPr="00743591">
        <w:rPr>
          <w:color w:val="000000"/>
          <w:lang w:val="en-US"/>
        </w:rPr>
        <w:t>:</w:t>
      </w:r>
    </w:p>
    <w:p w14:paraId="0175C58B" w14:textId="77777777" w:rsidR="00491349" w:rsidRPr="009A31F5" w:rsidRDefault="00491349" w:rsidP="00743591">
      <w:pPr>
        <w:spacing w:before="120" w:after="120" w:line="276" w:lineRule="auto"/>
        <w:ind w:firstLine="720"/>
        <w:jc w:val="both"/>
        <w:rPr>
          <w:color w:val="000000"/>
          <w:spacing w:val="-2"/>
          <w:lang w:val="en-US"/>
        </w:rPr>
      </w:pPr>
      <w:r w:rsidRPr="009A31F5">
        <w:rPr>
          <w:color w:val="000000"/>
          <w:spacing w:val="-2"/>
          <w:lang w:val="en-US"/>
        </w:rPr>
        <w:t xml:space="preserve">- </w:t>
      </w:r>
      <w:proofErr w:type="spellStart"/>
      <w:r w:rsidRPr="009A31F5">
        <w:rPr>
          <w:color w:val="000000"/>
          <w:spacing w:val="-2"/>
          <w:lang w:val="en-US"/>
        </w:rPr>
        <w:t>Sửa</w:t>
      </w:r>
      <w:proofErr w:type="spellEnd"/>
      <w:r w:rsidRPr="009A31F5">
        <w:rPr>
          <w:color w:val="000000"/>
          <w:spacing w:val="-2"/>
          <w:lang w:val="en-US"/>
        </w:rPr>
        <w:t xml:space="preserve"> </w:t>
      </w:r>
      <w:proofErr w:type="spellStart"/>
      <w:r w:rsidRPr="009A31F5">
        <w:rPr>
          <w:color w:val="000000"/>
          <w:spacing w:val="-2"/>
          <w:lang w:val="en-US"/>
        </w:rPr>
        <w:t>đổi</w:t>
      </w:r>
      <w:proofErr w:type="spellEnd"/>
      <w:r w:rsidRPr="009A31F5">
        <w:rPr>
          <w:color w:val="000000"/>
          <w:spacing w:val="-2"/>
          <w:lang w:val="en-US"/>
        </w:rPr>
        <w:t xml:space="preserve"> </w:t>
      </w:r>
      <w:proofErr w:type="spellStart"/>
      <w:r w:rsidRPr="009A31F5">
        <w:rPr>
          <w:color w:val="000000"/>
          <w:spacing w:val="-2"/>
          <w:lang w:val="en-US"/>
        </w:rPr>
        <w:t>các</w:t>
      </w:r>
      <w:proofErr w:type="spellEnd"/>
      <w:r w:rsidRPr="009A31F5">
        <w:rPr>
          <w:color w:val="000000"/>
          <w:spacing w:val="-2"/>
          <w:lang w:val="en-US"/>
        </w:rPr>
        <w:t xml:space="preserve"> </w:t>
      </w:r>
      <w:proofErr w:type="spellStart"/>
      <w:r w:rsidRPr="009A31F5">
        <w:rPr>
          <w:color w:val="000000"/>
          <w:spacing w:val="-2"/>
          <w:lang w:val="en-US"/>
        </w:rPr>
        <w:t>quy</w:t>
      </w:r>
      <w:proofErr w:type="spellEnd"/>
      <w:r w:rsidRPr="009A31F5">
        <w:rPr>
          <w:color w:val="000000"/>
          <w:spacing w:val="-2"/>
          <w:lang w:val="en-US"/>
        </w:rPr>
        <w:t xml:space="preserve"> </w:t>
      </w:r>
      <w:proofErr w:type="spellStart"/>
      <w:r w:rsidRPr="009A31F5">
        <w:rPr>
          <w:color w:val="000000"/>
          <w:spacing w:val="-2"/>
          <w:lang w:val="en-US"/>
        </w:rPr>
        <w:t>định</w:t>
      </w:r>
      <w:proofErr w:type="spellEnd"/>
      <w:r w:rsidRPr="009A31F5">
        <w:rPr>
          <w:color w:val="000000"/>
          <w:spacing w:val="-2"/>
          <w:lang w:val="en-US"/>
        </w:rPr>
        <w:t xml:space="preserve"> </w:t>
      </w:r>
      <w:proofErr w:type="spellStart"/>
      <w:r w:rsidRPr="009A31F5">
        <w:rPr>
          <w:color w:val="000000"/>
          <w:spacing w:val="-2"/>
          <w:lang w:val="en-US"/>
        </w:rPr>
        <w:t>tại</w:t>
      </w:r>
      <w:proofErr w:type="spellEnd"/>
      <w:r w:rsidRPr="009A31F5">
        <w:rPr>
          <w:color w:val="000000"/>
          <w:spacing w:val="-2"/>
          <w:lang w:val="en-US"/>
        </w:rPr>
        <w:t xml:space="preserve"> </w:t>
      </w:r>
      <w:proofErr w:type="spellStart"/>
      <w:r w:rsidRPr="009A31F5">
        <w:rPr>
          <w:color w:val="000000"/>
          <w:spacing w:val="-2"/>
          <w:lang w:val="en-US"/>
        </w:rPr>
        <w:t>điểm</w:t>
      </w:r>
      <w:proofErr w:type="spellEnd"/>
      <w:r w:rsidRPr="009A31F5">
        <w:rPr>
          <w:color w:val="000000"/>
          <w:spacing w:val="-2"/>
          <w:lang w:val="en-US"/>
        </w:rPr>
        <w:t xml:space="preserve"> a </w:t>
      </w:r>
      <w:proofErr w:type="spellStart"/>
      <w:r w:rsidRPr="009A31F5">
        <w:rPr>
          <w:color w:val="000000"/>
          <w:spacing w:val="-2"/>
          <w:lang w:val="en-US"/>
        </w:rPr>
        <w:t>khoản</w:t>
      </w:r>
      <w:proofErr w:type="spellEnd"/>
      <w:r w:rsidRPr="009A31F5">
        <w:rPr>
          <w:color w:val="000000"/>
          <w:spacing w:val="-2"/>
          <w:lang w:val="en-US"/>
        </w:rPr>
        <w:t xml:space="preserve"> 1 </w:t>
      </w:r>
      <w:proofErr w:type="spellStart"/>
      <w:r w:rsidRPr="009A31F5">
        <w:rPr>
          <w:color w:val="000000"/>
          <w:spacing w:val="-2"/>
          <w:lang w:val="en-US"/>
        </w:rPr>
        <w:t>Điều</w:t>
      </w:r>
      <w:proofErr w:type="spellEnd"/>
      <w:r w:rsidRPr="009A31F5">
        <w:rPr>
          <w:color w:val="000000"/>
          <w:spacing w:val="-2"/>
          <w:lang w:val="en-US"/>
        </w:rPr>
        <w:t xml:space="preserve"> 15 </w:t>
      </w:r>
      <w:proofErr w:type="spellStart"/>
      <w:r w:rsidRPr="009A31F5">
        <w:rPr>
          <w:color w:val="000000"/>
          <w:spacing w:val="-2"/>
          <w:lang w:val="en-US"/>
        </w:rPr>
        <w:t>về</w:t>
      </w:r>
      <w:proofErr w:type="spellEnd"/>
      <w:r w:rsidRPr="009A31F5">
        <w:rPr>
          <w:color w:val="000000"/>
          <w:spacing w:val="-2"/>
          <w:lang w:val="en-US"/>
        </w:rPr>
        <w:t xml:space="preserve"> </w:t>
      </w:r>
      <w:proofErr w:type="spellStart"/>
      <w:r w:rsidRPr="009A31F5">
        <w:rPr>
          <w:color w:val="000000"/>
          <w:spacing w:val="-2"/>
          <w:lang w:val="en-US"/>
        </w:rPr>
        <w:t>tiêu</w:t>
      </w:r>
      <w:proofErr w:type="spellEnd"/>
      <w:r w:rsidRPr="009A31F5">
        <w:rPr>
          <w:color w:val="000000"/>
          <w:spacing w:val="-2"/>
          <w:lang w:val="en-US"/>
        </w:rPr>
        <w:t xml:space="preserve"> </w:t>
      </w:r>
      <w:proofErr w:type="spellStart"/>
      <w:r w:rsidRPr="009A31F5">
        <w:rPr>
          <w:color w:val="000000"/>
          <w:spacing w:val="-2"/>
          <w:lang w:val="en-US"/>
        </w:rPr>
        <w:t>chí</w:t>
      </w:r>
      <w:proofErr w:type="spellEnd"/>
      <w:r w:rsidRPr="009A31F5">
        <w:rPr>
          <w:color w:val="000000"/>
          <w:spacing w:val="-2"/>
          <w:lang w:val="en-US"/>
        </w:rPr>
        <w:t xml:space="preserve"> </w:t>
      </w:r>
      <w:proofErr w:type="spellStart"/>
      <w:r w:rsidRPr="009A31F5">
        <w:rPr>
          <w:color w:val="000000"/>
          <w:spacing w:val="-2"/>
          <w:lang w:val="en-US"/>
        </w:rPr>
        <w:t>đối</w:t>
      </w:r>
      <w:proofErr w:type="spellEnd"/>
      <w:r w:rsidRPr="009A31F5">
        <w:rPr>
          <w:color w:val="000000"/>
          <w:spacing w:val="-2"/>
          <w:lang w:val="en-US"/>
        </w:rPr>
        <w:t xml:space="preserve"> </w:t>
      </w:r>
      <w:proofErr w:type="spellStart"/>
      <w:r w:rsidRPr="009A31F5">
        <w:rPr>
          <w:color w:val="000000"/>
          <w:spacing w:val="-2"/>
          <w:lang w:val="en-US"/>
        </w:rPr>
        <w:t>với</w:t>
      </w:r>
      <w:proofErr w:type="spellEnd"/>
      <w:r w:rsidRPr="009A31F5">
        <w:rPr>
          <w:color w:val="000000"/>
          <w:spacing w:val="-2"/>
          <w:lang w:val="en-US"/>
        </w:rPr>
        <w:t xml:space="preserve"> </w:t>
      </w:r>
      <w:proofErr w:type="spellStart"/>
      <w:r w:rsidRPr="009A31F5">
        <w:rPr>
          <w:color w:val="000000"/>
          <w:spacing w:val="-2"/>
          <w:lang w:val="en-US"/>
        </w:rPr>
        <w:t>sản</w:t>
      </w:r>
      <w:proofErr w:type="spellEnd"/>
      <w:r w:rsidRPr="009A31F5">
        <w:rPr>
          <w:color w:val="000000"/>
          <w:spacing w:val="-2"/>
          <w:lang w:val="en-US"/>
        </w:rPr>
        <w:t xml:space="preserve"> </w:t>
      </w:r>
      <w:proofErr w:type="spellStart"/>
      <w:r w:rsidRPr="009A31F5">
        <w:rPr>
          <w:color w:val="000000"/>
          <w:spacing w:val="-2"/>
          <w:lang w:val="en-US"/>
        </w:rPr>
        <w:t>phẩm</w:t>
      </w:r>
      <w:proofErr w:type="spellEnd"/>
      <w:r w:rsidRPr="009A31F5">
        <w:rPr>
          <w:color w:val="000000"/>
          <w:spacing w:val="-2"/>
          <w:lang w:val="en-US"/>
        </w:rPr>
        <w:t xml:space="preserve"> </w:t>
      </w:r>
      <w:proofErr w:type="spellStart"/>
      <w:r w:rsidRPr="009A31F5">
        <w:rPr>
          <w:color w:val="000000"/>
          <w:spacing w:val="-2"/>
          <w:lang w:val="en-US"/>
        </w:rPr>
        <w:t>cuối</w:t>
      </w:r>
      <w:proofErr w:type="spellEnd"/>
      <w:r w:rsidRPr="009A31F5">
        <w:rPr>
          <w:color w:val="000000"/>
          <w:spacing w:val="-2"/>
          <w:lang w:val="en-US"/>
        </w:rPr>
        <w:t xml:space="preserve"> </w:t>
      </w:r>
      <w:proofErr w:type="spellStart"/>
      <w:r w:rsidRPr="009A31F5">
        <w:rPr>
          <w:color w:val="000000"/>
          <w:spacing w:val="-2"/>
          <w:lang w:val="en-US"/>
        </w:rPr>
        <w:t>cùng</w:t>
      </w:r>
      <w:proofErr w:type="spellEnd"/>
      <w:r w:rsidRPr="009A31F5">
        <w:rPr>
          <w:color w:val="000000"/>
          <w:spacing w:val="-2"/>
          <w:lang w:val="en-US"/>
        </w:rPr>
        <w:t xml:space="preserve"> </w:t>
      </w:r>
      <w:proofErr w:type="spellStart"/>
      <w:r w:rsidRPr="009A31F5">
        <w:rPr>
          <w:color w:val="000000"/>
          <w:spacing w:val="-2"/>
          <w:lang w:val="en-US"/>
        </w:rPr>
        <w:t>phù</w:t>
      </w:r>
      <w:proofErr w:type="spellEnd"/>
      <w:r w:rsidRPr="009A31F5">
        <w:rPr>
          <w:color w:val="000000"/>
          <w:spacing w:val="-2"/>
          <w:lang w:val="en-US"/>
        </w:rPr>
        <w:t xml:space="preserve"> </w:t>
      </w:r>
      <w:proofErr w:type="spellStart"/>
      <w:r w:rsidRPr="009A31F5">
        <w:rPr>
          <w:color w:val="000000"/>
          <w:spacing w:val="-2"/>
          <w:lang w:val="en-US"/>
        </w:rPr>
        <w:t>hợp</w:t>
      </w:r>
      <w:proofErr w:type="spellEnd"/>
      <w:r w:rsidRPr="009A31F5">
        <w:rPr>
          <w:color w:val="000000"/>
          <w:spacing w:val="-2"/>
          <w:lang w:val="en-US"/>
        </w:rPr>
        <w:t xml:space="preserve"> </w:t>
      </w:r>
      <w:proofErr w:type="spellStart"/>
      <w:r w:rsidRPr="009A31F5">
        <w:rPr>
          <w:color w:val="000000"/>
          <w:spacing w:val="-2"/>
          <w:lang w:val="en-US"/>
        </w:rPr>
        <w:t>với</w:t>
      </w:r>
      <w:proofErr w:type="spellEnd"/>
      <w:r w:rsidRPr="009A31F5">
        <w:rPr>
          <w:color w:val="000000"/>
          <w:spacing w:val="-2"/>
          <w:lang w:val="en-US"/>
        </w:rPr>
        <w:t xml:space="preserve"> </w:t>
      </w:r>
      <w:proofErr w:type="spellStart"/>
      <w:r w:rsidRPr="009A31F5">
        <w:rPr>
          <w:color w:val="000000"/>
          <w:spacing w:val="-2"/>
          <w:lang w:val="en-US"/>
        </w:rPr>
        <w:t>thực</w:t>
      </w:r>
      <w:proofErr w:type="spellEnd"/>
      <w:r w:rsidRPr="009A31F5">
        <w:rPr>
          <w:color w:val="000000"/>
          <w:spacing w:val="-2"/>
          <w:lang w:val="en-US"/>
        </w:rPr>
        <w:t xml:space="preserve"> </w:t>
      </w:r>
      <w:proofErr w:type="spellStart"/>
      <w:r w:rsidRPr="009A31F5">
        <w:rPr>
          <w:color w:val="000000"/>
          <w:spacing w:val="-2"/>
          <w:lang w:val="en-US"/>
        </w:rPr>
        <w:t>tiễn</w:t>
      </w:r>
      <w:proofErr w:type="spellEnd"/>
      <w:r w:rsidRPr="009A31F5">
        <w:rPr>
          <w:color w:val="000000"/>
          <w:spacing w:val="-2"/>
          <w:lang w:val="en-US"/>
        </w:rPr>
        <w:t xml:space="preserve"> </w:t>
      </w:r>
      <w:proofErr w:type="spellStart"/>
      <w:r w:rsidRPr="009A31F5">
        <w:rPr>
          <w:color w:val="000000"/>
          <w:spacing w:val="-2"/>
          <w:lang w:val="en-US"/>
        </w:rPr>
        <w:t>và</w:t>
      </w:r>
      <w:proofErr w:type="spellEnd"/>
      <w:r w:rsidRPr="009A31F5">
        <w:rPr>
          <w:color w:val="000000"/>
          <w:spacing w:val="-2"/>
          <w:lang w:val="en-US"/>
        </w:rPr>
        <w:t xml:space="preserve"> </w:t>
      </w:r>
      <w:proofErr w:type="spellStart"/>
      <w:r w:rsidRPr="009A31F5">
        <w:rPr>
          <w:color w:val="000000"/>
          <w:spacing w:val="-2"/>
          <w:lang w:val="en-US"/>
        </w:rPr>
        <w:t>chuẩn</w:t>
      </w:r>
      <w:proofErr w:type="spellEnd"/>
      <w:r w:rsidRPr="009A31F5">
        <w:rPr>
          <w:color w:val="000000"/>
          <w:spacing w:val="-2"/>
          <w:lang w:val="en-US"/>
        </w:rPr>
        <w:t xml:space="preserve"> </w:t>
      </w:r>
      <w:proofErr w:type="spellStart"/>
      <w:r w:rsidRPr="009A31F5">
        <w:rPr>
          <w:color w:val="000000"/>
          <w:spacing w:val="-2"/>
          <w:lang w:val="en-US"/>
        </w:rPr>
        <w:t>mực</w:t>
      </w:r>
      <w:proofErr w:type="spellEnd"/>
      <w:r w:rsidRPr="009A31F5">
        <w:rPr>
          <w:color w:val="000000"/>
          <w:spacing w:val="-2"/>
          <w:lang w:val="en-US"/>
        </w:rPr>
        <w:t xml:space="preserve"> </w:t>
      </w:r>
      <w:proofErr w:type="spellStart"/>
      <w:r w:rsidRPr="009A31F5">
        <w:rPr>
          <w:color w:val="000000"/>
          <w:spacing w:val="-2"/>
          <w:lang w:val="en-US"/>
        </w:rPr>
        <w:t>quốc</w:t>
      </w:r>
      <w:proofErr w:type="spellEnd"/>
      <w:r w:rsidRPr="009A31F5">
        <w:rPr>
          <w:color w:val="000000"/>
          <w:spacing w:val="-2"/>
          <w:lang w:val="en-US"/>
        </w:rPr>
        <w:t xml:space="preserve"> </w:t>
      </w:r>
      <w:proofErr w:type="spellStart"/>
      <w:r w:rsidRPr="009A31F5">
        <w:rPr>
          <w:color w:val="000000"/>
          <w:spacing w:val="-2"/>
          <w:lang w:val="en-US"/>
        </w:rPr>
        <w:t>tế</w:t>
      </w:r>
      <w:proofErr w:type="spellEnd"/>
      <w:r w:rsidRPr="009A31F5">
        <w:rPr>
          <w:color w:val="000000"/>
          <w:spacing w:val="-2"/>
          <w:lang w:val="en-US"/>
        </w:rPr>
        <w:t xml:space="preserve"> </w:t>
      </w:r>
      <w:proofErr w:type="spellStart"/>
      <w:r w:rsidRPr="009A31F5">
        <w:rPr>
          <w:color w:val="000000"/>
          <w:spacing w:val="-2"/>
          <w:lang w:val="en-US"/>
        </w:rPr>
        <w:t>về</w:t>
      </w:r>
      <w:proofErr w:type="spellEnd"/>
      <w:r w:rsidRPr="009A31F5">
        <w:rPr>
          <w:color w:val="000000"/>
          <w:spacing w:val="-2"/>
          <w:lang w:val="en-US"/>
        </w:rPr>
        <w:t xml:space="preserve"> </w:t>
      </w:r>
      <w:proofErr w:type="spellStart"/>
      <w:r w:rsidRPr="009A31F5">
        <w:rPr>
          <w:color w:val="000000"/>
          <w:spacing w:val="-2"/>
          <w:lang w:val="en-US"/>
        </w:rPr>
        <w:t>kết</w:t>
      </w:r>
      <w:proofErr w:type="spellEnd"/>
      <w:r w:rsidRPr="009A31F5">
        <w:rPr>
          <w:color w:val="000000"/>
          <w:spacing w:val="-2"/>
          <w:lang w:val="en-US"/>
        </w:rPr>
        <w:t xml:space="preserve"> </w:t>
      </w:r>
      <w:proofErr w:type="spellStart"/>
      <w:r w:rsidRPr="009A31F5">
        <w:rPr>
          <w:color w:val="000000"/>
          <w:spacing w:val="-2"/>
          <w:lang w:val="en-US"/>
        </w:rPr>
        <w:t>quả</w:t>
      </w:r>
      <w:proofErr w:type="spellEnd"/>
      <w:r w:rsidRPr="009A31F5">
        <w:rPr>
          <w:color w:val="000000"/>
          <w:spacing w:val="-2"/>
          <w:lang w:val="en-US"/>
        </w:rPr>
        <w:t xml:space="preserve"> </w:t>
      </w:r>
      <w:proofErr w:type="spellStart"/>
      <w:r w:rsidRPr="009A31F5">
        <w:rPr>
          <w:color w:val="000000"/>
          <w:spacing w:val="-2"/>
          <w:lang w:val="en-US"/>
        </w:rPr>
        <w:t>của</w:t>
      </w:r>
      <w:proofErr w:type="spellEnd"/>
      <w:r w:rsidRPr="009A31F5">
        <w:rPr>
          <w:color w:val="000000"/>
          <w:spacing w:val="-2"/>
          <w:lang w:val="en-US"/>
        </w:rPr>
        <w:t xml:space="preserve"> </w:t>
      </w:r>
      <w:proofErr w:type="spellStart"/>
      <w:r w:rsidRPr="009A31F5">
        <w:rPr>
          <w:color w:val="000000"/>
          <w:spacing w:val="-2"/>
          <w:lang w:val="en-US"/>
        </w:rPr>
        <w:t>hoạt</w:t>
      </w:r>
      <w:proofErr w:type="spellEnd"/>
      <w:r w:rsidRPr="009A31F5">
        <w:rPr>
          <w:color w:val="000000"/>
          <w:spacing w:val="-2"/>
          <w:lang w:val="en-US"/>
        </w:rPr>
        <w:t xml:space="preserve"> </w:t>
      </w:r>
      <w:proofErr w:type="spellStart"/>
      <w:r w:rsidRPr="009A31F5">
        <w:rPr>
          <w:color w:val="000000"/>
          <w:spacing w:val="-2"/>
          <w:lang w:val="en-US"/>
        </w:rPr>
        <w:t>động</w:t>
      </w:r>
      <w:proofErr w:type="spellEnd"/>
      <w:r w:rsidRPr="009A31F5">
        <w:rPr>
          <w:color w:val="000000"/>
          <w:spacing w:val="-2"/>
          <w:lang w:val="en-US"/>
        </w:rPr>
        <w:t xml:space="preserve"> </w:t>
      </w:r>
      <w:proofErr w:type="spellStart"/>
      <w:r w:rsidRPr="009A31F5">
        <w:rPr>
          <w:color w:val="000000"/>
          <w:spacing w:val="-2"/>
          <w:lang w:val="en-US"/>
        </w:rPr>
        <w:t>nghiên</w:t>
      </w:r>
      <w:proofErr w:type="spellEnd"/>
      <w:r w:rsidRPr="009A31F5">
        <w:rPr>
          <w:color w:val="000000"/>
          <w:spacing w:val="-2"/>
          <w:lang w:val="en-US"/>
        </w:rPr>
        <w:t xml:space="preserve"> </w:t>
      </w:r>
      <w:proofErr w:type="spellStart"/>
      <w:r w:rsidRPr="009A31F5">
        <w:rPr>
          <w:color w:val="000000"/>
          <w:spacing w:val="-2"/>
          <w:lang w:val="en-US"/>
        </w:rPr>
        <w:t>cứu</w:t>
      </w:r>
      <w:proofErr w:type="spellEnd"/>
      <w:r w:rsidRPr="009A31F5">
        <w:rPr>
          <w:color w:val="000000"/>
          <w:spacing w:val="-2"/>
          <w:lang w:val="en-US"/>
        </w:rPr>
        <w:t xml:space="preserve"> khoa </w:t>
      </w:r>
      <w:proofErr w:type="spellStart"/>
      <w:r w:rsidRPr="009A31F5">
        <w:rPr>
          <w:color w:val="000000"/>
          <w:spacing w:val="-2"/>
          <w:lang w:val="en-US"/>
        </w:rPr>
        <w:t>học</w:t>
      </w:r>
      <w:proofErr w:type="spellEnd"/>
      <w:r w:rsidRPr="009A31F5">
        <w:rPr>
          <w:color w:val="000000"/>
          <w:spacing w:val="-2"/>
          <w:lang w:val="en-US"/>
        </w:rPr>
        <w:t xml:space="preserve"> </w:t>
      </w:r>
      <w:proofErr w:type="spellStart"/>
      <w:r w:rsidRPr="009A31F5">
        <w:rPr>
          <w:color w:val="000000"/>
          <w:spacing w:val="-2"/>
          <w:lang w:val="en-US"/>
        </w:rPr>
        <w:t>và</w:t>
      </w:r>
      <w:proofErr w:type="spellEnd"/>
      <w:r w:rsidRPr="009A31F5">
        <w:rPr>
          <w:color w:val="000000"/>
          <w:spacing w:val="-2"/>
          <w:lang w:val="en-US"/>
        </w:rPr>
        <w:t xml:space="preserve"> </w:t>
      </w:r>
      <w:proofErr w:type="spellStart"/>
      <w:r w:rsidRPr="009A31F5">
        <w:rPr>
          <w:color w:val="000000"/>
          <w:spacing w:val="-2"/>
          <w:lang w:val="en-US"/>
        </w:rPr>
        <w:t>phát</w:t>
      </w:r>
      <w:proofErr w:type="spellEnd"/>
      <w:r w:rsidRPr="009A31F5">
        <w:rPr>
          <w:color w:val="000000"/>
          <w:spacing w:val="-2"/>
          <w:lang w:val="en-US"/>
        </w:rPr>
        <w:t xml:space="preserve"> </w:t>
      </w:r>
      <w:proofErr w:type="spellStart"/>
      <w:r w:rsidRPr="009A31F5">
        <w:rPr>
          <w:color w:val="000000"/>
          <w:spacing w:val="-2"/>
          <w:lang w:val="en-US"/>
        </w:rPr>
        <w:t>triển</w:t>
      </w:r>
      <w:proofErr w:type="spellEnd"/>
      <w:r w:rsidRPr="009A31F5">
        <w:rPr>
          <w:color w:val="000000"/>
          <w:spacing w:val="-2"/>
          <w:lang w:val="en-US"/>
        </w:rPr>
        <w:t xml:space="preserve"> </w:t>
      </w:r>
      <w:proofErr w:type="spellStart"/>
      <w:r w:rsidRPr="009A31F5">
        <w:rPr>
          <w:color w:val="000000"/>
          <w:spacing w:val="-2"/>
          <w:lang w:val="en-US"/>
        </w:rPr>
        <w:t>công</w:t>
      </w:r>
      <w:proofErr w:type="spellEnd"/>
      <w:r w:rsidRPr="009A31F5">
        <w:rPr>
          <w:color w:val="000000"/>
          <w:spacing w:val="-2"/>
          <w:lang w:val="en-US"/>
        </w:rPr>
        <w:t xml:space="preserve"> </w:t>
      </w:r>
      <w:proofErr w:type="spellStart"/>
      <w:r w:rsidRPr="009A31F5">
        <w:rPr>
          <w:color w:val="000000"/>
          <w:spacing w:val="-2"/>
          <w:lang w:val="en-US"/>
        </w:rPr>
        <w:t>nghệ</w:t>
      </w:r>
      <w:proofErr w:type="spellEnd"/>
      <w:r w:rsidRPr="009A31F5">
        <w:rPr>
          <w:color w:val="000000"/>
          <w:spacing w:val="-2"/>
          <w:lang w:val="en-US"/>
        </w:rPr>
        <w:t xml:space="preserve"> </w:t>
      </w:r>
      <w:proofErr w:type="spellStart"/>
      <w:r w:rsidRPr="009A31F5">
        <w:rPr>
          <w:color w:val="000000"/>
          <w:spacing w:val="-2"/>
          <w:lang w:val="en-US"/>
        </w:rPr>
        <w:t>theo</w:t>
      </w:r>
      <w:proofErr w:type="spellEnd"/>
      <w:r w:rsidRPr="009A31F5">
        <w:rPr>
          <w:color w:val="000000"/>
          <w:spacing w:val="-2"/>
          <w:lang w:val="en-US"/>
        </w:rPr>
        <w:t xml:space="preserve"> </w:t>
      </w:r>
      <w:proofErr w:type="spellStart"/>
      <w:r w:rsidRPr="009A31F5">
        <w:rPr>
          <w:color w:val="000000"/>
          <w:spacing w:val="-2"/>
          <w:lang w:val="en-US"/>
        </w:rPr>
        <w:t>đúng</w:t>
      </w:r>
      <w:proofErr w:type="spellEnd"/>
      <w:r w:rsidRPr="009A31F5">
        <w:rPr>
          <w:color w:val="000000"/>
          <w:spacing w:val="-2"/>
          <w:lang w:val="en-US"/>
        </w:rPr>
        <w:t xml:space="preserve"> </w:t>
      </w:r>
      <w:proofErr w:type="spellStart"/>
      <w:r w:rsidRPr="009A31F5">
        <w:rPr>
          <w:color w:val="000000"/>
          <w:spacing w:val="-2"/>
          <w:lang w:val="en-US"/>
        </w:rPr>
        <w:t>quy</w:t>
      </w:r>
      <w:proofErr w:type="spellEnd"/>
      <w:r w:rsidRPr="009A31F5">
        <w:rPr>
          <w:color w:val="000000"/>
          <w:spacing w:val="-2"/>
          <w:lang w:val="en-US"/>
        </w:rPr>
        <w:t xml:space="preserve"> </w:t>
      </w:r>
      <w:proofErr w:type="spellStart"/>
      <w:r w:rsidRPr="009A31F5">
        <w:rPr>
          <w:color w:val="000000"/>
          <w:spacing w:val="-2"/>
          <w:lang w:val="en-US"/>
        </w:rPr>
        <w:t>định</w:t>
      </w:r>
      <w:proofErr w:type="spellEnd"/>
      <w:r w:rsidRPr="009A31F5">
        <w:rPr>
          <w:color w:val="000000"/>
          <w:spacing w:val="-2"/>
          <w:lang w:val="en-US"/>
        </w:rPr>
        <w:t xml:space="preserve"> </w:t>
      </w:r>
      <w:proofErr w:type="spellStart"/>
      <w:r w:rsidRPr="009A31F5">
        <w:rPr>
          <w:color w:val="000000"/>
          <w:spacing w:val="-2"/>
          <w:lang w:val="en-US"/>
        </w:rPr>
        <w:t>tại</w:t>
      </w:r>
      <w:proofErr w:type="spellEnd"/>
      <w:r w:rsidRPr="009A31F5">
        <w:rPr>
          <w:color w:val="000000"/>
          <w:spacing w:val="-2"/>
          <w:lang w:val="en-US"/>
        </w:rPr>
        <w:t xml:space="preserve"> </w:t>
      </w:r>
      <w:proofErr w:type="spellStart"/>
      <w:r w:rsidRPr="009A31F5">
        <w:rPr>
          <w:color w:val="000000"/>
          <w:spacing w:val="-2"/>
          <w:lang w:val="en-US"/>
        </w:rPr>
        <w:t>điểm</w:t>
      </w:r>
      <w:proofErr w:type="spellEnd"/>
      <w:r w:rsidRPr="009A31F5">
        <w:rPr>
          <w:color w:val="000000"/>
          <w:spacing w:val="-2"/>
          <w:lang w:val="en-US"/>
        </w:rPr>
        <w:t xml:space="preserve"> b </w:t>
      </w:r>
      <w:proofErr w:type="spellStart"/>
      <w:r w:rsidRPr="009A31F5">
        <w:rPr>
          <w:color w:val="000000"/>
          <w:spacing w:val="-2"/>
          <w:lang w:val="en-US"/>
        </w:rPr>
        <w:t>khoản</w:t>
      </w:r>
      <w:proofErr w:type="spellEnd"/>
      <w:r w:rsidRPr="009A31F5">
        <w:rPr>
          <w:color w:val="000000"/>
          <w:spacing w:val="-2"/>
          <w:lang w:val="en-US"/>
        </w:rPr>
        <w:t xml:space="preserve"> 1 </w:t>
      </w:r>
      <w:proofErr w:type="spellStart"/>
      <w:r w:rsidRPr="009A31F5">
        <w:rPr>
          <w:color w:val="000000"/>
          <w:spacing w:val="-2"/>
          <w:lang w:val="en-US"/>
        </w:rPr>
        <w:t>Điều</w:t>
      </w:r>
      <w:proofErr w:type="spellEnd"/>
      <w:r w:rsidRPr="009A31F5">
        <w:rPr>
          <w:color w:val="000000"/>
          <w:spacing w:val="-2"/>
          <w:lang w:val="en-US"/>
        </w:rPr>
        <w:t xml:space="preserve"> 52 </w:t>
      </w:r>
      <w:proofErr w:type="spellStart"/>
      <w:r w:rsidRPr="009A31F5">
        <w:rPr>
          <w:color w:val="000000"/>
          <w:spacing w:val="-2"/>
          <w:lang w:val="en-US"/>
        </w:rPr>
        <w:t>của</w:t>
      </w:r>
      <w:proofErr w:type="spellEnd"/>
      <w:r w:rsidRPr="009A31F5">
        <w:rPr>
          <w:color w:val="000000"/>
          <w:spacing w:val="-2"/>
          <w:lang w:val="en-US"/>
        </w:rPr>
        <w:t xml:space="preserve"> </w:t>
      </w:r>
      <w:proofErr w:type="spellStart"/>
      <w:r w:rsidRPr="009A31F5">
        <w:rPr>
          <w:color w:val="000000"/>
          <w:spacing w:val="-2"/>
          <w:lang w:val="en-US"/>
        </w:rPr>
        <w:t>Luật</w:t>
      </w:r>
      <w:proofErr w:type="spellEnd"/>
      <w:r w:rsidRPr="009A31F5">
        <w:rPr>
          <w:color w:val="000000"/>
          <w:spacing w:val="-2"/>
          <w:lang w:val="en-US"/>
        </w:rPr>
        <w:t xml:space="preserve"> KH&amp;CN “</w:t>
      </w:r>
      <w:r w:rsidRPr="009A31F5">
        <w:rPr>
          <w:i/>
          <w:iCs/>
          <w:color w:val="000000"/>
          <w:spacing w:val="-2"/>
          <w:lang w:val="en-US"/>
        </w:rPr>
        <w:t xml:space="preserve">b) </w:t>
      </w:r>
      <w:proofErr w:type="spellStart"/>
      <w:r w:rsidRPr="009A31F5">
        <w:rPr>
          <w:i/>
          <w:iCs/>
          <w:color w:val="000000"/>
          <w:spacing w:val="-2"/>
          <w:lang w:val="en-US"/>
        </w:rPr>
        <w:t>Nhiệm</w:t>
      </w:r>
      <w:proofErr w:type="spellEnd"/>
      <w:r w:rsidRPr="009A31F5">
        <w:rPr>
          <w:i/>
          <w:iCs/>
          <w:color w:val="000000"/>
          <w:spacing w:val="-2"/>
          <w:lang w:val="en-US"/>
        </w:rPr>
        <w:t xml:space="preserve"> </w:t>
      </w:r>
      <w:proofErr w:type="spellStart"/>
      <w:r w:rsidRPr="009A31F5">
        <w:rPr>
          <w:i/>
          <w:iCs/>
          <w:color w:val="000000"/>
          <w:spacing w:val="-2"/>
          <w:lang w:val="en-US"/>
        </w:rPr>
        <w:t>vụ</w:t>
      </w:r>
      <w:proofErr w:type="spellEnd"/>
      <w:r w:rsidRPr="009A31F5">
        <w:rPr>
          <w:i/>
          <w:iCs/>
          <w:color w:val="000000"/>
          <w:spacing w:val="-2"/>
          <w:lang w:val="en-US"/>
        </w:rPr>
        <w:t xml:space="preserve"> khoa </w:t>
      </w:r>
      <w:proofErr w:type="spellStart"/>
      <w:r w:rsidRPr="009A31F5">
        <w:rPr>
          <w:i/>
          <w:iCs/>
          <w:color w:val="000000"/>
          <w:spacing w:val="-2"/>
          <w:lang w:val="en-US"/>
        </w:rPr>
        <w:t>học</w:t>
      </w:r>
      <w:proofErr w:type="spellEnd"/>
      <w:r w:rsidRPr="009A31F5">
        <w:rPr>
          <w:i/>
          <w:iCs/>
          <w:color w:val="000000"/>
          <w:spacing w:val="-2"/>
          <w:lang w:val="en-US"/>
        </w:rPr>
        <w:t xml:space="preserve"> </w:t>
      </w:r>
      <w:proofErr w:type="spellStart"/>
      <w:r w:rsidRPr="009A31F5">
        <w:rPr>
          <w:i/>
          <w:iCs/>
          <w:color w:val="000000"/>
          <w:spacing w:val="-2"/>
          <w:lang w:val="en-US"/>
        </w:rPr>
        <w:t>và</w:t>
      </w:r>
      <w:proofErr w:type="spellEnd"/>
      <w:r w:rsidRPr="009A31F5">
        <w:rPr>
          <w:i/>
          <w:iCs/>
          <w:color w:val="000000"/>
          <w:spacing w:val="-2"/>
          <w:lang w:val="en-US"/>
        </w:rPr>
        <w:t xml:space="preserve"> </w:t>
      </w:r>
      <w:proofErr w:type="spellStart"/>
      <w:r w:rsidRPr="009A31F5">
        <w:rPr>
          <w:i/>
          <w:iCs/>
          <w:color w:val="000000"/>
          <w:spacing w:val="-2"/>
          <w:lang w:val="en-US"/>
        </w:rPr>
        <w:t>công</w:t>
      </w:r>
      <w:proofErr w:type="spellEnd"/>
      <w:r w:rsidRPr="009A31F5">
        <w:rPr>
          <w:i/>
          <w:iCs/>
          <w:color w:val="000000"/>
          <w:spacing w:val="-2"/>
          <w:lang w:val="en-US"/>
        </w:rPr>
        <w:t xml:space="preserve"> </w:t>
      </w:r>
      <w:proofErr w:type="spellStart"/>
      <w:r w:rsidRPr="009A31F5">
        <w:rPr>
          <w:i/>
          <w:iCs/>
          <w:color w:val="000000"/>
          <w:spacing w:val="-2"/>
          <w:lang w:val="en-US"/>
        </w:rPr>
        <w:t>nghệ</w:t>
      </w:r>
      <w:proofErr w:type="spellEnd"/>
      <w:r w:rsidRPr="009A31F5">
        <w:rPr>
          <w:i/>
          <w:iCs/>
          <w:color w:val="000000"/>
          <w:spacing w:val="-2"/>
          <w:lang w:val="en-US"/>
        </w:rPr>
        <w:t xml:space="preserve"> </w:t>
      </w:r>
      <w:proofErr w:type="spellStart"/>
      <w:r w:rsidRPr="009A31F5">
        <w:rPr>
          <w:i/>
          <w:iCs/>
          <w:color w:val="000000"/>
          <w:spacing w:val="-2"/>
          <w:lang w:val="en-US"/>
        </w:rPr>
        <w:t>đã</w:t>
      </w:r>
      <w:proofErr w:type="spellEnd"/>
      <w:r w:rsidRPr="009A31F5">
        <w:rPr>
          <w:i/>
          <w:iCs/>
          <w:color w:val="000000"/>
          <w:spacing w:val="-2"/>
          <w:lang w:val="en-US"/>
        </w:rPr>
        <w:t xml:space="preserve"> </w:t>
      </w:r>
      <w:proofErr w:type="spellStart"/>
      <w:r w:rsidRPr="009A31F5">
        <w:rPr>
          <w:i/>
          <w:iCs/>
          <w:color w:val="000000"/>
          <w:spacing w:val="-2"/>
          <w:lang w:val="en-US"/>
        </w:rPr>
        <w:t>xác</w:t>
      </w:r>
      <w:proofErr w:type="spellEnd"/>
      <w:r w:rsidRPr="009A31F5">
        <w:rPr>
          <w:i/>
          <w:iCs/>
          <w:color w:val="000000"/>
          <w:spacing w:val="-2"/>
          <w:lang w:val="en-US"/>
        </w:rPr>
        <w:t xml:space="preserve"> </w:t>
      </w:r>
      <w:proofErr w:type="spellStart"/>
      <w:r w:rsidRPr="009A31F5">
        <w:rPr>
          <w:i/>
          <w:iCs/>
          <w:color w:val="000000"/>
          <w:spacing w:val="-2"/>
          <w:lang w:val="en-US"/>
        </w:rPr>
        <w:t>định</w:t>
      </w:r>
      <w:proofErr w:type="spellEnd"/>
      <w:r w:rsidRPr="009A31F5">
        <w:rPr>
          <w:i/>
          <w:iCs/>
          <w:color w:val="000000"/>
          <w:spacing w:val="-2"/>
          <w:lang w:val="en-US"/>
        </w:rPr>
        <w:t xml:space="preserve"> </w:t>
      </w:r>
      <w:proofErr w:type="spellStart"/>
      <w:r w:rsidRPr="009A31F5">
        <w:rPr>
          <w:i/>
          <w:iCs/>
          <w:color w:val="000000"/>
          <w:spacing w:val="-2"/>
          <w:lang w:val="en-US"/>
        </w:rPr>
        <w:t>được</w:t>
      </w:r>
      <w:proofErr w:type="spellEnd"/>
      <w:r w:rsidRPr="009A31F5">
        <w:rPr>
          <w:i/>
          <w:iCs/>
          <w:color w:val="000000"/>
          <w:spacing w:val="-2"/>
          <w:lang w:val="en-US"/>
        </w:rPr>
        <w:t xml:space="preserve"> </w:t>
      </w:r>
      <w:proofErr w:type="spellStart"/>
      <w:r w:rsidRPr="009A31F5">
        <w:rPr>
          <w:i/>
          <w:iCs/>
          <w:color w:val="000000"/>
          <w:spacing w:val="-2"/>
          <w:lang w:val="en-US"/>
        </w:rPr>
        <w:t>rõ</w:t>
      </w:r>
      <w:proofErr w:type="spellEnd"/>
      <w:r w:rsidRPr="009A31F5">
        <w:rPr>
          <w:i/>
          <w:iCs/>
          <w:color w:val="000000"/>
          <w:spacing w:val="-2"/>
          <w:lang w:val="en-US"/>
        </w:rPr>
        <w:t xml:space="preserve"> </w:t>
      </w:r>
      <w:proofErr w:type="spellStart"/>
      <w:r w:rsidRPr="009A31F5">
        <w:rPr>
          <w:i/>
          <w:iCs/>
          <w:color w:val="000000"/>
          <w:spacing w:val="-2"/>
          <w:lang w:val="en-US"/>
        </w:rPr>
        <w:t>tiêu</w:t>
      </w:r>
      <w:proofErr w:type="spellEnd"/>
      <w:r w:rsidRPr="009A31F5">
        <w:rPr>
          <w:i/>
          <w:iCs/>
          <w:color w:val="000000"/>
          <w:spacing w:val="-2"/>
          <w:lang w:val="en-US"/>
        </w:rPr>
        <w:t xml:space="preserve"> </w:t>
      </w:r>
      <w:proofErr w:type="spellStart"/>
      <w:r w:rsidRPr="009A31F5">
        <w:rPr>
          <w:i/>
          <w:iCs/>
          <w:color w:val="000000"/>
          <w:spacing w:val="-2"/>
          <w:lang w:val="en-US"/>
        </w:rPr>
        <w:t>chí</w:t>
      </w:r>
      <w:proofErr w:type="spellEnd"/>
      <w:r w:rsidRPr="009A31F5">
        <w:rPr>
          <w:i/>
          <w:iCs/>
          <w:color w:val="000000"/>
          <w:spacing w:val="-2"/>
          <w:lang w:val="en-US"/>
        </w:rPr>
        <w:t xml:space="preserve"> </w:t>
      </w:r>
      <w:proofErr w:type="spellStart"/>
      <w:r w:rsidRPr="009A31F5">
        <w:rPr>
          <w:i/>
          <w:iCs/>
          <w:color w:val="000000"/>
          <w:spacing w:val="-2"/>
          <w:lang w:val="en-US"/>
        </w:rPr>
        <w:t>đối</w:t>
      </w:r>
      <w:proofErr w:type="spellEnd"/>
      <w:r w:rsidRPr="009A31F5">
        <w:rPr>
          <w:i/>
          <w:iCs/>
          <w:color w:val="000000"/>
          <w:spacing w:val="-2"/>
          <w:lang w:val="en-US"/>
        </w:rPr>
        <w:t xml:space="preserve"> </w:t>
      </w:r>
      <w:proofErr w:type="spellStart"/>
      <w:r w:rsidRPr="009A31F5">
        <w:rPr>
          <w:i/>
          <w:iCs/>
          <w:color w:val="000000"/>
          <w:spacing w:val="-2"/>
          <w:lang w:val="en-US"/>
        </w:rPr>
        <w:t>với</w:t>
      </w:r>
      <w:proofErr w:type="spellEnd"/>
      <w:r w:rsidRPr="009A31F5">
        <w:rPr>
          <w:i/>
          <w:iCs/>
          <w:color w:val="000000"/>
          <w:spacing w:val="-2"/>
          <w:lang w:val="en-US"/>
        </w:rPr>
        <w:t xml:space="preserve"> </w:t>
      </w:r>
      <w:proofErr w:type="spellStart"/>
      <w:r w:rsidRPr="009A31F5">
        <w:rPr>
          <w:i/>
          <w:iCs/>
          <w:color w:val="000000"/>
          <w:spacing w:val="-2"/>
          <w:lang w:val="en-US"/>
        </w:rPr>
        <w:t>sản</w:t>
      </w:r>
      <w:proofErr w:type="spellEnd"/>
      <w:r w:rsidRPr="009A31F5">
        <w:rPr>
          <w:i/>
          <w:iCs/>
          <w:color w:val="000000"/>
          <w:spacing w:val="-2"/>
          <w:lang w:val="en-US"/>
        </w:rPr>
        <w:t xml:space="preserve"> </w:t>
      </w:r>
      <w:proofErr w:type="spellStart"/>
      <w:r w:rsidRPr="009A31F5">
        <w:rPr>
          <w:i/>
          <w:iCs/>
          <w:color w:val="000000"/>
          <w:spacing w:val="-2"/>
          <w:lang w:val="en-US"/>
        </w:rPr>
        <w:t>phẩm</w:t>
      </w:r>
      <w:proofErr w:type="spellEnd"/>
      <w:r w:rsidRPr="009A31F5">
        <w:rPr>
          <w:i/>
          <w:iCs/>
          <w:color w:val="000000"/>
          <w:spacing w:val="-2"/>
          <w:lang w:val="en-US"/>
        </w:rPr>
        <w:t xml:space="preserve"> </w:t>
      </w:r>
      <w:proofErr w:type="spellStart"/>
      <w:r w:rsidRPr="009A31F5">
        <w:rPr>
          <w:i/>
          <w:iCs/>
          <w:color w:val="000000"/>
          <w:spacing w:val="-2"/>
          <w:lang w:val="en-US"/>
        </w:rPr>
        <w:t>cuối</w:t>
      </w:r>
      <w:proofErr w:type="spellEnd"/>
      <w:r w:rsidRPr="009A31F5">
        <w:rPr>
          <w:i/>
          <w:iCs/>
          <w:color w:val="000000"/>
          <w:spacing w:val="-2"/>
          <w:lang w:val="en-US"/>
        </w:rPr>
        <w:t xml:space="preserve"> </w:t>
      </w:r>
      <w:proofErr w:type="spellStart"/>
      <w:r w:rsidRPr="009A31F5">
        <w:rPr>
          <w:i/>
          <w:iCs/>
          <w:color w:val="000000"/>
          <w:spacing w:val="-2"/>
          <w:lang w:val="en-US"/>
        </w:rPr>
        <w:t>cùng</w:t>
      </w:r>
      <w:proofErr w:type="spellEnd"/>
      <w:r w:rsidRPr="009A31F5">
        <w:rPr>
          <w:i/>
          <w:iCs/>
          <w:color w:val="000000"/>
          <w:spacing w:val="-2"/>
          <w:lang w:val="en-US"/>
        </w:rPr>
        <w:t xml:space="preserve"> </w:t>
      </w:r>
      <w:proofErr w:type="spellStart"/>
      <w:r w:rsidRPr="009A31F5">
        <w:rPr>
          <w:i/>
          <w:iCs/>
          <w:color w:val="000000"/>
          <w:spacing w:val="-2"/>
          <w:lang w:val="en-US"/>
        </w:rPr>
        <w:t>trên</w:t>
      </w:r>
      <w:proofErr w:type="spellEnd"/>
      <w:r w:rsidRPr="009A31F5">
        <w:rPr>
          <w:i/>
          <w:iCs/>
          <w:color w:val="000000"/>
          <w:spacing w:val="-2"/>
          <w:lang w:val="en-US"/>
        </w:rPr>
        <w:t xml:space="preserve"> </w:t>
      </w:r>
      <w:proofErr w:type="spellStart"/>
      <w:r w:rsidRPr="009A31F5">
        <w:rPr>
          <w:i/>
          <w:iCs/>
          <w:color w:val="000000"/>
          <w:spacing w:val="-2"/>
          <w:lang w:val="en-US"/>
        </w:rPr>
        <w:t>cơ</w:t>
      </w:r>
      <w:proofErr w:type="spellEnd"/>
      <w:r w:rsidRPr="009A31F5">
        <w:rPr>
          <w:i/>
          <w:iCs/>
          <w:color w:val="000000"/>
          <w:spacing w:val="-2"/>
          <w:lang w:val="en-US"/>
        </w:rPr>
        <w:t xml:space="preserve"> </w:t>
      </w:r>
      <w:proofErr w:type="spellStart"/>
      <w:r w:rsidRPr="009A31F5">
        <w:rPr>
          <w:i/>
          <w:iCs/>
          <w:color w:val="000000"/>
          <w:spacing w:val="-2"/>
          <w:lang w:val="en-US"/>
        </w:rPr>
        <w:t>sở</w:t>
      </w:r>
      <w:proofErr w:type="spellEnd"/>
      <w:r w:rsidRPr="009A31F5">
        <w:rPr>
          <w:i/>
          <w:iCs/>
          <w:color w:val="000000"/>
          <w:spacing w:val="-2"/>
          <w:lang w:val="en-US"/>
        </w:rPr>
        <w:t xml:space="preserve"> </w:t>
      </w:r>
      <w:proofErr w:type="spellStart"/>
      <w:r w:rsidRPr="009A31F5">
        <w:rPr>
          <w:i/>
          <w:iCs/>
          <w:color w:val="000000"/>
          <w:spacing w:val="-2"/>
          <w:lang w:val="en-US"/>
        </w:rPr>
        <w:t>thẩm</w:t>
      </w:r>
      <w:proofErr w:type="spellEnd"/>
      <w:r w:rsidRPr="009A31F5">
        <w:rPr>
          <w:i/>
          <w:iCs/>
          <w:color w:val="000000"/>
          <w:spacing w:val="-2"/>
          <w:lang w:val="en-US"/>
        </w:rPr>
        <w:t xml:space="preserve"> </w:t>
      </w:r>
      <w:proofErr w:type="spellStart"/>
      <w:r w:rsidRPr="009A31F5">
        <w:rPr>
          <w:i/>
          <w:iCs/>
          <w:color w:val="000000"/>
          <w:spacing w:val="-2"/>
          <w:lang w:val="en-US"/>
        </w:rPr>
        <w:t>định</w:t>
      </w:r>
      <w:proofErr w:type="spellEnd"/>
      <w:r w:rsidRPr="009A31F5">
        <w:rPr>
          <w:i/>
          <w:iCs/>
          <w:color w:val="000000"/>
          <w:spacing w:val="-2"/>
          <w:lang w:val="en-US"/>
        </w:rPr>
        <w:t xml:space="preserve"> </w:t>
      </w:r>
      <w:proofErr w:type="spellStart"/>
      <w:r w:rsidRPr="009A31F5">
        <w:rPr>
          <w:i/>
          <w:iCs/>
          <w:color w:val="000000"/>
          <w:spacing w:val="-2"/>
          <w:lang w:val="en-US"/>
        </w:rPr>
        <w:t>thuyết</w:t>
      </w:r>
      <w:proofErr w:type="spellEnd"/>
      <w:r w:rsidRPr="009A31F5">
        <w:rPr>
          <w:i/>
          <w:iCs/>
          <w:color w:val="000000"/>
          <w:spacing w:val="-2"/>
          <w:lang w:val="en-US"/>
        </w:rPr>
        <w:t xml:space="preserve"> </w:t>
      </w:r>
      <w:proofErr w:type="spellStart"/>
      <w:r w:rsidRPr="009A31F5">
        <w:rPr>
          <w:i/>
          <w:iCs/>
          <w:color w:val="000000"/>
          <w:spacing w:val="-2"/>
          <w:lang w:val="en-US"/>
        </w:rPr>
        <w:t>minh</w:t>
      </w:r>
      <w:proofErr w:type="spellEnd"/>
      <w:r w:rsidRPr="009A31F5">
        <w:rPr>
          <w:i/>
          <w:iCs/>
          <w:color w:val="000000"/>
          <w:spacing w:val="-2"/>
          <w:lang w:val="en-US"/>
        </w:rPr>
        <w:t xml:space="preserve"> </w:t>
      </w:r>
      <w:proofErr w:type="spellStart"/>
      <w:r w:rsidRPr="009A31F5">
        <w:rPr>
          <w:i/>
          <w:iCs/>
          <w:color w:val="000000"/>
          <w:spacing w:val="-2"/>
          <w:lang w:val="en-US"/>
        </w:rPr>
        <w:t>và</w:t>
      </w:r>
      <w:proofErr w:type="spellEnd"/>
      <w:r w:rsidRPr="009A31F5">
        <w:rPr>
          <w:i/>
          <w:iCs/>
          <w:color w:val="000000"/>
          <w:spacing w:val="-2"/>
          <w:lang w:val="en-US"/>
        </w:rPr>
        <w:t xml:space="preserve"> </w:t>
      </w:r>
      <w:proofErr w:type="spellStart"/>
      <w:r w:rsidRPr="009A31F5">
        <w:rPr>
          <w:i/>
          <w:iCs/>
          <w:color w:val="000000"/>
          <w:spacing w:val="-2"/>
          <w:lang w:val="en-US"/>
        </w:rPr>
        <w:t>dự</w:t>
      </w:r>
      <w:proofErr w:type="spellEnd"/>
      <w:r w:rsidRPr="009A31F5">
        <w:rPr>
          <w:i/>
          <w:iCs/>
          <w:color w:val="000000"/>
          <w:spacing w:val="-2"/>
          <w:lang w:val="en-US"/>
        </w:rPr>
        <w:t xml:space="preserve"> </w:t>
      </w:r>
      <w:proofErr w:type="spellStart"/>
      <w:r w:rsidRPr="009A31F5">
        <w:rPr>
          <w:i/>
          <w:iCs/>
          <w:color w:val="000000"/>
          <w:spacing w:val="-2"/>
          <w:lang w:val="en-US"/>
        </w:rPr>
        <w:t>toán</w:t>
      </w:r>
      <w:proofErr w:type="spellEnd"/>
      <w:r w:rsidRPr="009A31F5">
        <w:rPr>
          <w:i/>
          <w:iCs/>
          <w:color w:val="000000"/>
          <w:spacing w:val="-2"/>
          <w:lang w:val="en-US"/>
        </w:rPr>
        <w:t xml:space="preserve"> </w:t>
      </w:r>
      <w:proofErr w:type="spellStart"/>
      <w:r w:rsidRPr="009A31F5">
        <w:rPr>
          <w:i/>
          <w:iCs/>
          <w:color w:val="000000"/>
          <w:spacing w:val="-2"/>
          <w:lang w:val="en-US"/>
        </w:rPr>
        <w:t>kinh</w:t>
      </w:r>
      <w:proofErr w:type="spellEnd"/>
      <w:r w:rsidRPr="009A31F5">
        <w:rPr>
          <w:i/>
          <w:iCs/>
          <w:color w:val="000000"/>
          <w:spacing w:val="-2"/>
          <w:lang w:val="en-US"/>
        </w:rPr>
        <w:t xml:space="preserve"> </w:t>
      </w:r>
      <w:proofErr w:type="spellStart"/>
      <w:r w:rsidRPr="009A31F5">
        <w:rPr>
          <w:i/>
          <w:iCs/>
          <w:color w:val="000000"/>
          <w:spacing w:val="-2"/>
          <w:lang w:val="en-US"/>
        </w:rPr>
        <w:t>phí</w:t>
      </w:r>
      <w:proofErr w:type="spellEnd"/>
      <w:r w:rsidRPr="009A31F5">
        <w:rPr>
          <w:i/>
          <w:iCs/>
          <w:color w:val="000000"/>
          <w:spacing w:val="-2"/>
          <w:lang w:val="en-US"/>
        </w:rPr>
        <w:t xml:space="preserve"> </w:t>
      </w:r>
      <w:proofErr w:type="spellStart"/>
      <w:r w:rsidRPr="009A31F5">
        <w:rPr>
          <w:i/>
          <w:iCs/>
          <w:color w:val="000000"/>
          <w:spacing w:val="-2"/>
          <w:lang w:val="en-US"/>
        </w:rPr>
        <w:t>thì</w:t>
      </w:r>
      <w:proofErr w:type="spellEnd"/>
      <w:r w:rsidRPr="009A31F5">
        <w:rPr>
          <w:i/>
          <w:iCs/>
          <w:color w:val="000000"/>
          <w:spacing w:val="-2"/>
          <w:lang w:val="en-US"/>
        </w:rPr>
        <w:t xml:space="preserve"> </w:t>
      </w:r>
      <w:proofErr w:type="spellStart"/>
      <w:r w:rsidRPr="009A31F5">
        <w:rPr>
          <w:i/>
          <w:iCs/>
          <w:color w:val="000000"/>
          <w:spacing w:val="-2"/>
          <w:lang w:val="en-US"/>
        </w:rPr>
        <w:t>được</w:t>
      </w:r>
      <w:proofErr w:type="spellEnd"/>
      <w:r w:rsidRPr="009A31F5">
        <w:rPr>
          <w:i/>
          <w:iCs/>
          <w:color w:val="000000"/>
          <w:spacing w:val="-2"/>
          <w:lang w:val="en-US"/>
        </w:rPr>
        <w:t xml:space="preserve"> </w:t>
      </w:r>
      <w:proofErr w:type="spellStart"/>
      <w:r w:rsidRPr="009A31F5">
        <w:rPr>
          <w:i/>
          <w:iCs/>
          <w:color w:val="000000"/>
          <w:spacing w:val="-2"/>
          <w:lang w:val="en-US"/>
        </w:rPr>
        <w:t>áp</w:t>
      </w:r>
      <w:proofErr w:type="spellEnd"/>
      <w:r w:rsidRPr="009A31F5">
        <w:rPr>
          <w:i/>
          <w:iCs/>
          <w:color w:val="000000"/>
          <w:spacing w:val="-2"/>
          <w:lang w:val="en-US"/>
        </w:rPr>
        <w:t xml:space="preserve"> </w:t>
      </w:r>
      <w:proofErr w:type="spellStart"/>
      <w:r w:rsidRPr="009A31F5">
        <w:rPr>
          <w:i/>
          <w:iCs/>
          <w:color w:val="000000"/>
          <w:spacing w:val="-2"/>
          <w:lang w:val="en-US"/>
        </w:rPr>
        <w:t>dụng</w:t>
      </w:r>
      <w:proofErr w:type="spellEnd"/>
      <w:r w:rsidRPr="009A31F5">
        <w:rPr>
          <w:i/>
          <w:iCs/>
          <w:color w:val="000000"/>
          <w:spacing w:val="-2"/>
          <w:lang w:val="en-US"/>
        </w:rPr>
        <w:t xml:space="preserve"> </w:t>
      </w:r>
      <w:proofErr w:type="spellStart"/>
      <w:r w:rsidRPr="009A31F5">
        <w:rPr>
          <w:i/>
          <w:iCs/>
          <w:color w:val="000000"/>
          <w:spacing w:val="-2"/>
          <w:lang w:val="en-US"/>
        </w:rPr>
        <w:t>khoán</w:t>
      </w:r>
      <w:proofErr w:type="spellEnd"/>
      <w:r w:rsidRPr="009A31F5">
        <w:rPr>
          <w:i/>
          <w:iCs/>
          <w:color w:val="000000"/>
          <w:spacing w:val="-2"/>
          <w:lang w:val="en-US"/>
        </w:rPr>
        <w:t xml:space="preserve"> chi </w:t>
      </w:r>
      <w:proofErr w:type="spellStart"/>
      <w:r w:rsidRPr="009A31F5">
        <w:rPr>
          <w:i/>
          <w:iCs/>
          <w:color w:val="000000"/>
          <w:spacing w:val="-2"/>
          <w:lang w:val="en-US"/>
        </w:rPr>
        <w:t>đến</w:t>
      </w:r>
      <w:proofErr w:type="spellEnd"/>
      <w:r w:rsidRPr="009A31F5">
        <w:rPr>
          <w:i/>
          <w:iCs/>
          <w:color w:val="000000"/>
          <w:spacing w:val="-2"/>
          <w:lang w:val="en-US"/>
        </w:rPr>
        <w:t xml:space="preserve"> </w:t>
      </w:r>
      <w:proofErr w:type="spellStart"/>
      <w:r w:rsidRPr="009A31F5">
        <w:rPr>
          <w:i/>
          <w:iCs/>
          <w:color w:val="000000"/>
          <w:spacing w:val="-2"/>
          <w:lang w:val="en-US"/>
        </w:rPr>
        <w:t>sản</w:t>
      </w:r>
      <w:proofErr w:type="spellEnd"/>
      <w:r w:rsidRPr="009A31F5">
        <w:rPr>
          <w:i/>
          <w:iCs/>
          <w:color w:val="000000"/>
          <w:spacing w:val="-2"/>
          <w:lang w:val="en-US"/>
        </w:rPr>
        <w:t xml:space="preserve"> </w:t>
      </w:r>
      <w:proofErr w:type="spellStart"/>
      <w:r w:rsidRPr="009A31F5">
        <w:rPr>
          <w:i/>
          <w:iCs/>
          <w:color w:val="000000"/>
          <w:spacing w:val="-2"/>
          <w:lang w:val="en-US"/>
        </w:rPr>
        <w:t>phẩm</w:t>
      </w:r>
      <w:proofErr w:type="spellEnd"/>
      <w:r w:rsidRPr="009A31F5">
        <w:rPr>
          <w:i/>
          <w:iCs/>
          <w:color w:val="000000"/>
          <w:spacing w:val="-2"/>
          <w:lang w:val="en-US"/>
        </w:rPr>
        <w:t xml:space="preserve"> </w:t>
      </w:r>
      <w:proofErr w:type="spellStart"/>
      <w:r w:rsidRPr="009A31F5">
        <w:rPr>
          <w:i/>
          <w:iCs/>
          <w:color w:val="000000"/>
          <w:spacing w:val="-2"/>
          <w:lang w:val="en-US"/>
        </w:rPr>
        <w:t>cuối</w:t>
      </w:r>
      <w:proofErr w:type="spellEnd"/>
      <w:r w:rsidRPr="009A31F5">
        <w:rPr>
          <w:i/>
          <w:iCs/>
          <w:color w:val="000000"/>
          <w:spacing w:val="-2"/>
          <w:lang w:val="en-US"/>
        </w:rPr>
        <w:t xml:space="preserve"> </w:t>
      </w:r>
      <w:proofErr w:type="spellStart"/>
      <w:r w:rsidRPr="009A31F5">
        <w:rPr>
          <w:i/>
          <w:iCs/>
          <w:color w:val="000000"/>
          <w:spacing w:val="-2"/>
          <w:lang w:val="en-US"/>
        </w:rPr>
        <w:t>cùng</w:t>
      </w:r>
      <w:proofErr w:type="spellEnd"/>
      <w:r w:rsidRPr="009A31F5">
        <w:rPr>
          <w:color w:val="000000"/>
          <w:spacing w:val="-2"/>
          <w:lang w:val="en-US"/>
        </w:rPr>
        <w:t>”.</w:t>
      </w:r>
    </w:p>
    <w:p w14:paraId="1E280771" w14:textId="77777777" w:rsidR="00491349" w:rsidRPr="00743591" w:rsidRDefault="00491349" w:rsidP="00743591">
      <w:pPr>
        <w:spacing w:before="120" w:after="120" w:line="276" w:lineRule="auto"/>
        <w:ind w:firstLine="720"/>
        <w:jc w:val="both"/>
        <w:rPr>
          <w:color w:val="000000"/>
          <w:lang w:val="en-US"/>
        </w:rPr>
      </w:pPr>
      <w:r w:rsidRPr="00743591">
        <w:rPr>
          <w:color w:val="000000"/>
          <w:lang w:val="en-US"/>
        </w:rPr>
        <w:t xml:space="preserve">- </w:t>
      </w:r>
      <w:proofErr w:type="spellStart"/>
      <w:r w:rsidRPr="00743591">
        <w:rPr>
          <w:color w:val="000000"/>
          <w:lang w:val="en-US"/>
        </w:rPr>
        <w:t>Sửa</w:t>
      </w:r>
      <w:proofErr w:type="spellEnd"/>
      <w:r w:rsidRPr="00743591">
        <w:rPr>
          <w:color w:val="000000"/>
          <w:lang w:val="en-US"/>
        </w:rPr>
        <w:t xml:space="preserve"> </w:t>
      </w:r>
      <w:proofErr w:type="spellStart"/>
      <w:r w:rsidRPr="00743591">
        <w:rPr>
          <w:color w:val="000000"/>
          <w:lang w:val="en-US"/>
        </w:rPr>
        <w:t>đổi</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tại</w:t>
      </w:r>
      <w:proofErr w:type="spellEnd"/>
      <w:r w:rsidRPr="00743591">
        <w:rPr>
          <w:color w:val="000000"/>
          <w:lang w:val="en-US"/>
        </w:rPr>
        <w:t xml:space="preserve"> </w:t>
      </w:r>
      <w:proofErr w:type="spellStart"/>
      <w:r w:rsidRPr="00743591">
        <w:rPr>
          <w:color w:val="000000"/>
          <w:lang w:val="en-US"/>
        </w:rPr>
        <w:t>điểm</w:t>
      </w:r>
      <w:proofErr w:type="spellEnd"/>
      <w:r w:rsidRPr="00743591">
        <w:rPr>
          <w:color w:val="000000"/>
          <w:lang w:val="en-US"/>
        </w:rPr>
        <w:t xml:space="preserve"> a </w:t>
      </w:r>
      <w:proofErr w:type="spellStart"/>
      <w:r w:rsidRPr="00743591">
        <w:rPr>
          <w:color w:val="000000"/>
          <w:lang w:val="en-US"/>
        </w:rPr>
        <w:t>khoản</w:t>
      </w:r>
      <w:proofErr w:type="spellEnd"/>
      <w:r w:rsidRPr="00743591">
        <w:rPr>
          <w:color w:val="000000"/>
          <w:lang w:val="en-US"/>
        </w:rPr>
        <w:t xml:space="preserve"> 3 </w:t>
      </w:r>
      <w:proofErr w:type="spellStart"/>
      <w:r w:rsidRPr="00743591">
        <w:rPr>
          <w:color w:val="000000"/>
          <w:lang w:val="en-US"/>
        </w:rPr>
        <w:t>Điều</w:t>
      </w:r>
      <w:proofErr w:type="spellEnd"/>
      <w:r w:rsidRPr="00743591">
        <w:rPr>
          <w:color w:val="000000"/>
          <w:lang w:val="en-US"/>
        </w:rPr>
        <w:t xml:space="preserve"> 15 </w:t>
      </w:r>
      <w:proofErr w:type="spellStart"/>
      <w:r w:rsidRPr="00743591">
        <w:rPr>
          <w:color w:val="000000"/>
          <w:lang w:val="en-US"/>
        </w:rPr>
        <w:t>về</w:t>
      </w:r>
      <w:proofErr w:type="spellEnd"/>
      <w:r w:rsidRPr="00743591">
        <w:rPr>
          <w:color w:val="000000"/>
          <w:lang w:val="en-US"/>
        </w:rPr>
        <w:t xml:space="preserve"> </w:t>
      </w:r>
      <w:proofErr w:type="spellStart"/>
      <w:r w:rsidRPr="00743591">
        <w:rPr>
          <w:color w:val="000000"/>
          <w:lang w:val="en-US"/>
        </w:rPr>
        <w:t>trách</w:t>
      </w:r>
      <w:proofErr w:type="spellEnd"/>
      <w:r w:rsidRPr="00743591">
        <w:rPr>
          <w:color w:val="000000"/>
          <w:lang w:val="en-US"/>
        </w:rPr>
        <w:t xml:space="preserve"> </w:t>
      </w:r>
      <w:proofErr w:type="spellStart"/>
      <w:r w:rsidRPr="00743591">
        <w:rPr>
          <w:color w:val="000000"/>
          <w:lang w:val="en-US"/>
        </w:rPr>
        <w:t>nhiệm</w:t>
      </w:r>
      <w:proofErr w:type="spellEnd"/>
      <w:r w:rsidRPr="00743591">
        <w:rPr>
          <w:color w:val="000000"/>
          <w:lang w:val="en-US"/>
        </w:rPr>
        <w:t xml:space="preserve">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người</w:t>
      </w:r>
      <w:proofErr w:type="spellEnd"/>
      <w:r w:rsidRPr="00743591">
        <w:rPr>
          <w:color w:val="000000"/>
          <w:lang w:val="en-US"/>
        </w:rPr>
        <w:t xml:space="preserve"> </w:t>
      </w:r>
      <w:proofErr w:type="spellStart"/>
      <w:r w:rsidRPr="00743591">
        <w:rPr>
          <w:color w:val="000000"/>
          <w:lang w:val="en-US"/>
        </w:rPr>
        <w:t>trực</w:t>
      </w:r>
      <w:proofErr w:type="spellEnd"/>
      <w:r w:rsidRPr="00743591">
        <w:rPr>
          <w:color w:val="000000"/>
          <w:lang w:val="en-US"/>
        </w:rPr>
        <w:t xml:space="preserve"> </w:t>
      </w:r>
      <w:proofErr w:type="spellStart"/>
      <w:r w:rsidRPr="00743591">
        <w:rPr>
          <w:color w:val="000000"/>
          <w:lang w:val="en-US"/>
        </w:rPr>
        <w:t>tiếp</w:t>
      </w:r>
      <w:proofErr w:type="spellEnd"/>
      <w:r w:rsidRPr="00743591">
        <w:rPr>
          <w:color w:val="000000"/>
          <w:lang w:val="en-US"/>
        </w:rPr>
        <w:t xml:space="preserve"> </w:t>
      </w:r>
      <w:proofErr w:type="spellStart"/>
      <w:r w:rsidRPr="00743591">
        <w:rPr>
          <w:color w:val="000000"/>
          <w:lang w:val="en-US"/>
        </w:rPr>
        <w:t>phê</w:t>
      </w:r>
      <w:proofErr w:type="spellEnd"/>
      <w:r w:rsidRPr="00743591">
        <w:rPr>
          <w:color w:val="000000"/>
          <w:lang w:val="en-US"/>
        </w:rPr>
        <w:t xml:space="preserve"> </w:t>
      </w:r>
      <w:proofErr w:type="spellStart"/>
      <w:r w:rsidRPr="00743591">
        <w:rPr>
          <w:color w:val="000000"/>
          <w:lang w:val="en-US"/>
        </w:rPr>
        <w:t>duyệt</w:t>
      </w:r>
      <w:proofErr w:type="spellEnd"/>
      <w:r w:rsidRPr="00743591">
        <w:rPr>
          <w:color w:val="000000"/>
          <w:lang w:val="en-US"/>
        </w:rPr>
        <w:t xml:space="preserve"> </w:t>
      </w:r>
      <w:proofErr w:type="spellStart"/>
      <w:r w:rsidRPr="00743591">
        <w:rPr>
          <w:color w:val="000000"/>
          <w:lang w:val="en-US"/>
        </w:rPr>
        <w:t>nhiệm</w:t>
      </w:r>
      <w:proofErr w:type="spellEnd"/>
      <w:r w:rsidRPr="00743591">
        <w:rPr>
          <w:color w:val="000000"/>
          <w:lang w:val="en-US"/>
        </w:rPr>
        <w:t xml:space="preserve"> </w:t>
      </w:r>
      <w:proofErr w:type="spellStart"/>
      <w:r w:rsidRPr="00743591">
        <w:rPr>
          <w:color w:val="000000"/>
          <w:lang w:val="en-US"/>
        </w:rPr>
        <w:t>vụ</w:t>
      </w:r>
      <w:proofErr w:type="spellEnd"/>
      <w:r w:rsidRPr="00743591">
        <w:rPr>
          <w:color w:val="000000"/>
          <w:lang w:val="en-US"/>
        </w:rPr>
        <w:t xml:space="preserve"> KH&amp;CN.</w:t>
      </w:r>
    </w:p>
    <w:p w14:paraId="00B23865" w14:textId="77777777" w:rsidR="00491349" w:rsidRPr="00743591" w:rsidRDefault="00491349" w:rsidP="00743591">
      <w:pPr>
        <w:spacing w:before="120" w:after="120" w:line="276" w:lineRule="auto"/>
        <w:ind w:firstLine="720"/>
        <w:jc w:val="both"/>
        <w:rPr>
          <w:color w:val="000000"/>
          <w:lang w:val="en-US"/>
        </w:rPr>
      </w:pPr>
      <w:r w:rsidRPr="00743591">
        <w:rPr>
          <w:color w:val="000000"/>
          <w:lang w:val="en-US"/>
        </w:rPr>
        <w:t xml:space="preserve">- </w:t>
      </w:r>
      <w:proofErr w:type="spellStart"/>
      <w:r w:rsidRPr="00743591">
        <w:rPr>
          <w:color w:val="000000"/>
          <w:lang w:val="en-US"/>
        </w:rPr>
        <w:t>Sửa</w:t>
      </w:r>
      <w:proofErr w:type="spellEnd"/>
      <w:r w:rsidRPr="00743591">
        <w:rPr>
          <w:color w:val="000000"/>
          <w:lang w:val="en-US"/>
        </w:rPr>
        <w:t xml:space="preserve"> </w:t>
      </w:r>
      <w:proofErr w:type="spellStart"/>
      <w:r w:rsidRPr="00743591">
        <w:rPr>
          <w:color w:val="000000"/>
          <w:lang w:val="en-US"/>
        </w:rPr>
        <w:t>đổi</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tại</w:t>
      </w:r>
      <w:proofErr w:type="spellEnd"/>
      <w:r w:rsidRPr="00743591">
        <w:rPr>
          <w:color w:val="000000"/>
          <w:lang w:val="en-US"/>
        </w:rPr>
        <w:t xml:space="preserve"> </w:t>
      </w:r>
      <w:proofErr w:type="spellStart"/>
      <w:r w:rsidRPr="00743591">
        <w:rPr>
          <w:color w:val="000000"/>
          <w:lang w:val="en-US"/>
        </w:rPr>
        <w:t>khoản</w:t>
      </w:r>
      <w:proofErr w:type="spellEnd"/>
      <w:r w:rsidRPr="00743591">
        <w:rPr>
          <w:color w:val="000000"/>
          <w:lang w:val="en-US"/>
        </w:rPr>
        <w:t xml:space="preserve"> 4 </w:t>
      </w:r>
      <w:proofErr w:type="spellStart"/>
      <w:r w:rsidRPr="00743591">
        <w:rPr>
          <w:color w:val="000000"/>
          <w:lang w:val="en-US"/>
        </w:rPr>
        <w:t>Điều</w:t>
      </w:r>
      <w:proofErr w:type="spellEnd"/>
      <w:r w:rsidRPr="00743591">
        <w:rPr>
          <w:color w:val="000000"/>
          <w:lang w:val="en-US"/>
        </w:rPr>
        <w:t xml:space="preserve"> 15 </w:t>
      </w:r>
      <w:proofErr w:type="spellStart"/>
      <w:r w:rsidRPr="00743591">
        <w:rPr>
          <w:color w:val="000000"/>
          <w:lang w:val="en-US"/>
        </w:rPr>
        <w:t>nhằm</w:t>
      </w:r>
      <w:proofErr w:type="spellEnd"/>
      <w:r w:rsidRPr="00743591">
        <w:rPr>
          <w:color w:val="000000"/>
          <w:lang w:val="en-US"/>
        </w:rPr>
        <w:t xml:space="preserve"> </w:t>
      </w:r>
      <w:proofErr w:type="spellStart"/>
      <w:r w:rsidRPr="00743591">
        <w:rPr>
          <w:color w:val="000000"/>
          <w:lang w:val="en-US"/>
        </w:rPr>
        <w:t>đảm</w:t>
      </w:r>
      <w:proofErr w:type="spellEnd"/>
      <w:r w:rsidRPr="00743591">
        <w:rPr>
          <w:color w:val="000000"/>
          <w:lang w:val="en-US"/>
        </w:rPr>
        <w:t xml:space="preserve"> </w:t>
      </w:r>
      <w:proofErr w:type="spellStart"/>
      <w:r w:rsidRPr="00743591">
        <w:rPr>
          <w:color w:val="000000"/>
          <w:lang w:val="en-US"/>
        </w:rPr>
        <w:t>bảo</w:t>
      </w:r>
      <w:proofErr w:type="spellEnd"/>
      <w:r w:rsidRPr="00743591">
        <w:rPr>
          <w:color w:val="000000"/>
          <w:lang w:val="en-US"/>
        </w:rPr>
        <w:t xml:space="preserve"> </w:t>
      </w:r>
      <w:proofErr w:type="spellStart"/>
      <w:r w:rsidRPr="00743591">
        <w:rPr>
          <w:color w:val="000000"/>
          <w:lang w:val="en-US"/>
        </w:rPr>
        <w:t>việc</w:t>
      </w:r>
      <w:proofErr w:type="spellEnd"/>
      <w:r w:rsidRPr="00743591">
        <w:rPr>
          <w:color w:val="000000"/>
          <w:lang w:val="en-US"/>
        </w:rPr>
        <w:t xml:space="preserve"> </w:t>
      </w:r>
      <w:proofErr w:type="spellStart"/>
      <w:r w:rsidRPr="00743591">
        <w:rPr>
          <w:color w:val="000000"/>
          <w:lang w:val="en-US"/>
        </w:rPr>
        <w:t>tạm</w:t>
      </w:r>
      <w:proofErr w:type="spellEnd"/>
      <w:r w:rsidRPr="00743591">
        <w:rPr>
          <w:color w:val="000000"/>
          <w:lang w:val="en-US"/>
        </w:rPr>
        <w:t xml:space="preserve"> </w:t>
      </w:r>
      <w:proofErr w:type="spellStart"/>
      <w:r w:rsidRPr="00743591">
        <w:rPr>
          <w:color w:val="000000"/>
          <w:lang w:val="en-US"/>
        </w:rPr>
        <w:t>ứng</w:t>
      </w:r>
      <w:proofErr w:type="spellEnd"/>
      <w:r w:rsidRPr="00743591">
        <w:rPr>
          <w:color w:val="000000"/>
          <w:lang w:val="en-US"/>
        </w:rPr>
        <w:t xml:space="preserve">, </w:t>
      </w:r>
      <w:proofErr w:type="spellStart"/>
      <w:r w:rsidRPr="00743591">
        <w:rPr>
          <w:color w:val="000000"/>
          <w:lang w:val="en-US"/>
        </w:rPr>
        <w:t>thanh</w:t>
      </w:r>
      <w:proofErr w:type="spellEnd"/>
      <w:r w:rsidRPr="00743591">
        <w:rPr>
          <w:color w:val="000000"/>
          <w:lang w:val="en-US"/>
        </w:rPr>
        <w:t xml:space="preserve"> </w:t>
      </w:r>
      <w:proofErr w:type="spellStart"/>
      <w:r w:rsidRPr="00743591">
        <w:rPr>
          <w:color w:val="000000"/>
          <w:lang w:val="en-US"/>
        </w:rPr>
        <w:t>quyết</w:t>
      </w:r>
      <w:proofErr w:type="spellEnd"/>
      <w:r w:rsidRPr="00743591">
        <w:rPr>
          <w:color w:val="000000"/>
          <w:lang w:val="en-US"/>
        </w:rPr>
        <w:t xml:space="preserve"> </w:t>
      </w:r>
      <w:proofErr w:type="spellStart"/>
      <w:r w:rsidRPr="00743591">
        <w:rPr>
          <w:color w:val="000000"/>
          <w:lang w:val="en-US"/>
        </w:rPr>
        <w:t>toán</w:t>
      </w:r>
      <w:proofErr w:type="spellEnd"/>
      <w:r w:rsidRPr="00743591">
        <w:rPr>
          <w:color w:val="000000"/>
          <w:lang w:val="en-US"/>
        </w:rPr>
        <w:t xml:space="preserve"> </w:t>
      </w:r>
      <w:proofErr w:type="spellStart"/>
      <w:r w:rsidRPr="00743591">
        <w:rPr>
          <w:color w:val="000000"/>
          <w:lang w:val="en-US"/>
        </w:rPr>
        <w:t>kinh</w:t>
      </w:r>
      <w:proofErr w:type="spellEnd"/>
      <w:r w:rsidRPr="00743591">
        <w:rPr>
          <w:color w:val="000000"/>
          <w:lang w:val="en-US"/>
        </w:rPr>
        <w:t xml:space="preserve"> </w:t>
      </w:r>
      <w:proofErr w:type="spellStart"/>
      <w:r w:rsidRPr="00743591">
        <w:rPr>
          <w:color w:val="000000"/>
          <w:lang w:val="en-US"/>
        </w:rPr>
        <w:t>phí</w:t>
      </w:r>
      <w:proofErr w:type="spellEnd"/>
      <w:r w:rsidRPr="00743591">
        <w:rPr>
          <w:color w:val="000000"/>
          <w:lang w:val="en-US"/>
        </w:rPr>
        <w:t xml:space="preserve"> </w:t>
      </w:r>
      <w:proofErr w:type="spellStart"/>
      <w:r w:rsidRPr="00743591">
        <w:rPr>
          <w:color w:val="000000"/>
          <w:lang w:val="en-US"/>
        </w:rPr>
        <w:t>nhiệm</w:t>
      </w:r>
      <w:proofErr w:type="spellEnd"/>
      <w:r w:rsidRPr="00743591">
        <w:rPr>
          <w:color w:val="000000"/>
          <w:lang w:val="en-US"/>
        </w:rPr>
        <w:t xml:space="preserve"> </w:t>
      </w:r>
      <w:proofErr w:type="spellStart"/>
      <w:r w:rsidRPr="00743591">
        <w:rPr>
          <w:color w:val="000000"/>
          <w:lang w:val="en-US"/>
        </w:rPr>
        <w:t>vụ</w:t>
      </w:r>
      <w:proofErr w:type="spellEnd"/>
      <w:r w:rsidRPr="00743591">
        <w:rPr>
          <w:color w:val="000000"/>
          <w:lang w:val="en-US"/>
        </w:rPr>
        <w:t xml:space="preserve"> KH&amp;CN </w:t>
      </w:r>
      <w:proofErr w:type="spellStart"/>
      <w:r w:rsidRPr="00743591">
        <w:rPr>
          <w:color w:val="000000"/>
          <w:lang w:val="en-US"/>
        </w:rPr>
        <w:t>thực</w:t>
      </w:r>
      <w:proofErr w:type="spellEnd"/>
      <w:r w:rsidRPr="00743591">
        <w:rPr>
          <w:color w:val="000000"/>
          <w:lang w:val="en-US"/>
        </w:rPr>
        <w:t xml:space="preserve"> </w:t>
      </w:r>
      <w:proofErr w:type="spellStart"/>
      <w:r w:rsidRPr="00743591">
        <w:rPr>
          <w:color w:val="000000"/>
          <w:lang w:val="en-US"/>
        </w:rPr>
        <w:t>hiện</w:t>
      </w:r>
      <w:proofErr w:type="spellEnd"/>
      <w:r w:rsidRPr="00743591">
        <w:rPr>
          <w:color w:val="000000"/>
          <w:lang w:val="en-US"/>
        </w:rPr>
        <w:t xml:space="preserve"> </w:t>
      </w:r>
      <w:proofErr w:type="spellStart"/>
      <w:r w:rsidRPr="00743591">
        <w:rPr>
          <w:color w:val="000000"/>
          <w:lang w:val="en-US"/>
        </w:rPr>
        <w:t>theo</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pháp</w:t>
      </w:r>
      <w:proofErr w:type="spellEnd"/>
      <w:r w:rsidRPr="00743591">
        <w:rPr>
          <w:color w:val="000000"/>
          <w:lang w:val="en-US"/>
        </w:rPr>
        <w:t xml:space="preserve"> </w:t>
      </w:r>
      <w:proofErr w:type="spellStart"/>
      <w:r w:rsidRPr="00743591">
        <w:rPr>
          <w:color w:val="000000"/>
          <w:lang w:val="en-US"/>
        </w:rPr>
        <w:t>luật</w:t>
      </w:r>
      <w:proofErr w:type="spellEnd"/>
      <w:r w:rsidRPr="00743591">
        <w:rPr>
          <w:color w:val="000000"/>
          <w:lang w:val="en-US"/>
        </w:rPr>
        <w:t xml:space="preserve"> </w:t>
      </w:r>
      <w:proofErr w:type="spellStart"/>
      <w:r w:rsidRPr="00743591">
        <w:rPr>
          <w:color w:val="000000"/>
          <w:lang w:val="en-US"/>
        </w:rPr>
        <w:t>về</w:t>
      </w:r>
      <w:proofErr w:type="spellEnd"/>
      <w:r w:rsidRPr="00743591">
        <w:rPr>
          <w:color w:val="000000"/>
          <w:lang w:val="en-US"/>
        </w:rPr>
        <w:t xml:space="preserve"> NSNN, </w:t>
      </w:r>
      <w:proofErr w:type="spellStart"/>
      <w:r w:rsidRPr="00743591">
        <w:rPr>
          <w:color w:val="000000"/>
          <w:lang w:val="en-US"/>
        </w:rPr>
        <w:t>về</w:t>
      </w:r>
      <w:proofErr w:type="spellEnd"/>
      <w:r w:rsidRPr="00743591">
        <w:rPr>
          <w:color w:val="000000"/>
          <w:lang w:val="en-US"/>
        </w:rPr>
        <w:t xml:space="preserve"> </w:t>
      </w:r>
      <w:proofErr w:type="spellStart"/>
      <w:r w:rsidRPr="00743591">
        <w:rPr>
          <w:color w:val="000000"/>
          <w:lang w:val="en-US"/>
        </w:rPr>
        <w:t>kế</w:t>
      </w:r>
      <w:proofErr w:type="spellEnd"/>
      <w:r w:rsidRPr="00743591">
        <w:rPr>
          <w:color w:val="000000"/>
          <w:lang w:val="en-US"/>
        </w:rPr>
        <w:t xml:space="preserve"> </w:t>
      </w:r>
      <w:proofErr w:type="spellStart"/>
      <w:r w:rsidRPr="00743591">
        <w:rPr>
          <w:color w:val="000000"/>
          <w:lang w:val="en-US"/>
        </w:rPr>
        <w:t>toán</w:t>
      </w:r>
      <w:proofErr w:type="spellEnd"/>
      <w:r w:rsidRPr="00743591">
        <w:rPr>
          <w:color w:val="000000"/>
          <w:lang w:val="en-US"/>
        </w:rPr>
        <w:t>.</w:t>
      </w:r>
    </w:p>
    <w:p w14:paraId="502A3E77" w14:textId="2123C7CF" w:rsidR="00491349" w:rsidRPr="00743591" w:rsidRDefault="00491349" w:rsidP="00743591">
      <w:pPr>
        <w:spacing w:before="120" w:after="120" w:line="276" w:lineRule="auto"/>
        <w:ind w:firstLine="720"/>
        <w:jc w:val="both"/>
        <w:rPr>
          <w:color w:val="000000"/>
          <w:lang w:val="en-US"/>
        </w:rPr>
      </w:pPr>
      <w:r w:rsidRPr="00743591">
        <w:rPr>
          <w:color w:val="000000"/>
          <w:lang w:val="en-US"/>
        </w:rPr>
        <w:t xml:space="preserve">5.4. </w:t>
      </w:r>
      <w:proofErr w:type="spellStart"/>
      <w:r w:rsidRPr="00743591">
        <w:rPr>
          <w:color w:val="000000"/>
          <w:lang w:val="en-US"/>
        </w:rPr>
        <w:t>Sửa</w:t>
      </w:r>
      <w:proofErr w:type="spellEnd"/>
      <w:r w:rsidRPr="00743591">
        <w:rPr>
          <w:color w:val="000000"/>
          <w:lang w:val="en-US"/>
        </w:rPr>
        <w:t xml:space="preserve"> </w:t>
      </w:r>
      <w:proofErr w:type="spellStart"/>
      <w:r w:rsidRPr="00743591">
        <w:rPr>
          <w:color w:val="000000"/>
          <w:lang w:val="en-US"/>
        </w:rPr>
        <w:t>đổi</w:t>
      </w:r>
      <w:proofErr w:type="spellEnd"/>
      <w:r w:rsidRPr="00743591">
        <w:rPr>
          <w:color w:val="000000"/>
          <w:lang w:val="en-US"/>
        </w:rPr>
        <w:t xml:space="preserve">, </w:t>
      </w:r>
      <w:proofErr w:type="spellStart"/>
      <w:r w:rsidRPr="00743591">
        <w:rPr>
          <w:color w:val="000000"/>
          <w:lang w:val="en-US"/>
        </w:rPr>
        <w:t>bổ</w:t>
      </w:r>
      <w:proofErr w:type="spellEnd"/>
      <w:r w:rsidRPr="00743591">
        <w:rPr>
          <w:color w:val="000000"/>
          <w:lang w:val="en-US"/>
        </w:rPr>
        <w:t xml:space="preserve"> sung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tại</w:t>
      </w:r>
      <w:proofErr w:type="spellEnd"/>
      <w:r w:rsidRPr="00743591">
        <w:rPr>
          <w:color w:val="000000"/>
          <w:lang w:val="en-US"/>
        </w:rPr>
        <w:t xml:space="preserve"> </w:t>
      </w:r>
      <w:proofErr w:type="spellStart"/>
      <w:r w:rsidRPr="00743591">
        <w:rPr>
          <w:color w:val="000000"/>
          <w:lang w:val="en-US"/>
        </w:rPr>
        <w:t>Điều</w:t>
      </w:r>
      <w:proofErr w:type="spellEnd"/>
      <w:r w:rsidRPr="00743591">
        <w:rPr>
          <w:color w:val="000000"/>
          <w:lang w:val="en-US"/>
        </w:rPr>
        <w:t xml:space="preserve"> 16 </w:t>
      </w:r>
      <w:proofErr w:type="spellStart"/>
      <w:r w:rsidRPr="00743591">
        <w:rPr>
          <w:color w:val="000000"/>
          <w:lang w:val="en-US"/>
        </w:rPr>
        <w:t>về</w:t>
      </w:r>
      <w:proofErr w:type="spellEnd"/>
      <w:r w:rsidRPr="00743591">
        <w:rPr>
          <w:color w:val="000000"/>
          <w:lang w:val="en-US"/>
        </w:rPr>
        <w:t xml:space="preserve"> </w:t>
      </w:r>
      <w:proofErr w:type="spellStart"/>
      <w:r w:rsidRPr="00743591">
        <w:rPr>
          <w:color w:val="000000"/>
          <w:lang w:val="en-US"/>
        </w:rPr>
        <w:t>khoán</w:t>
      </w:r>
      <w:proofErr w:type="spellEnd"/>
      <w:r w:rsidRPr="00743591">
        <w:rPr>
          <w:color w:val="000000"/>
          <w:lang w:val="en-US"/>
        </w:rPr>
        <w:t xml:space="preserve"> chi </w:t>
      </w:r>
      <w:proofErr w:type="spellStart"/>
      <w:r w:rsidRPr="00743591">
        <w:rPr>
          <w:color w:val="000000"/>
          <w:lang w:val="en-US"/>
        </w:rPr>
        <w:t>từng</w:t>
      </w:r>
      <w:proofErr w:type="spellEnd"/>
      <w:r w:rsidRPr="00743591">
        <w:rPr>
          <w:color w:val="000000"/>
          <w:lang w:val="en-US"/>
        </w:rPr>
        <w:t xml:space="preserve"> </w:t>
      </w:r>
      <w:proofErr w:type="spellStart"/>
      <w:r w:rsidRPr="00743591">
        <w:rPr>
          <w:color w:val="000000"/>
          <w:lang w:val="en-US"/>
        </w:rPr>
        <w:t>phần</w:t>
      </w:r>
      <w:proofErr w:type="spellEnd"/>
      <w:r w:rsidRPr="00743591">
        <w:rPr>
          <w:color w:val="000000"/>
          <w:lang w:val="en-US"/>
        </w:rPr>
        <w:t xml:space="preserve"> </w:t>
      </w:r>
      <w:proofErr w:type="spellStart"/>
      <w:r w:rsidRPr="00743591">
        <w:rPr>
          <w:color w:val="000000"/>
          <w:lang w:val="en-US"/>
        </w:rPr>
        <w:t>đối</w:t>
      </w:r>
      <w:proofErr w:type="spellEnd"/>
      <w:r w:rsidRPr="00743591">
        <w:rPr>
          <w:color w:val="000000"/>
          <w:lang w:val="en-US"/>
        </w:rPr>
        <w:t xml:space="preserve"> </w:t>
      </w:r>
      <w:proofErr w:type="spellStart"/>
      <w:r w:rsidRPr="00743591">
        <w:rPr>
          <w:color w:val="000000"/>
          <w:lang w:val="en-US"/>
        </w:rPr>
        <w:t>với</w:t>
      </w:r>
      <w:proofErr w:type="spellEnd"/>
      <w:r w:rsidRPr="00743591">
        <w:rPr>
          <w:color w:val="000000"/>
          <w:lang w:val="en-US"/>
        </w:rPr>
        <w:t xml:space="preserve"> </w:t>
      </w:r>
      <w:proofErr w:type="spellStart"/>
      <w:r w:rsidRPr="00743591">
        <w:rPr>
          <w:color w:val="000000"/>
          <w:lang w:val="en-US"/>
        </w:rPr>
        <w:t>các</w:t>
      </w:r>
      <w:proofErr w:type="spellEnd"/>
      <w:r w:rsidRPr="00743591">
        <w:rPr>
          <w:color w:val="000000"/>
          <w:lang w:val="en-US"/>
        </w:rPr>
        <w:t xml:space="preserve"> </w:t>
      </w:r>
      <w:proofErr w:type="spellStart"/>
      <w:r w:rsidRPr="00743591">
        <w:rPr>
          <w:color w:val="000000"/>
          <w:lang w:val="en-US"/>
        </w:rPr>
        <w:t>nhiệm</w:t>
      </w:r>
      <w:proofErr w:type="spellEnd"/>
      <w:r w:rsidRPr="00743591">
        <w:rPr>
          <w:color w:val="000000"/>
          <w:lang w:val="en-US"/>
        </w:rPr>
        <w:t xml:space="preserve"> </w:t>
      </w:r>
      <w:proofErr w:type="spellStart"/>
      <w:r w:rsidRPr="00743591">
        <w:rPr>
          <w:color w:val="000000"/>
          <w:lang w:val="en-US"/>
        </w:rPr>
        <w:t>vụ</w:t>
      </w:r>
      <w:proofErr w:type="spellEnd"/>
      <w:r w:rsidRPr="00743591">
        <w:rPr>
          <w:color w:val="000000"/>
          <w:lang w:val="en-US"/>
        </w:rPr>
        <w:t xml:space="preserve"> KH&amp;CN </w:t>
      </w:r>
      <w:proofErr w:type="spellStart"/>
      <w:r w:rsidRPr="00743591">
        <w:rPr>
          <w:color w:val="000000"/>
          <w:lang w:val="en-US"/>
        </w:rPr>
        <w:t>sử</w:t>
      </w:r>
      <w:proofErr w:type="spellEnd"/>
      <w:r w:rsidRPr="00743591">
        <w:rPr>
          <w:color w:val="000000"/>
          <w:lang w:val="en-US"/>
        </w:rPr>
        <w:t xml:space="preserve"> </w:t>
      </w:r>
      <w:proofErr w:type="spellStart"/>
      <w:r w:rsidRPr="00743591">
        <w:rPr>
          <w:color w:val="000000"/>
          <w:lang w:val="en-US"/>
        </w:rPr>
        <w:t>dụng</w:t>
      </w:r>
      <w:proofErr w:type="spellEnd"/>
      <w:r w:rsidRPr="00743591">
        <w:rPr>
          <w:color w:val="000000"/>
          <w:lang w:val="en-US"/>
        </w:rPr>
        <w:t xml:space="preserve"> NSNN</w:t>
      </w:r>
      <w:r w:rsidR="00CD0777">
        <w:rPr>
          <w:color w:val="000000"/>
          <w:lang w:val="en-US"/>
        </w:rPr>
        <w:t xml:space="preserve"> </w:t>
      </w:r>
      <w:proofErr w:type="spellStart"/>
      <w:r w:rsidR="00CD0777">
        <w:rPr>
          <w:color w:val="000000"/>
          <w:lang w:val="en-US"/>
        </w:rPr>
        <w:t>như</w:t>
      </w:r>
      <w:proofErr w:type="spellEnd"/>
      <w:r w:rsidR="00CD0777">
        <w:rPr>
          <w:color w:val="000000"/>
          <w:lang w:val="en-US"/>
        </w:rPr>
        <w:t xml:space="preserve"> </w:t>
      </w:r>
      <w:proofErr w:type="spellStart"/>
      <w:r w:rsidR="00CD0777">
        <w:rPr>
          <w:color w:val="000000"/>
          <w:lang w:val="en-US"/>
        </w:rPr>
        <w:t>sau</w:t>
      </w:r>
      <w:proofErr w:type="spellEnd"/>
      <w:r w:rsidR="00CD0777">
        <w:rPr>
          <w:color w:val="000000"/>
          <w:lang w:val="en-US"/>
        </w:rPr>
        <w:t>:</w:t>
      </w:r>
    </w:p>
    <w:p w14:paraId="7FAB2D2A" w14:textId="77777777" w:rsidR="00491349" w:rsidRPr="00743591" w:rsidRDefault="00491349" w:rsidP="00743591">
      <w:pPr>
        <w:spacing w:before="120" w:after="120" w:line="276" w:lineRule="auto"/>
        <w:ind w:firstLine="720"/>
        <w:jc w:val="both"/>
        <w:rPr>
          <w:color w:val="000000"/>
          <w:lang w:val="en-US"/>
        </w:rPr>
      </w:pPr>
      <w:r w:rsidRPr="00743591">
        <w:rPr>
          <w:color w:val="000000"/>
          <w:lang w:val="en-US"/>
        </w:rPr>
        <w:t xml:space="preserve">- </w:t>
      </w:r>
      <w:proofErr w:type="spellStart"/>
      <w:r w:rsidRPr="00743591">
        <w:rPr>
          <w:color w:val="000000"/>
          <w:lang w:val="en-US"/>
        </w:rPr>
        <w:t>Sửa</w:t>
      </w:r>
      <w:proofErr w:type="spellEnd"/>
      <w:r w:rsidRPr="00743591">
        <w:rPr>
          <w:color w:val="000000"/>
          <w:lang w:val="en-US"/>
        </w:rPr>
        <w:t xml:space="preserve"> </w:t>
      </w:r>
      <w:proofErr w:type="spellStart"/>
      <w:r w:rsidRPr="00743591">
        <w:rPr>
          <w:color w:val="000000"/>
          <w:lang w:val="en-US"/>
        </w:rPr>
        <w:t>đổi</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tại</w:t>
      </w:r>
      <w:proofErr w:type="spellEnd"/>
      <w:r w:rsidRPr="00743591">
        <w:rPr>
          <w:color w:val="000000"/>
          <w:lang w:val="en-US"/>
        </w:rPr>
        <w:t xml:space="preserve"> </w:t>
      </w:r>
      <w:proofErr w:type="spellStart"/>
      <w:r w:rsidRPr="00743591">
        <w:rPr>
          <w:color w:val="000000"/>
          <w:lang w:val="en-US"/>
        </w:rPr>
        <w:t>điểm</w:t>
      </w:r>
      <w:proofErr w:type="spellEnd"/>
      <w:r w:rsidRPr="00743591">
        <w:rPr>
          <w:color w:val="000000"/>
          <w:lang w:val="en-US"/>
        </w:rPr>
        <w:t xml:space="preserve"> a </w:t>
      </w:r>
      <w:proofErr w:type="spellStart"/>
      <w:r w:rsidRPr="00743591">
        <w:rPr>
          <w:color w:val="000000"/>
          <w:lang w:val="en-US"/>
        </w:rPr>
        <w:t>khoản</w:t>
      </w:r>
      <w:proofErr w:type="spellEnd"/>
      <w:r w:rsidRPr="00743591">
        <w:rPr>
          <w:color w:val="000000"/>
          <w:lang w:val="en-US"/>
        </w:rPr>
        <w:t xml:space="preserve"> 3 </w:t>
      </w:r>
      <w:proofErr w:type="spellStart"/>
      <w:r w:rsidRPr="00743591">
        <w:rPr>
          <w:color w:val="000000"/>
          <w:lang w:val="en-US"/>
        </w:rPr>
        <w:t>Điều</w:t>
      </w:r>
      <w:proofErr w:type="spellEnd"/>
      <w:r w:rsidRPr="00743591">
        <w:rPr>
          <w:color w:val="000000"/>
          <w:lang w:val="en-US"/>
        </w:rPr>
        <w:t xml:space="preserve"> 16 </w:t>
      </w:r>
      <w:proofErr w:type="spellStart"/>
      <w:r w:rsidRPr="00743591">
        <w:rPr>
          <w:color w:val="000000"/>
          <w:lang w:val="en-US"/>
        </w:rPr>
        <w:t>về</w:t>
      </w:r>
      <w:proofErr w:type="spellEnd"/>
      <w:r w:rsidRPr="00743591">
        <w:rPr>
          <w:color w:val="000000"/>
          <w:lang w:val="en-US"/>
        </w:rPr>
        <w:t xml:space="preserve"> </w:t>
      </w:r>
      <w:proofErr w:type="spellStart"/>
      <w:r w:rsidRPr="00743591">
        <w:rPr>
          <w:color w:val="000000"/>
          <w:lang w:val="en-US"/>
        </w:rPr>
        <w:t>trách</w:t>
      </w:r>
      <w:proofErr w:type="spellEnd"/>
      <w:r w:rsidRPr="00743591">
        <w:rPr>
          <w:color w:val="000000"/>
          <w:lang w:val="en-US"/>
        </w:rPr>
        <w:t xml:space="preserve"> </w:t>
      </w:r>
      <w:proofErr w:type="spellStart"/>
      <w:r w:rsidRPr="00743591">
        <w:rPr>
          <w:color w:val="000000"/>
          <w:lang w:val="en-US"/>
        </w:rPr>
        <w:t>nhiệm</w:t>
      </w:r>
      <w:proofErr w:type="spellEnd"/>
      <w:r w:rsidRPr="00743591">
        <w:rPr>
          <w:color w:val="000000"/>
          <w:lang w:val="en-US"/>
        </w:rPr>
        <w:t xml:space="preserve">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người</w:t>
      </w:r>
      <w:proofErr w:type="spellEnd"/>
      <w:r w:rsidRPr="00743591">
        <w:rPr>
          <w:color w:val="000000"/>
          <w:lang w:val="en-US"/>
        </w:rPr>
        <w:t xml:space="preserve"> </w:t>
      </w:r>
      <w:proofErr w:type="spellStart"/>
      <w:r w:rsidRPr="00743591">
        <w:rPr>
          <w:color w:val="000000"/>
          <w:lang w:val="en-US"/>
        </w:rPr>
        <w:t>trực</w:t>
      </w:r>
      <w:proofErr w:type="spellEnd"/>
      <w:r w:rsidRPr="00743591">
        <w:rPr>
          <w:color w:val="000000"/>
          <w:lang w:val="en-US"/>
        </w:rPr>
        <w:t xml:space="preserve"> </w:t>
      </w:r>
      <w:proofErr w:type="spellStart"/>
      <w:r w:rsidRPr="00743591">
        <w:rPr>
          <w:color w:val="000000"/>
          <w:lang w:val="en-US"/>
        </w:rPr>
        <w:t>tiếp</w:t>
      </w:r>
      <w:proofErr w:type="spellEnd"/>
      <w:r w:rsidRPr="00743591">
        <w:rPr>
          <w:color w:val="000000"/>
          <w:lang w:val="en-US"/>
        </w:rPr>
        <w:t xml:space="preserve"> </w:t>
      </w:r>
      <w:proofErr w:type="spellStart"/>
      <w:r w:rsidRPr="00743591">
        <w:rPr>
          <w:color w:val="000000"/>
          <w:lang w:val="en-US"/>
        </w:rPr>
        <w:t>phê</w:t>
      </w:r>
      <w:proofErr w:type="spellEnd"/>
      <w:r w:rsidRPr="00743591">
        <w:rPr>
          <w:color w:val="000000"/>
          <w:lang w:val="en-US"/>
        </w:rPr>
        <w:t xml:space="preserve"> </w:t>
      </w:r>
      <w:proofErr w:type="spellStart"/>
      <w:r w:rsidRPr="00743591">
        <w:rPr>
          <w:color w:val="000000"/>
          <w:lang w:val="en-US"/>
        </w:rPr>
        <w:t>duyệt</w:t>
      </w:r>
      <w:proofErr w:type="spellEnd"/>
      <w:r w:rsidRPr="00743591">
        <w:rPr>
          <w:color w:val="000000"/>
          <w:lang w:val="en-US"/>
        </w:rPr>
        <w:t xml:space="preserve"> </w:t>
      </w:r>
      <w:proofErr w:type="spellStart"/>
      <w:r w:rsidRPr="00743591">
        <w:rPr>
          <w:color w:val="000000"/>
          <w:lang w:val="en-US"/>
        </w:rPr>
        <w:t>nhiệm</w:t>
      </w:r>
      <w:proofErr w:type="spellEnd"/>
      <w:r w:rsidRPr="00743591">
        <w:rPr>
          <w:color w:val="000000"/>
          <w:lang w:val="en-US"/>
        </w:rPr>
        <w:t xml:space="preserve"> </w:t>
      </w:r>
      <w:proofErr w:type="spellStart"/>
      <w:r w:rsidRPr="00743591">
        <w:rPr>
          <w:color w:val="000000"/>
          <w:lang w:val="en-US"/>
        </w:rPr>
        <w:t>vụ</w:t>
      </w:r>
      <w:proofErr w:type="spellEnd"/>
      <w:r w:rsidRPr="00743591">
        <w:rPr>
          <w:color w:val="000000"/>
          <w:lang w:val="en-US"/>
        </w:rPr>
        <w:t xml:space="preserve"> KH&amp;CN.</w:t>
      </w:r>
    </w:p>
    <w:p w14:paraId="49C2ED27" w14:textId="456CA65F" w:rsidR="0080438A" w:rsidRPr="00743591" w:rsidRDefault="00491349" w:rsidP="00743591">
      <w:pPr>
        <w:spacing w:before="120" w:after="120" w:line="276" w:lineRule="auto"/>
        <w:ind w:firstLine="720"/>
        <w:jc w:val="both"/>
        <w:rPr>
          <w:color w:val="000000"/>
          <w:lang w:val="en-US"/>
        </w:rPr>
      </w:pPr>
      <w:r w:rsidRPr="00743591">
        <w:rPr>
          <w:color w:val="000000"/>
          <w:lang w:val="en-US"/>
        </w:rPr>
        <w:t xml:space="preserve">- </w:t>
      </w:r>
      <w:proofErr w:type="spellStart"/>
      <w:r w:rsidRPr="00743591">
        <w:rPr>
          <w:color w:val="000000"/>
          <w:lang w:val="en-US"/>
        </w:rPr>
        <w:t>Sửa</w:t>
      </w:r>
      <w:proofErr w:type="spellEnd"/>
      <w:r w:rsidRPr="00743591">
        <w:rPr>
          <w:color w:val="000000"/>
          <w:lang w:val="en-US"/>
        </w:rPr>
        <w:t xml:space="preserve"> </w:t>
      </w:r>
      <w:proofErr w:type="spellStart"/>
      <w:r w:rsidRPr="00743591">
        <w:rPr>
          <w:color w:val="000000"/>
          <w:lang w:val="en-US"/>
        </w:rPr>
        <w:t>đổi</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tại</w:t>
      </w:r>
      <w:proofErr w:type="spellEnd"/>
      <w:r w:rsidRPr="00743591">
        <w:rPr>
          <w:color w:val="000000"/>
          <w:lang w:val="en-US"/>
        </w:rPr>
        <w:t xml:space="preserve"> </w:t>
      </w:r>
      <w:proofErr w:type="spellStart"/>
      <w:r w:rsidRPr="00743591">
        <w:rPr>
          <w:color w:val="000000"/>
          <w:lang w:val="en-US"/>
        </w:rPr>
        <w:t>khoản</w:t>
      </w:r>
      <w:proofErr w:type="spellEnd"/>
      <w:r w:rsidRPr="00743591">
        <w:rPr>
          <w:color w:val="000000"/>
          <w:lang w:val="en-US"/>
        </w:rPr>
        <w:t xml:space="preserve"> 4 </w:t>
      </w:r>
      <w:proofErr w:type="spellStart"/>
      <w:r w:rsidRPr="00743591">
        <w:rPr>
          <w:color w:val="000000"/>
          <w:lang w:val="en-US"/>
        </w:rPr>
        <w:t>Điều</w:t>
      </w:r>
      <w:proofErr w:type="spellEnd"/>
      <w:r w:rsidRPr="00743591">
        <w:rPr>
          <w:color w:val="000000"/>
          <w:lang w:val="en-US"/>
        </w:rPr>
        <w:t xml:space="preserve"> 16 </w:t>
      </w:r>
      <w:proofErr w:type="spellStart"/>
      <w:r w:rsidRPr="00743591">
        <w:rPr>
          <w:color w:val="000000"/>
          <w:lang w:val="en-US"/>
        </w:rPr>
        <w:t>nhằm</w:t>
      </w:r>
      <w:proofErr w:type="spellEnd"/>
      <w:r w:rsidRPr="00743591">
        <w:rPr>
          <w:color w:val="000000"/>
          <w:lang w:val="en-US"/>
        </w:rPr>
        <w:t xml:space="preserve"> </w:t>
      </w:r>
      <w:proofErr w:type="spellStart"/>
      <w:r w:rsidRPr="00743591">
        <w:rPr>
          <w:color w:val="000000"/>
          <w:lang w:val="en-US"/>
        </w:rPr>
        <w:t>đảm</w:t>
      </w:r>
      <w:proofErr w:type="spellEnd"/>
      <w:r w:rsidRPr="00743591">
        <w:rPr>
          <w:color w:val="000000"/>
          <w:lang w:val="en-US"/>
        </w:rPr>
        <w:t xml:space="preserve"> </w:t>
      </w:r>
      <w:proofErr w:type="spellStart"/>
      <w:r w:rsidRPr="00743591">
        <w:rPr>
          <w:color w:val="000000"/>
          <w:lang w:val="en-US"/>
        </w:rPr>
        <w:t>bảo</w:t>
      </w:r>
      <w:proofErr w:type="spellEnd"/>
      <w:r w:rsidRPr="00743591">
        <w:rPr>
          <w:color w:val="000000"/>
          <w:lang w:val="en-US"/>
        </w:rPr>
        <w:t xml:space="preserve"> </w:t>
      </w:r>
      <w:proofErr w:type="spellStart"/>
      <w:r w:rsidRPr="00743591">
        <w:rPr>
          <w:color w:val="000000"/>
          <w:lang w:val="en-US"/>
        </w:rPr>
        <w:t>việc</w:t>
      </w:r>
      <w:proofErr w:type="spellEnd"/>
      <w:r w:rsidRPr="00743591">
        <w:rPr>
          <w:color w:val="000000"/>
          <w:lang w:val="en-US"/>
        </w:rPr>
        <w:t xml:space="preserve"> </w:t>
      </w:r>
      <w:proofErr w:type="spellStart"/>
      <w:r w:rsidRPr="00743591">
        <w:rPr>
          <w:color w:val="000000"/>
          <w:lang w:val="en-US"/>
        </w:rPr>
        <w:t>tạm</w:t>
      </w:r>
      <w:proofErr w:type="spellEnd"/>
      <w:r w:rsidRPr="00743591">
        <w:rPr>
          <w:color w:val="000000"/>
          <w:lang w:val="en-US"/>
        </w:rPr>
        <w:t xml:space="preserve"> </w:t>
      </w:r>
      <w:proofErr w:type="spellStart"/>
      <w:r w:rsidRPr="00743591">
        <w:rPr>
          <w:color w:val="000000"/>
          <w:lang w:val="en-US"/>
        </w:rPr>
        <w:t>ứng</w:t>
      </w:r>
      <w:proofErr w:type="spellEnd"/>
      <w:r w:rsidRPr="00743591">
        <w:rPr>
          <w:color w:val="000000"/>
          <w:lang w:val="en-US"/>
        </w:rPr>
        <w:t xml:space="preserve">, </w:t>
      </w:r>
      <w:proofErr w:type="spellStart"/>
      <w:r w:rsidRPr="00743591">
        <w:rPr>
          <w:color w:val="000000"/>
          <w:lang w:val="en-US"/>
        </w:rPr>
        <w:t>thanh</w:t>
      </w:r>
      <w:proofErr w:type="spellEnd"/>
      <w:r w:rsidRPr="00743591">
        <w:rPr>
          <w:color w:val="000000"/>
          <w:lang w:val="en-US"/>
        </w:rPr>
        <w:t xml:space="preserve"> </w:t>
      </w:r>
      <w:proofErr w:type="spellStart"/>
      <w:r w:rsidRPr="00743591">
        <w:rPr>
          <w:color w:val="000000"/>
          <w:lang w:val="en-US"/>
        </w:rPr>
        <w:t>quyết</w:t>
      </w:r>
      <w:proofErr w:type="spellEnd"/>
      <w:r w:rsidRPr="00743591">
        <w:rPr>
          <w:color w:val="000000"/>
          <w:lang w:val="en-US"/>
        </w:rPr>
        <w:t xml:space="preserve"> </w:t>
      </w:r>
      <w:proofErr w:type="spellStart"/>
      <w:r w:rsidRPr="00743591">
        <w:rPr>
          <w:color w:val="000000"/>
          <w:lang w:val="en-US"/>
        </w:rPr>
        <w:t>toán</w:t>
      </w:r>
      <w:proofErr w:type="spellEnd"/>
      <w:r w:rsidRPr="00743591">
        <w:rPr>
          <w:color w:val="000000"/>
          <w:lang w:val="en-US"/>
        </w:rPr>
        <w:t xml:space="preserve"> </w:t>
      </w:r>
      <w:proofErr w:type="spellStart"/>
      <w:r w:rsidRPr="00743591">
        <w:rPr>
          <w:color w:val="000000"/>
          <w:lang w:val="en-US"/>
        </w:rPr>
        <w:t>kinh</w:t>
      </w:r>
      <w:proofErr w:type="spellEnd"/>
      <w:r w:rsidRPr="00743591">
        <w:rPr>
          <w:color w:val="000000"/>
          <w:lang w:val="en-US"/>
        </w:rPr>
        <w:t xml:space="preserve"> </w:t>
      </w:r>
      <w:proofErr w:type="spellStart"/>
      <w:r w:rsidRPr="00743591">
        <w:rPr>
          <w:color w:val="000000"/>
          <w:lang w:val="en-US"/>
        </w:rPr>
        <w:t>phí</w:t>
      </w:r>
      <w:proofErr w:type="spellEnd"/>
      <w:r w:rsidRPr="00743591">
        <w:rPr>
          <w:color w:val="000000"/>
          <w:lang w:val="en-US"/>
        </w:rPr>
        <w:t xml:space="preserve"> </w:t>
      </w:r>
      <w:proofErr w:type="spellStart"/>
      <w:r w:rsidRPr="00743591">
        <w:rPr>
          <w:color w:val="000000"/>
          <w:lang w:val="en-US"/>
        </w:rPr>
        <w:t>nhiệm</w:t>
      </w:r>
      <w:proofErr w:type="spellEnd"/>
      <w:r w:rsidRPr="00743591">
        <w:rPr>
          <w:color w:val="000000"/>
          <w:lang w:val="en-US"/>
        </w:rPr>
        <w:t xml:space="preserve"> </w:t>
      </w:r>
      <w:proofErr w:type="spellStart"/>
      <w:r w:rsidRPr="00743591">
        <w:rPr>
          <w:color w:val="000000"/>
          <w:lang w:val="en-US"/>
        </w:rPr>
        <w:t>vụ</w:t>
      </w:r>
      <w:proofErr w:type="spellEnd"/>
      <w:r w:rsidRPr="00743591">
        <w:rPr>
          <w:color w:val="000000"/>
          <w:lang w:val="en-US"/>
        </w:rPr>
        <w:t xml:space="preserve"> KH&amp;CN </w:t>
      </w:r>
      <w:proofErr w:type="spellStart"/>
      <w:r w:rsidRPr="00743591">
        <w:rPr>
          <w:color w:val="000000"/>
          <w:lang w:val="en-US"/>
        </w:rPr>
        <w:t>thực</w:t>
      </w:r>
      <w:proofErr w:type="spellEnd"/>
      <w:r w:rsidRPr="00743591">
        <w:rPr>
          <w:color w:val="000000"/>
          <w:lang w:val="en-US"/>
        </w:rPr>
        <w:t xml:space="preserve"> </w:t>
      </w:r>
      <w:proofErr w:type="spellStart"/>
      <w:r w:rsidRPr="00743591">
        <w:rPr>
          <w:color w:val="000000"/>
          <w:lang w:val="en-US"/>
        </w:rPr>
        <w:t>hiện</w:t>
      </w:r>
      <w:proofErr w:type="spellEnd"/>
      <w:r w:rsidRPr="00743591">
        <w:rPr>
          <w:color w:val="000000"/>
          <w:lang w:val="en-US"/>
        </w:rPr>
        <w:t xml:space="preserve"> </w:t>
      </w:r>
      <w:proofErr w:type="spellStart"/>
      <w:r w:rsidRPr="00743591">
        <w:rPr>
          <w:color w:val="000000"/>
          <w:lang w:val="en-US"/>
        </w:rPr>
        <w:t>theo</w:t>
      </w:r>
      <w:proofErr w:type="spellEnd"/>
      <w:r w:rsidRPr="00743591">
        <w:rPr>
          <w:color w:val="000000"/>
          <w:lang w:val="en-US"/>
        </w:rPr>
        <w:t xml:space="preserve"> </w:t>
      </w:r>
      <w:proofErr w:type="spellStart"/>
      <w:r w:rsidRPr="00743591">
        <w:rPr>
          <w:color w:val="000000"/>
          <w:lang w:val="en-US"/>
        </w:rPr>
        <w:t>quy</w:t>
      </w:r>
      <w:proofErr w:type="spellEnd"/>
      <w:r w:rsidRPr="00743591">
        <w:rPr>
          <w:color w:val="000000"/>
          <w:lang w:val="en-US"/>
        </w:rPr>
        <w:t xml:space="preserve"> </w:t>
      </w:r>
      <w:proofErr w:type="spellStart"/>
      <w:r w:rsidRPr="00743591">
        <w:rPr>
          <w:color w:val="000000"/>
          <w:lang w:val="en-US"/>
        </w:rPr>
        <w:t>định</w:t>
      </w:r>
      <w:proofErr w:type="spellEnd"/>
      <w:r w:rsidRPr="00743591">
        <w:rPr>
          <w:color w:val="000000"/>
          <w:lang w:val="en-US"/>
        </w:rPr>
        <w:t xml:space="preserve"> </w:t>
      </w:r>
      <w:proofErr w:type="spellStart"/>
      <w:r w:rsidRPr="00743591">
        <w:rPr>
          <w:color w:val="000000"/>
          <w:lang w:val="en-US"/>
        </w:rPr>
        <w:t>của</w:t>
      </w:r>
      <w:proofErr w:type="spellEnd"/>
      <w:r w:rsidRPr="00743591">
        <w:rPr>
          <w:color w:val="000000"/>
          <w:lang w:val="en-US"/>
        </w:rPr>
        <w:t xml:space="preserve"> </w:t>
      </w:r>
      <w:proofErr w:type="spellStart"/>
      <w:r w:rsidRPr="00743591">
        <w:rPr>
          <w:color w:val="000000"/>
          <w:lang w:val="en-US"/>
        </w:rPr>
        <w:t>pháp</w:t>
      </w:r>
      <w:proofErr w:type="spellEnd"/>
      <w:r w:rsidRPr="00743591">
        <w:rPr>
          <w:color w:val="000000"/>
          <w:lang w:val="en-US"/>
        </w:rPr>
        <w:t xml:space="preserve"> </w:t>
      </w:r>
      <w:proofErr w:type="spellStart"/>
      <w:r w:rsidRPr="00743591">
        <w:rPr>
          <w:color w:val="000000"/>
          <w:lang w:val="en-US"/>
        </w:rPr>
        <w:t>luật</w:t>
      </w:r>
      <w:proofErr w:type="spellEnd"/>
      <w:r w:rsidRPr="00743591">
        <w:rPr>
          <w:color w:val="000000"/>
          <w:lang w:val="en-US"/>
        </w:rPr>
        <w:t xml:space="preserve"> </w:t>
      </w:r>
      <w:proofErr w:type="spellStart"/>
      <w:r w:rsidRPr="00743591">
        <w:rPr>
          <w:color w:val="000000"/>
          <w:lang w:val="en-US"/>
        </w:rPr>
        <w:t>về</w:t>
      </w:r>
      <w:proofErr w:type="spellEnd"/>
      <w:r w:rsidRPr="00743591">
        <w:rPr>
          <w:color w:val="000000"/>
          <w:lang w:val="en-US"/>
        </w:rPr>
        <w:t xml:space="preserve"> NSNN, </w:t>
      </w:r>
      <w:proofErr w:type="spellStart"/>
      <w:r w:rsidRPr="00743591">
        <w:rPr>
          <w:color w:val="000000"/>
          <w:lang w:val="en-US"/>
        </w:rPr>
        <w:t>về</w:t>
      </w:r>
      <w:proofErr w:type="spellEnd"/>
      <w:r w:rsidRPr="00743591">
        <w:rPr>
          <w:color w:val="000000"/>
          <w:lang w:val="en-US"/>
        </w:rPr>
        <w:t xml:space="preserve"> </w:t>
      </w:r>
      <w:proofErr w:type="spellStart"/>
      <w:r w:rsidRPr="00743591">
        <w:rPr>
          <w:color w:val="000000"/>
          <w:lang w:val="en-US"/>
        </w:rPr>
        <w:t>kế</w:t>
      </w:r>
      <w:proofErr w:type="spellEnd"/>
      <w:r w:rsidRPr="00743591">
        <w:rPr>
          <w:color w:val="000000"/>
          <w:lang w:val="en-US"/>
        </w:rPr>
        <w:t xml:space="preserve"> </w:t>
      </w:r>
      <w:proofErr w:type="spellStart"/>
      <w:r w:rsidRPr="00743591">
        <w:rPr>
          <w:color w:val="000000"/>
          <w:lang w:val="en-US"/>
        </w:rPr>
        <w:t>toán</w:t>
      </w:r>
      <w:proofErr w:type="spellEnd"/>
      <w:r w:rsidRPr="00743591">
        <w:rPr>
          <w:color w:val="000000"/>
          <w:lang w:val="en-US"/>
        </w:rPr>
        <w:t>.</w:t>
      </w:r>
    </w:p>
    <w:p w14:paraId="636D1294" w14:textId="79BBE289" w:rsidR="00A7729E" w:rsidRPr="00743591" w:rsidRDefault="00A7729E" w:rsidP="00743591">
      <w:pPr>
        <w:spacing w:before="120" w:after="120" w:line="276" w:lineRule="auto"/>
        <w:ind w:firstLine="720"/>
        <w:jc w:val="both"/>
        <w:rPr>
          <w:b/>
          <w:bCs/>
          <w:color w:val="000000"/>
          <w:lang w:val="nl-NL"/>
        </w:rPr>
      </w:pPr>
      <w:r w:rsidRPr="00743591">
        <w:rPr>
          <w:b/>
          <w:bCs/>
          <w:color w:val="000000"/>
          <w:lang w:val="nl-NL"/>
        </w:rPr>
        <w:t xml:space="preserve">V. </w:t>
      </w:r>
      <w:r w:rsidR="00066D08" w:rsidRPr="00743591">
        <w:rPr>
          <w:b/>
          <w:bCs/>
          <w:color w:val="000000"/>
          <w:lang w:val="nl-NL"/>
        </w:rPr>
        <w:t>ĐIỀU KIỆN BẢO ĐẢM VỀ</w:t>
      </w:r>
      <w:r w:rsidRPr="00743591">
        <w:rPr>
          <w:b/>
          <w:bCs/>
          <w:color w:val="000000"/>
          <w:lang w:val="nl-NL"/>
        </w:rPr>
        <w:t xml:space="preserve"> NGUỒN</w:t>
      </w:r>
      <w:r w:rsidR="00066D08" w:rsidRPr="00743591">
        <w:rPr>
          <w:b/>
          <w:bCs/>
          <w:color w:val="000000"/>
          <w:lang w:val="nl-NL"/>
        </w:rPr>
        <w:t xml:space="preserve"> NHÂN</w:t>
      </w:r>
      <w:r w:rsidRPr="00743591">
        <w:rPr>
          <w:b/>
          <w:bCs/>
          <w:color w:val="000000"/>
          <w:lang w:val="nl-NL"/>
        </w:rPr>
        <w:t xml:space="preserve"> LỰC</w:t>
      </w:r>
      <w:r w:rsidR="00066D08" w:rsidRPr="00743591">
        <w:rPr>
          <w:b/>
          <w:bCs/>
          <w:color w:val="000000"/>
          <w:lang w:val="nl-NL"/>
        </w:rPr>
        <w:t xml:space="preserve"> TÀI CHÍNH ĐỂ BẢO ĐẢM THI HÀNH </w:t>
      </w:r>
      <w:r w:rsidRPr="00743591">
        <w:rPr>
          <w:b/>
          <w:bCs/>
          <w:color w:val="000000"/>
          <w:lang w:val="nl-NL"/>
        </w:rPr>
        <w:t>NGHỊ ĐỊNH</w:t>
      </w:r>
      <w:r w:rsidR="00066D08" w:rsidRPr="00743591">
        <w:rPr>
          <w:b/>
          <w:bCs/>
          <w:color w:val="000000"/>
          <w:lang w:val="nl-NL"/>
        </w:rPr>
        <w:t>, VIỆC LỒNG GHÉP VẤN ĐỀ BÌNH ĐẲNG GIỚI TRONG DỰ THẢO NGHỊ ĐỊNH</w:t>
      </w:r>
    </w:p>
    <w:p w14:paraId="5A6F2C44" w14:textId="38F6CC1E" w:rsidR="00066D08" w:rsidRPr="00743591" w:rsidRDefault="00066D08" w:rsidP="00743591">
      <w:pPr>
        <w:spacing w:before="120" w:after="120" w:line="276" w:lineRule="auto"/>
        <w:ind w:firstLine="720"/>
        <w:jc w:val="both"/>
        <w:rPr>
          <w:b/>
          <w:bCs/>
          <w:i/>
          <w:iCs/>
          <w:color w:val="000000"/>
          <w:lang w:val="nl-NL"/>
        </w:rPr>
      </w:pPr>
      <w:r w:rsidRPr="00743591">
        <w:rPr>
          <w:b/>
          <w:bCs/>
          <w:i/>
          <w:iCs/>
          <w:color w:val="000000"/>
          <w:lang w:val="nl-NL"/>
        </w:rPr>
        <w:t>1. Nguồn nhân lực, tài chính thực hiện Nghị định</w:t>
      </w:r>
    </w:p>
    <w:p w14:paraId="2EA91CCC" w14:textId="6966D1FA" w:rsidR="00A7729E" w:rsidRPr="00743591" w:rsidRDefault="00066D08" w:rsidP="00743591">
      <w:pPr>
        <w:spacing w:before="120" w:after="120" w:line="276" w:lineRule="auto"/>
        <w:ind w:firstLine="720"/>
        <w:jc w:val="both"/>
        <w:rPr>
          <w:color w:val="000000"/>
          <w:lang w:val="nl-NL"/>
        </w:rPr>
      </w:pPr>
      <w:r w:rsidRPr="00743591">
        <w:rPr>
          <w:color w:val="000000"/>
          <w:lang w:val="nl-NL"/>
        </w:rPr>
        <w:t xml:space="preserve">Nghị định nhằm sửa đổi, bổ sung một số điều của Nghị định số 95/2014/NĐ-CP. </w:t>
      </w:r>
      <w:r w:rsidR="00A7729E" w:rsidRPr="00743591">
        <w:rPr>
          <w:color w:val="000000"/>
          <w:lang w:val="nl-NL"/>
        </w:rPr>
        <w:t>Nguồn lực thực hiện các quy định tại Nghị định là nguồn lực hiện có cân đối trong phạm vi 2% tổng chi NSNN cho hoạt động KH&amp;CN</w:t>
      </w:r>
      <w:r w:rsidR="00A7729E" w:rsidRPr="00743591">
        <w:t xml:space="preserve"> </w:t>
      </w:r>
      <w:r w:rsidR="00A7729E" w:rsidRPr="00743591">
        <w:rPr>
          <w:color w:val="000000"/>
          <w:lang w:val="nl-NL"/>
        </w:rPr>
        <w:t xml:space="preserve">theo </w:t>
      </w:r>
      <w:r w:rsidR="00A7729E" w:rsidRPr="00743591">
        <w:rPr>
          <w:color w:val="000000"/>
          <w:lang w:val="nl-NL"/>
        </w:rPr>
        <w:lastRenderedPageBreak/>
        <w:t>quy định của Luật Khoa học và Công nghệ</w:t>
      </w:r>
      <w:r w:rsidR="00732101" w:rsidRPr="00743591">
        <w:rPr>
          <w:color w:val="000000"/>
          <w:lang w:val="nl-NL"/>
        </w:rPr>
        <w:t>.</w:t>
      </w:r>
      <w:r w:rsidRPr="00743591">
        <w:rPr>
          <w:color w:val="000000"/>
          <w:lang w:val="nl-NL"/>
        </w:rPr>
        <w:t xml:space="preserve"> Do đó, không làm phát sinh thêm nhiều nguồn nhân lực, tài chính cho việc thực hiện Nghị định.</w:t>
      </w:r>
    </w:p>
    <w:p w14:paraId="772CA786" w14:textId="6B56C155" w:rsidR="00732101" w:rsidRPr="00743591" w:rsidRDefault="00066D08" w:rsidP="00743591">
      <w:pPr>
        <w:spacing w:before="120" w:after="120" w:line="276" w:lineRule="auto"/>
        <w:ind w:firstLine="720"/>
        <w:jc w:val="both"/>
        <w:rPr>
          <w:color w:val="000000"/>
          <w:lang w:val="nl-NL"/>
        </w:rPr>
      </w:pPr>
      <w:r w:rsidRPr="00743591">
        <w:rPr>
          <w:color w:val="000000"/>
          <w:lang w:val="nl-NL"/>
        </w:rPr>
        <w:t>V</w:t>
      </w:r>
      <w:r w:rsidR="00732101" w:rsidRPr="00743591">
        <w:rPr>
          <w:color w:val="000000"/>
          <w:lang w:val="nl-NL"/>
        </w:rPr>
        <w:t>iệc thi hành Nghị định không phát sinh các thủ tục hành chính làm ảnh hưởng đến người dân, doanh nghiệp; không chồng chéo với các văn bản pháp luật khác.</w:t>
      </w:r>
    </w:p>
    <w:p w14:paraId="7A43C938" w14:textId="37E42176" w:rsidR="00066D08" w:rsidRPr="00743591" w:rsidRDefault="00066D08" w:rsidP="00743591">
      <w:pPr>
        <w:spacing w:before="120" w:after="120" w:line="276" w:lineRule="auto"/>
        <w:ind w:firstLine="720"/>
        <w:jc w:val="both"/>
        <w:rPr>
          <w:b/>
          <w:bCs/>
          <w:i/>
          <w:iCs/>
          <w:color w:val="000000"/>
          <w:lang w:val="nl-NL"/>
        </w:rPr>
      </w:pPr>
      <w:r w:rsidRPr="00743591">
        <w:rPr>
          <w:b/>
          <w:bCs/>
          <w:i/>
          <w:iCs/>
          <w:color w:val="000000"/>
          <w:lang w:val="nl-NL"/>
        </w:rPr>
        <w:t>2. Vấn đề lồng ghép giới</w:t>
      </w:r>
    </w:p>
    <w:p w14:paraId="23F6388C" w14:textId="05A7A2E9" w:rsidR="00066D08" w:rsidRPr="00743591" w:rsidRDefault="00066D08" w:rsidP="00743591">
      <w:pPr>
        <w:spacing w:before="120" w:after="120" w:line="276" w:lineRule="auto"/>
        <w:ind w:firstLine="720"/>
        <w:jc w:val="both"/>
        <w:rPr>
          <w:color w:val="000000"/>
          <w:lang w:val="nl-NL"/>
        </w:rPr>
      </w:pPr>
      <w:r w:rsidRPr="00743591">
        <w:rPr>
          <w:color w:val="000000"/>
          <w:lang w:val="nl-NL"/>
        </w:rPr>
        <w:t>Việc thực hiện lồng ghép vấn đề bình đẳng giới trong dự thảo Nghị định dựa trên cơ sở pháp lý như: Hiến pháp năm 2013, Luật Bình đẳng giới.</w:t>
      </w:r>
    </w:p>
    <w:p w14:paraId="0B217DF8" w14:textId="24792F06" w:rsidR="00066D08" w:rsidRPr="00743591" w:rsidRDefault="00066D08" w:rsidP="00743591">
      <w:pPr>
        <w:spacing w:before="120" w:after="120" w:line="276" w:lineRule="auto"/>
        <w:ind w:firstLine="720"/>
        <w:jc w:val="both"/>
        <w:rPr>
          <w:color w:val="000000"/>
          <w:lang w:val="nl-NL"/>
        </w:rPr>
      </w:pPr>
      <w:r w:rsidRPr="00743591">
        <w:rPr>
          <w:color w:val="000000"/>
          <w:lang w:val="nl-NL"/>
        </w:rPr>
        <w:t xml:space="preserve">Các quy định trong dự thảo Nghị định đã đảm bảo đủ quyền bình đẳng của tổ chức, cá nhân, của nam, của nữ trong việc thực hiện các chính sách. Do đó, dự thảo Nghị định đảm bảo yêu cầu về bình đẳng giới theo quy định. Vấn đề về lồng ghép bình đẳng giới đã được đề cập trong báo cáo đánh giá tác động của chính sách trong </w:t>
      </w:r>
      <w:r w:rsidR="00B0798B" w:rsidRPr="00743591">
        <w:rPr>
          <w:color w:val="000000"/>
          <w:lang w:val="nl-NL"/>
        </w:rPr>
        <w:t>N</w:t>
      </w:r>
      <w:r w:rsidRPr="00743591">
        <w:rPr>
          <w:color w:val="000000"/>
          <w:lang w:val="nl-NL"/>
        </w:rPr>
        <w:t>ghị định này.</w:t>
      </w:r>
    </w:p>
    <w:p w14:paraId="642BFE09" w14:textId="77777777" w:rsidR="00CD0777" w:rsidRDefault="00732101" w:rsidP="00743591">
      <w:pPr>
        <w:spacing w:before="120" w:after="120" w:line="276" w:lineRule="auto"/>
        <w:ind w:firstLine="720"/>
        <w:jc w:val="both"/>
        <w:rPr>
          <w:color w:val="000000"/>
          <w:lang w:val="nl-NL"/>
        </w:rPr>
      </w:pPr>
      <w:r w:rsidRPr="00743591">
        <w:rPr>
          <w:color w:val="000000"/>
          <w:lang w:val="nl-NL"/>
        </w:rPr>
        <w:t xml:space="preserve">Trên đây là </w:t>
      </w:r>
      <w:r w:rsidR="00B0798B" w:rsidRPr="00743591">
        <w:rPr>
          <w:color w:val="000000"/>
          <w:lang w:val="nl-NL"/>
        </w:rPr>
        <w:t xml:space="preserve">nội dung dự án </w:t>
      </w:r>
      <w:r w:rsidRPr="00743591">
        <w:rPr>
          <w:color w:val="000000"/>
          <w:lang w:val="nl-NL"/>
        </w:rPr>
        <w:t xml:space="preserve">Nghị định sửa đổi, bổ sung một số điều của Nghị định số 95/2014/NĐ-CP ngày 17/10/2014 của Chính phủ về đầu tư và cơ chế tài chính đối với hoạt động khoa học và công nghệ. </w:t>
      </w:r>
    </w:p>
    <w:p w14:paraId="5CF639A1" w14:textId="74B523D1" w:rsidR="00732101" w:rsidRPr="00743591" w:rsidRDefault="00732101" w:rsidP="00743591">
      <w:pPr>
        <w:spacing w:before="120" w:after="120" w:line="276" w:lineRule="auto"/>
        <w:ind w:firstLine="720"/>
        <w:jc w:val="both"/>
        <w:rPr>
          <w:color w:val="000000"/>
          <w:lang w:val="nl-NL"/>
        </w:rPr>
      </w:pPr>
      <w:r w:rsidRPr="00743591">
        <w:rPr>
          <w:color w:val="000000"/>
          <w:lang w:val="nl-NL"/>
        </w:rPr>
        <w:t>Bộ Khoa học và Công nghệ kính trình Chính phủ xem xét,</w:t>
      </w:r>
      <w:r w:rsidR="00B0798B" w:rsidRPr="00743591">
        <w:rPr>
          <w:color w:val="000000"/>
          <w:lang w:val="nl-NL"/>
        </w:rPr>
        <w:t xml:space="preserve"> quyết định</w:t>
      </w:r>
      <w:r w:rsidRPr="00743591">
        <w:rPr>
          <w:color w:val="000000"/>
          <w:lang w:val="nl-NL"/>
        </w:rPr>
        <w:t>.</w:t>
      </w:r>
      <w:r w:rsidR="00B0798B" w:rsidRPr="00743591">
        <w:rPr>
          <w:color w:val="000000"/>
          <w:lang w:val="nl-NL"/>
        </w:rPr>
        <w:t>/.</w:t>
      </w:r>
    </w:p>
    <w:p w14:paraId="5610D0B3" w14:textId="63524434" w:rsidR="000B74C3" w:rsidRPr="00743591" w:rsidRDefault="00152E5D" w:rsidP="00743591">
      <w:pPr>
        <w:pStyle w:val="StyleHeading1LeftFirstline1cm"/>
        <w:keepNext w:val="0"/>
        <w:widowControl w:val="0"/>
        <w:spacing w:after="120" w:line="276" w:lineRule="auto"/>
        <w:ind w:firstLine="0"/>
        <w:outlineLvl w:val="9"/>
        <w:rPr>
          <w:b w:val="0"/>
          <w:color w:val="000000"/>
          <w:szCs w:val="28"/>
          <w:lang w:val="de-DE"/>
        </w:rPr>
      </w:pPr>
      <w:r w:rsidRPr="00743591">
        <w:rPr>
          <w:b w:val="0"/>
          <w:color w:val="000000"/>
          <w:szCs w:val="28"/>
          <w:lang w:val="en-US"/>
        </w:rPr>
        <w:tab/>
      </w:r>
      <w:bookmarkEnd w:id="1"/>
      <w:r w:rsidR="00B0798B" w:rsidRPr="00743591">
        <w:rPr>
          <w:b w:val="0"/>
          <w:color w:val="000000"/>
          <w:szCs w:val="28"/>
          <w:lang w:val="en-US"/>
        </w:rPr>
        <w:t>(</w:t>
      </w:r>
      <w:proofErr w:type="spellStart"/>
      <w:r w:rsidR="00B0798B" w:rsidRPr="00743591">
        <w:rPr>
          <w:b w:val="0"/>
          <w:i/>
          <w:iCs/>
          <w:color w:val="000000"/>
          <w:szCs w:val="28"/>
          <w:lang w:val="en-US"/>
        </w:rPr>
        <w:t>Tài</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liệu</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trình</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kèm</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Dự</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thảo</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Nghị</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định</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Báo</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cáo</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đánh</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giá</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tác</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động</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dự</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thảo</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Nghị</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định</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Báo</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cáo</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rà</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soát</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các</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văn</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bản</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quy</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phạm</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pháp</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luật</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liên</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quan</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đến</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dự</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thảo</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Nghị</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định</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Báo</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cáo</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tổng</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kết</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tình</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hình</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thực</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hiện</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Nghị</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định</w:t>
      </w:r>
      <w:proofErr w:type="spellEnd"/>
      <w:r w:rsidR="00B0798B" w:rsidRPr="00743591">
        <w:rPr>
          <w:b w:val="0"/>
          <w:i/>
          <w:iCs/>
          <w:color w:val="000000"/>
          <w:szCs w:val="28"/>
          <w:lang w:val="en-US"/>
        </w:rPr>
        <w:t xml:space="preserve"> </w:t>
      </w:r>
      <w:proofErr w:type="spellStart"/>
      <w:r w:rsidR="00B0798B" w:rsidRPr="00743591">
        <w:rPr>
          <w:b w:val="0"/>
          <w:i/>
          <w:iCs/>
          <w:color w:val="000000"/>
          <w:szCs w:val="28"/>
          <w:lang w:val="en-US"/>
        </w:rPr>
        <w:t>số</w:t>
      </w:r>
      <w:proofErr w:type="spellEnd"/>
      <w:r w:rsidR="00B0798B" w:rsidRPr="00743591">
        <w:rPr>
          <w:b w:val="0"/>
          <w:i/>
          <w:iCs/>
          <w:color w:val="000000"/>
          <w:szCs w:val="28"/>
          <w:lang w:val="en-US"/>
        </w:rPr>
        <w:t xml:space="preserve"> 95/2014/NĐ-CP</w:t>
      </w:r>
      <w:r w:rsidR="00B0798B" w:rsidRPr="00743591">
        <w:rPr>
          <w:b w:val="0"/>
          <w:color w:val="000000"/>
          <w:szCs w:val="28"/>
          <w:lang w:val="en-US"/>
        </w:rPr>
        <w:t>).</w:t>
      </w:r>
    </w:p>
    <w:p w14:paraId="5E235391" w14:textId="77777777" w:rsidR="00BE2030" w:rsidRPr="001A6C61" w:rsidRDefault="00BE2030" w:rsidP="00E952B1">
      <w:pPr>
        <w:pStyle w:val="StyleHeading1LeftFirstline1cm"/>
        <w:keepNext w:val="0"/>
        <w:widowControl w:val="0"/>
        <w:spacing w:after="120"/>
        <w:ind w:firstLine="562"/>
        <w:contextualSpacing/>
        <w:outlineLvl w:val="9"/>
        <w:rPr>
          <w:b w:val="0"/>
          <w:color w:val="000000"/>
          <w:szCs w:val="28"/>
          <w:lang w:val="de-DE"/>
        </w:rPr>
      </w:pPr>
    </w:p>
    <w:tbl>
      <w:tblPr>
        <w:tblW w:w="9206" w:type="dxa"/>
        <w:jc w:val="center"/>
        <w:tblLook w:val="01E0" w:firstRow="1" w:lastRow="1" w:firstColumn="1" w:lastColumn="1" w:noHBand="0" w:noVBand="0"/>
      </w:tblPr>
      <w:tblGrid>
        <w:gridCol w:w="5029"/>
        <w:gridCol w:w="4177"/>
      </w:tblGrid>
      <w:tr w:rsidR="00442C60" w:rsidRPr="001A6C61" w14:paraId="3F32AD4B" w14:textId="77777777" w:rsidTr="00E952B1">
        <w:trPr>
          <w:jc w:val="center"/>
        </w:trPr>
        <w:tc>
          <w:tcPr>
            <w:tcW w:w="5029" w:type="dxa"/>
          </w:tcPr>
          <w:p w14:paraId="0C49DB23" w14:textId="77777777" w:rsidR="00442C60" w:rsidRPr="001A6C61" w:rsidRDefault="00442C60" w:rsidP="00E952B1">
            <w:pPr>
              <w:widowControl w:val="0"/>
              <w:contextualSpacing/>
              <w:rPr>
                <w:b/>
                <w:i/>
                <w:color w:val="000000"/>
                <w:sz w:val="24"/>
                <w:szCs w:val="24"/>
                <w:lang w:val="de-DE"/>
              </w:rPr>
            </w:pPr>
            <w:r w:rsidRPr="001A6C61">
              <w:rPr>
                <w:b/>
                <w:i/>
                <w:color w:val="000000"/>
                <w:sz w:val="24"/>
                <w:szCs w:val="24"/>
                <w:lang w:val="de-DE"/>
              </w:rPr>
              <w:t>Nơi nhận:</w:t>
            </w:r>
          </w:p>
          <w:p w14:paraId="0868920E" w14:textId="77777777" w:rsidR="00442C60" w:rsidRPr="001A6C61" w:rsidRDefault="00442C60" w:rsidP="00E952B1">
            <w:pPr>
              <w:widowControl w:val="0"/>
              <w:contextualSpacing/>
              <w:rPr>
                <w:color w:val="000000"/>
                <w:sz w:val="22"/>
                <w:szCs w:val="22"/>
                <w:lang w:val="de-DE"/>
              </w:rPr>
            </w:pPr>
            <w:r w:rsidRPr="001A6C61">
              <w:rPr>
                <w:color w:val="000000"/>
                <w:sz w:val="22"/>
                <w:szCs w:val="22"/>
                <w:lang w:val="de-DE"/>
              </w:rPr>
              <w:t>- Như trên;</w:t>
            </w:r>
          </w:p>
          <w:p w14:paraId="2EB7C960" w14:textId="77777777" w:rsidR="00B862EF" w:rsidRPr="001A6C61" w:rsidRDefault="00B862EF" w:rsidP="00E952B1">
            <w:pPr>
              <w:widowControl w:val="0"/>
              <w:contextualSpacing/>
              <w:rPr>
                <w:color w:val="000000"/>
                <w:sz w:val="22"/>
                <w:szCs w:val="22"/>
                <w:lang w:val="de-DE"/>
              </w:rPr>
            </w:pPr>
            <w:r w:rsidRPr="001A6C61">
              <w:rPr>
                <w:color w:val="000000"/>
                <w:sz w:val="22"/>
                <w:szCs w:val="22"/>
                <w:lang w:val="de-DE"/>
              </w:rPr>
              <w:t>- Thủ tướng Chính phủ;</w:t>
            </w:r>
          </w:p>
          <w:p w14:paraId="5BB53ABF" w14:textId="77777777" w:rsidR="00B862EF" w:rsidRPr="001A6C61" w:rsidRDefault="00B862EF" w:rsidP="00E952B1">
            <w:pPr>
              <w:widowControl w:val="0"/>
              <w:contextualSpacing/>
              <w:rPr>
                <w:color w:val="000000"/>
                <w:sz w:val="22"/>
                <w:szCs w:val="22"/>
                <w:lang w:val="de-DE"/>
              </w:rPr>
            </w:pPr>
            <w:r w:rsidRPr="001A6C61">
              <w:rPr>
                <w:color w:val="000000"/>
                <w:sz w:val="22"/>
                <w:szCs w:val="22"/>
                <w:lang w:val="de-DE"/>
              </w:rPr>
              <w:t>- Các Phó Thủ tướng Chính phủ;</w:t>
            </w:r>
          </w:p>
          <w:p w14:paraId="529B872E" w14:textId="77777777" w:rsidR="00B862EF" w:rsidRPr="001A6C61" w:rsidRDefault="00B862EF" w:rsidP="00E952B1">
            <w:pPr>
              <w:widowControl w:val="0"/>
              <w:contextualSpacing/>
              <w:rPr>
                <w:color w:val="000000"/>
                <w:sz w:val="22"/>
                <w:szCs w:val="22"/>
                <w:lang w:val="de-DE"/>
              </w:rPr>
            </w:pPr>
            <w:r w:rsidRPr="001A6C61">
              <w:rPr>
                <w:color w:val="000000"/>
                <w:sz w:val="22"/>
                <w:szCs w:val="22"/>
                <w:lang w:val="de-DE"/>
              </w:rPr>
              <w:t>- Văn phòng Chính phủ;</w:t>
            </w:r>
          </w:p>
          <w:p w14:paraId="339DC8BA" w14:textId="707B89E2" w:rsidR="00442C60" w:rsidRDefault="00442C60" w:rsidP="00E952B1">
            <w:pPr>
              <w:widowControl w:val="0"/>
              <w:contextualSpacing/>
              <w:rPr>
                <w:color w:val="000000"/>
                <w:sz w:val="22"/>
                <w:szCs w:val="22"/>
                <w:lang w:val="de-DE"/>
              </w:rPr>
            </w:pPr>
            <w:r w:rsidRPr="001A6C61">
              <w:rPr>
                <w:color w:val="000000"/>
                <w:sz w:val="22"/>
                <w:szCs w:val="22"/>
                <w:lang w:val="de-DE"/>
              </w:rPr>
              <w:t xml:space="preserve">- </w:t>
            </w:r>
            <w:r w:rsidR="00C70E11" w:rsidRPr="001A6C61">
              <w:rPr>
                <w:color w:val="000000"/>
                <w:sz w:val="22"/>
                <w:szCs w:val="22"/>
                <w:lang w:val="de-DE"/>
              </w:rPr>
              <w:t>Bộ Tư pháp;</w:t>
            </w:r>
          </w:p>
          <w:p w14:paraId="4E65955E" w14:textId="1B05C274" w:rsidR="00732101" w:rsidRPr="001A6C61" w:rsidRDefault="00732101" w:rsidP="00E952B1">
            <w:pPr>
              <w:widowControl w:val="0"/>
              <w:contextualSpacing/>
              <w:rPr>
                <w:color w:val="000000"/>
                <w:sz w:val="22"/>
                <w:szCs w:val="22"/>
                <w:lang w:val="de-DE"/>
              </w:rPr>
            </w:pPr>
            <w:r>
              <w:rPr>
                <w:color w:val="000000"/>
                <w:sz w:val="22"/>
                <w:szCs w:val="22"/>
                <w:lang w:val="de-DE"/>
              </w:rPr>
              <w:t>- Bộ KH&amp;CN</w:t>
            </w:r>
            <w:r w:rsidR="00E952B1">
              <w:rPr>
                <w:color w:val="000000"/>
                <w:sz w:val="22"/>
                <w:szCs w:val="22"/>
                <w:lang w:val="de-DE"/>
              </w:rPr>
              <w:t>:</w:t>
            </w:r>
            <w:r>
              <w:rPr>
                <w:color w:val="000000"/>
                <w:sz w:val="22"/>
                <w:szCs w:val="22"/>
                <w:lang w:val="de-DE"/>
              </w:rPr>
              <w:t xml:space="preserve"> Vụ Pháp chế, VP Bộ;</w:t>
            </w:r>
          </w:p>
          <w:p w14:paraId="472A5951" w14:textId="05E0D486" w:rsidR="00442C60" w:rsidRPr="001A6C61" w:rsidRDefault="00442C60" w:rsidP="00E952B1">
            <w:pPr>
              <w:widowControl w:val="0"/>
              <w:contextualSpacing/>
              <w:rPr>
                <w:color w:val="000000"/>
                <w:lang w:val="de-DE"/>
              </w:rPr>
            </w:pPr>
            <w:r w:rsidRPr="001A6C61">
              <w:rPr>
                <w:color w:val="000000"/>
                <w:sz w:val="22"/>
                <w:szCs w:val="22"/>
                <w:lang w:val="de-DE"/>
              </w:rPr>
              <w:t xml:space="preserve">- Lưu: </w:t>
            </w:r>
            <w:r w:rsidR="00B862EF" w:rsidRPr="001A6C61">
              <w:rPr>
                <w:color w:val="000000"/>
                <w:sz w:val="22"/>
                <w:szCs w:val="22"/>
                <w:lang w:val="de-DE"/>
              </w:rPr>
              <w:t xml:space="preserve">VT, </w:t>
            </w:r>
            <w:r w:rsidR="00D80102">
              <w:rPr>
                <w:color w:val="000000"/>
                <w:sz w:val="22"/>
                <w:szCs w:val="22"/>
                <w:lang w:val="de-DE"/>
              </w:rPr>
              <w:t>KH</w:t>
            </w:r>
            <w:r w:rsidR="001625DC" w:rsidRPr="001A6C61">
              <w:rPr>
                <w:color w:val="000000"/>
                <w:sz w:val="22"/>
                <w:szCs w:val="22"/>
                <w:lang w:val="de-DE"/>
              </w:rPr>
              <w:t>TC</w:t>
            </w:r>
            <w:r w:rsidR="00B862EF" w:rsidRPr="001A6C61">
              <w:rPr>
                <w:color w:val="000000"/>
                <w:sz w:val="22"/>
                <w:szCs w:val="22"/>
                <w:lang w:val="de-DE"/>
              </w:rPr>
              <w:t>.</w:t>
            </w:r>
          </w:p>
        </w:tc>
        <w:tc>
          <w:tcPr>
            <w:tcW w:w="4177" w:type="dxa"/>
          </w:tcPr>
          <w:p w14:paraId="3EB158C9" w14:textId="77777777" w:rsidR="00442C60" w:rsidRPr="00E952B1" w:rsidRDefault="002B45B1" w:rsidP="00E952B1">
            <w:pPr>
              <w:widowControl w:val="0"/>
              <w:contextualSpacing/>
              <w:jc w:val="center"/>
              <w:rPr>
                <w:b/>
                <w:color w:val="000000"/>
                <w:lang w:val="de-DE"/>
              </w:rPr>
            </w:pPr>
            <w:r w:rsidRPr="00E952B1">
              <w:rPr>
                <w:b/>
                <w:color w:val="000000"/>
                <w:lang w:val="de-DE"/>
              </w:rPr>
              <w:t>BỘ TRƯỞNG</w:t>
            </w:r>
          </w:p>
          <w:p w14:paraId="34A7E120" w14:textId="77777777" w:rsidR="00442C60" w:rsidRPr="00E952B1" w:rsidRDefault="00442C60" w:rsidP="00E952B1">
            <w:pPr>
              <w:widowControl w:val="0"/>
              <w:ind w:firstLine="720"/>
              <w:contextualSpacing/>
              <w:jc w:val="center"/>
              <w:rPr>
                <w:b/>
                <w:color w:val="000000"/>
                <w:lang w:val="pt-BR"/>
              </w:rPr>
            </w:pPr>
          </w:p>
          <w:p w14:paraId="277454C1" w14:textId="77777777" w:rsidR="00442C60" w:rsidRPr="00E952B1" w:rsidRDefault="00442C60" w:rsidP="00E952B1">
            <w:pPr>
              <w:widowControl w:val="0"/>
              <w:contextualSpacing/>
              <w:jc w:val="center"/>
              <w:rPr>
                <w:b/>
                <w:color w:val="000000"/>
                <w:lang w:val="pt-BR"/>
              </w:rPr>
            </w:pPr>
          </w:p>
          <w:p w14:paraId="34E43892" w14:textId="5683415C" w:rsidR="00A47632" w:rsidRPr="00E952B1" w:rsidRDefault="00A47632" w:rsidP="00E952B1">
            <w:pPr>
              <w:widowControl w:val="0"/>
              <w:contextualSpacing/>
              <w:jc w:val="center"/>
              <w:rPr>
                <w:b/>
                <w:i/>
                <w:color w:val="000000"/>
                <w:lang w:val="pt-BR"/>
              </w:rPr>
            </w:pPr>
          </w:p>
          <w:p w14:paraId="325B0551" w14:textId="77777777" w:rsidR="00A47632" w:rsidRPr="00E952B1" w:rsidRDefault="00A47632" w:rsidP="00E952B1">
            <w:pPr>
              <w:widowControl w:val="0"/>
              <w:contextualSpacing/>
              <w:jc w:val="center"/>
              <w:rPr>
                <w:b/>
                <w:color w:val="000000"/>
                <w:lang w:val="pt-BR"/>
              </w:rPr>
            </w:pPr>
          </w:p>
          <w:p w14:paraId="68E7CAD1" w14:textId="77777777" w:rsidR="00BE2030" w:rsidRPr="00E952B1" w:rsidRDefault="00BE2030" w:rsidP="00E952B1">
            <w:pPr>
              <w:widowControl w:val="0"/>
              <w:contextualSpacing/>
              <w:jc w:val="center"/>
              <w:rPr>
                <w:b/>
                <w:color w:val="000000"/>
                <w:lang w:val="pt-BR"/>
              </w:rPr>
            </w:pPr>
          </w:p>
          <w:p w14:paraId="1F5C9E54" w14:textId="3D375B96" w:rsidR="00442C60" w:rsidRPr="009D76E3" w:rsidRDefault="00862ED1" w:rsidP="00E952B1">
            <w:pPr>
              <w:widowControl w:val="0"/>
              <w:ind w:firstLine="19"/>
              <w:contextualSpacing/>
              <w:jc w:val="center"/>
              <w:rPr>
                <w:b/>
                <w:color w:val="000000"/>
                <w:sz w:val="26"/>
                <w:szCs w:val="26"/>
                <w:lang w:val="pt-BR"/>
              </w:rPr>
            </w:pPr>
            <w:r w:rsidRPr="00E952B1">
              <w:rPr>
                <w:b/>
                <w:color w:val="000000"/>
                <w:lang w:val="pt-BR"/>
              </w:rPr>
              <w:t>Huỳnh Thành Đạt</w:t>
            </w:r>
          </w:p>
        </w:tc>
      </w:tr>
    </w:tbl>
    <w:p w14:paraId="162EF99B" w14:textId="77777777" w:rsidR="00442C60" w:rsidRPr="001A6C61" w:rsidRDefault="00442C60" w:rsidP="00A47632">
      <w:pPr>
        <w:widowControl w:val="0"/>
        <w:spacing w:before="120" w:after="120" w:line="276" w:lineRule="auto"/>
        <w:rPr>
          <w:color w:val="000000"/>
          <w:lang w:val="en-US"/>
        </w:rPr>
      </w:pPr>
    </w:p>
    <w:sectPr w:rsidR="00442C60" w:rsidRPr="001A6C61" w:rsidSect="00E952B1">
      <w:footerReference w:type="even" r:id="rId10"/>
      <w:footerReference w:type="default" r:id="rId11"/>
      <w:type w:val="continuous"/>
      <w:pgSz w:w="11907" w:h="16840" w:code="9"/>
      <w:pgMar w:top="1134" w:right="1134" w:bottom="1134" w:left="1701" w:header="0" w:footer="171"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D6C7C" w14:textId="77777777" w:rsidR="00D35918" w:rsidRDefault="00D35918">
      <w:r>
        <w:separator/>
      </w:r>
    </w:p>
  </w:endnote>
  <w:endnote w:type="continuationSeparator" w:id="0">
    <w:p w14:paraId="1097157F" w14:textId="77777777" w:rsidR="00D35918" w:rsidRDefault="00D3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Century Schoolbook">
    <w:charset w:val="00"/>
    <w:family w:val="swiss"/>
    <w:pitch w:val="variable"/>
    <w:sig w:usb0="00000003" w:usb1="00000000" w:usb2="00000000" w:usb3="00000000" w:csb0="00000001" w:csb1="00000000"/>
  </w:font>
  <w:font w:name="VNI-Times">
    <w:panose1 w:val="00000000000000000000"/>
    <w:charset w:val="00"/>
    <w:family w:val="auto"/>
    <w:notTrueType/>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6021" w14:textId="77777777" w:rsidR="002031F9" w:rsidRDefault="00600B77" w:rsidP="0097610B">
    <w:pPr>
      <w:pStyle w:val="Footer"/>
      <w:framePr w:wrap="around" w:vAnchor="text" w:hAnchor="margin" w:xAlign="center" w:y="1"/>
      <w:rPr>
        <w:rStyle w:val="PageNumber"/>
      </w:rPr>
    </w:pPr>
    <w:r>
      <w:rPr>
        <w:rStyle w:val="PageNumber"/>
      </w:rPr>
      <w:fldChar w:fldCharType="begin"/>
    </w:r>
    <w:r w:rsidR="002031F9">
      <w:rPr>
        <w:rStyle w:val="PageNumber"/>
      </w:rPr>
      <w:instrText xml:space="preserve">PAGE  </w:instrText>
    </w:r>
    <w:r>
      <w:rPr>
        <w:rStyle w:val="PageNumber"/>
      </w:rPr>
      <w:fldChar w:fldCharType="end"/>
    </w:r>
  </w:p>
  <w:p w14:paraId="1798DC29" w14:textId="77777777" w:rsidR="002031F9" w:rsidRDefault="002031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C5CE" w14:textId="77777777" w:rsidR="002031F9" w:rsidRDefault="00600B77" w:rsidP="0097610B">
    <w:pPr>
      <w:pStyle w:val="Footer"/>
      <w:framePr w:wrap="around" w:vAnchor="text" w:hAnchor="margin" w:xAlign="center" w:y="1"/>
      <w:ind w:firstLine="0"/>
      <w:rPr>
        <w:rStyle w:val="PageNumber"/>
      </w:rPr>
    </w:pPr>
    <w:r>
      <w:rPr>
        <w:rStyle w:val="PageNumber"/>
      </w:rPr>
      <w:fldChar w:fldCharType="begin"/>
    </w:r>
    <w:r w:rsidR="002031F9">
      <w:rPr>
        <w:rStyle w:val="PageNumber"/>
      </w:rPr>
      <w:instrText xml:space="preserve">PAGE  </w:instrText>
    </w:r>
    <w:r>
      <w:rPr>
        <w:rStyle w:val="PageNumber"/>
      </w:rPr>
      <w:fldChar w:fldCharType="separate"/>
    </w:r>
    <w:r w:rsidR="002031F9">
      <w:rPr>
        <w:rStyle w:val="PageNumber"/>
        <w:noProof/>
      </w:rPr>
      <w:t>1</w:t>
    </w:r>
    <w:r>
      <w:rPr>
        <w:rStyle w:val="PageNumber"/>
      </w:rPr>
      <w:fldChar w:fldCharType="end"/>
    </w:r>
  </w:p>
  <w:p w14:paraId="71684986" w14:textId="77777777" w:rsidR="002031F9" w:rsidRDefault="002031F9" w:rsidP="0097610B">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B05A" w14:textId="0C27153C" w:rsidR="002031F9" w:rsidRDefault="00600B77" w:rsidP="0097610B">
    <w:pPr>
      <w:pStyle w:val="Footer"/>
      <w:framePr w:wrap="around" w:vAnchor="text" w:hAnchor="margin" w:xAlign="right" w:y="1"/>
      <w:rPr>
        <w:rStyle w:val="PageNumber"/>
      </w:rPr>
    </w:pPr>
    <w:r>
      <w:rPr>
        <w:rStyle w:val="PageNumber"/>
      </w:rPr>
      <w:fldChar w:fldCharType="begin"/>
    </w:r>
    <w:r w:rsidR="002031F9">
      <w:rPr>
        <w:rStyle w:val="PageNumber"/>
      </w:rPr>
      <w:instrText xml:space="preserve">PAGE  </w:instrText>
    </w:r>
    <w:r>
      <w:rPr>
        <w:rStyle w:val="PageNumber"/>
      </w:rPr>
      <w:fldChar w:fldCharType="separate"/>
    </w:r>
    <w:r w:rsidR="00E952B1">
      <w:rPr>
        <w:rStyle w:val="PageNumber"/>
        <w:noProof/>
      </w:rPr>
      <w:t>1</w:t>
    </w:r>
    <w:r>
      <w:rPr>
        <w:rStyle w:val="PageNumber"/>
      </w:rPr>
      <w:fldChar w:fldCharType="end"/>
    </w:r>
  </w:p>
  <w:p w14:paraId="279649D5" w14:textId="77777777" w:rsidR="002031F9" w:rsidRDefault="002031F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6D33" w14:textId="6251BF4A" w:rsidR="002031F9" w:rsidRDefault="002031F9" w:rsidP="0097610B">
    <w:pPr>
      <w:pStyle w:val="Footer"/>
      <w:ind w:right="360"/>
      <w:jc w:val="right"/>
    </w:pPr>
  </w:p>
  <w:p w14:paraId="752461E1" w14:textId="77777777" w:rsidR="00E952B1" w:rsidRDefault="00E952B1" w:rsidP="0097610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F5878" w14:textId="77777777" w:rsidR="00D35918" w:rsidRDefault="00D35918">
      <w:r>
        <w:separator/>
      </w:r>
    </w:p>
  </w:footnote>
  <w:footnote w:type="continuationSeparator" w:id="0">
    <w:p w14:paraId="76A3C68B" w14:textId="77777777" w:rsidR="00D35918" w:rsidRDefault="00D35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4FF5" w14:textId="77777777" w:rsidR="00E952B1" w:rsidRDefault="00E952B1">
    <w:pPr>
      <w:pStyle w:val="Header"/>
      <w:jc w:val="center"/>
    </w:pPr>
  </w:p>
  <w:sdt>
    <w:sdtPr>
      <w:id w:val="1490058903"/>
      <w:docPartObj>
        <w:docPartGallery w:val="Page Numbers (Top of Page)"/>
        <w:docPartUnique/>
      </w:docPartObj>
    </w:sdtPr>
    <w:sdtEndPr>
      <w:rPr>
        <w:noProof/>
      </w:rPr>
    </w:sdtEndPr>
    <w:sdtContent>
      <w:p w14:paraId="70062961" w14:textId="5BBD9970" w:rsidR="00E952B1" w:rsidRDefault="00E952B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FFFC105" w14:textId="77777777" w:rsidR="00E952B1" w:rsidRDefault="00E95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12871"/>
    <w:multiLevelType w:val="hybridMultilevel"/>
    <w:tmpl w:val="160AF732"/>
    <w:lvl w:ilvl="0" w:tplc="D10C3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3C1EFB"/>
    <w:multiLevelType w:val="hybridMultilevel"/>
    <w:tmpl w:val="A88A5F2C"/>
    <w:lvl w:ilvl="0" w:tplc="AE14A75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EBF5D25"/>
    <w:multiLevelType w:val="hybridMultilevel"/>
    <w:tmpl w:val="62B65D04"/>
    <w:lvl w:ilvl="0" w:tplc="1D34BCE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3F4331"/>
    <w:multiLevelType w:val="hybridMultilevel"/>
    <w:tmpl w:val="0E0ADB78"/>
    <w:lvl w:ilvl="0" w:tplc="C0F632FA">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57CC7FA3"/>
    <w:multiLevelType w:val="hybridMultilevel"/>
    <w:tmpl w:val="C0343D08"/>
    <w:lvl w:ilvl="0" w:tplc="9F760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650074"/>
    <w:multiLevelType w:val="hybridMultilevel"/>
    <w:tmpl w:val="42B6D550"/>
    <w:lvl w:ilvl="0" w:tplc="0EF4112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5F24FC"/>
    <w:multiLevelType w:val="hybridMultilevel"/>
    <w:tmpl w:val="990E3C82"/>
    <w:lvl w:ilvl="0" w:tplc="4F6AE6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F40C80"/>
    <w:multiLevelType w:val="hybridMultilevel"/>
    <w:tmpl w:val="10C2638C"/>
    <w:lvl w:ilvl="0" w:tplc="E8E8C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7D242F"/>
    <w:multiLevelType w:val="hybridMultilevel"/>
    <w:tmpl w:val="E6BEAE4E"/>
    <w:lvl w:ilvl="0" w:tplc="37008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42871943">
    <w:abstractNumId w:val="1"/>
  </w:num>
  <w:num w:numId="2" w16cid:durableId="1412772966">
    <w:abstractNumId w:val="0"/>
  </w:num>
  <w:num w:numId="3" w16cid:durableId="1040589388">
    <w:abstractNumId w:val="7"/>
  </w:num>
  <w:num w:numId="4" w16cid:durableId="542135978">
    <w:abstractNumId w:val="2"/>
  </w:num>
  <w:num w:numId="5" w16cid:durableId="146868966">
    <w:abstractNumId w:val="4"/>
  </w:num>
  <w:num w:numId="6" w16cid:durableId="1985430976">
    <w:abstractNumId w:val="8"/>
  </w:num>
  <w:num w:numId="7" w16cid:durableId="599795723">
    <w:abstractNumId w:val="3"/>
  </w:num>
  <w:num w:numId="8" w16cid:durableId="1572036034">
    <w:abstractNumId w:val="6"/>
  </w:num>
  <w:num w:numId="9" w16cid:durableId="8518420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2C60"/>
    <w:rsid w:val="00001244"/>
    <w:rsid w:val="000035D0"/>
    <w:rsid w:val="000074F7"/>
    <w:rsid w:val="00010EB8"/>
    <w:rsid w:val="00012340"/>
    <w:rsid w:val="000129D5"/>
    <w:rsid w:val="000135D7"/>
    <w:rsid w:val="00013783"/>
    <w:rsid w:val="00014ED9"/>
    <w:rsid w:val="00015B13"/>
    <w:rsid w:val="0001647C"/>
    <w:rsid w:val="00017474"/>
    <w:rsid w:val="00020C8F"/>
    <w:rsid w:val="000211D9"/>
    <w:rsid w:val="0002181C"/>
    <w:rsid w:val="0002690B"/>
    <w:rsid w:val="000276CD"/>
    <w:rsid w:val="00027AA9"/>
    <w:rsid w:val="0003020D"/>
    <w:rsid w:val="00033821"/>
    <w:rsid w:val="0003525E"/>
    <w:rsid w:val="00035D21"/>
    <w:rsid w:val="00036CD1"/>
    <w:rsid w:val="0003731C"/>
    <w:rsid w:val="00037B93"/>
    <w:rsid w:val="00040CE5"/>
    <w:rsid w:val="000423EC"/>
    <w:rsid w:val="000432FE"/>
    <w:rsid w:val="000439EF"/>
    <w:rsid w:val="00043EDC"/>
    <w:rsid w:val="000440E8"/>
    <w:rsid w:val="0004410B"/>
    <w:rsid w:val="00046B55"/>
    <w:rsid w:val="00046B79"/>
    <w:rsid w:val="00050AE6"/>
    <w:rsid w:val="000517D6"/>
    <w:rsid w:val="00051C29"/>
    <w:rsid w:val="00052EC7"/>
    <w:rsid w:val="00053845"/>
    <w:rsid w:val="000566D9"/>
    <w:rsid w:val="00057A25"/>
    <w:rsid w:val="000621C1"/>
    <w:rsid w:val="0006272B"/>
    <w:rsid w:val="00063D8E"/>
    <w:rsid w:val="000645E2"/>
    <w:rsid w:val="0006520F"/>
    <w:rsid w:val="0006542A"/>
    <w:rsid w:val="00065868"/>
    <w:rsid w:val="00065F6A"/>
    <w:rsid w:val="00066D08"/>
    <w:rsid w:val="00066F29"/>
    <w:rsid w:val="00076D90"/>
    <w:rsid w:val="00080181"/>
    <w:rsid w:val="00083227"/>
    <w:rsid w:val="0008788F"/>
    <w:rsid w:val="00090E5A"/>
    <w:rsid w:val="000921EB"/>
    <w:rsid w:val="0009233F"/>
    <w:rsid w:val="00092501"/>
    <w:rsid w:val="00092635"/>
    <w:rsid w:val="000933E9"/>
    <w:rsid w:val="00094E43"/>
    <w:rsid w:val="00095329"/>
    <w:rsid w:val="00097903"/>
    <w:rsid w:val="00097C26"/>
    <w:rsid w:val="000A438D"/>
    <w:rsid w:val="000A4DB3"/>
    <w:rsid w:val="000A4F42"/>
    <w:rsid w:val="000A5983"/>
    <w:rsid w:val="000A5B4C"/>
    <w:rsid w:val="000A6FA6"/>
    <w:rsid w:val="000A7A92"/>
    <w:rsid w:val="000B07A3"/>
    <w:rsid w:val="000B12C6"/>
    <w:rsid w:val="000B1A06"/>
    <w:rsid w:val="000B1FBA"/>
    <w:rsid w:val="000B278D"/>
    <w:rsid w:val="000B42EB"/>
    <w:rsid w:val="000B74C3"/>
    <w:rsid w:val="000C2E8A"/>
    <w:rsid w:val="000C5016"/>
    <w:rsid w:val="000C6E6A"/>
    <w:rsid w:val="000C7E7D"/>
    <w:rsid w:val="000D04D2"/>
    <w:rsid w:val="000D0846"/>
    <w:rsid w:val="000D2FA4"/>
    <w:rsid w:val="000D3626"/>
    <w:rsid w:val="000D5722"/>
    <w:rsid w:val="000D5DDA"/>
    <w:rsid w:val="000D6718"/>
    <w:rsid w:val="000D7650"/>
    <w:rsid w:val="000E00A6"/>
    <w:rsid w:val="000E1266"/>
    <w:rsid w:val="000E3AD3"/>
    <w:rsid w:val="000E442C"/>
    <w:rsid w:val="000E5AED"/>
    <w:rsid w:val="000F428C"/>
    <w:rsid w:val="000F5FE7"/>
    <w:rsid w:val="000F7B64"/>
    <w:rsid w:val="00101134"/>
    <w:rsid w:val="00101B23"/>
    <w:rsid w:val="001032AB"/>
    <w:rsid w:val="001101B5"/>
    <w:rsid w:val="00110274"/>
    <w:rsid w:val="00110433"/>
    <w:rsid w:val="001108BF"/>
    <w:rsid w:val="001128B1"/>
    <w:rsid w:val="00113A3D"/>
    <w:rsid w:val="001161D0"/>
    <w:rsid w:val="0011625E"/>
    <w:rsid w:val="001162C7"/>
    <w:rsid w:val="00116C45"/>
    <w:rsid w:val="00116E3C"/>
    <w:rsid w:val="00117348"/>
    <w:rsid w:val="00121359"/>
    <w:rsid w:val="001213CD"/>
    <w:rsid w:val="00122051"/>
    <w:rsid w:val="00122A4E"/>
    <w:rsid w:val="0012314A"/>
    <w:rsid w:val="0012340B"/>
    <w:rsid w:val="00126E48"/>
    <w:rsid w:val="00130D7F"/>
    <w:rsid w:val="00131F33"/>
    <w:rsid w:val="001322CC"/>
    <w:rsid w:val="00136764"/>
    <w:rsid w:val="001368E3"/>
    <w:rsid w:val="001370D4"/>
    <w:rsid w:val="00140DFF"/>
    <w:rsid w:val="0014132D"/>
    <w:rsid w:val="001432F4"/>
    <w:rsid w:val="00143A69"/>
    <w:rsid w:val="00144FEC"/>
    <w:rsid w:val="00146ECF"/>
    <w:rsid w:val="00147219"/>
    <w:rsid w:val="00147D28"/>
    <w:rsid w:val="00150AA0"/>
    <w:rsid w:val="00151152"/>
    <w:rsid w:val="001525FF"/>
    <w:rsid w:val="00152E5D"/>
    <w:rsid w:val="00152F3E"/>
    <w:rsid w:val="001541B4"/>
    <w:rsid w:val="00154E01"/>
    <w:rsid w:val="00155F03"/>
    <w:rsid w:val="0015609B"/>
    <w:rsid w:val="001564FC"/>
    <w:rsid w:val="00160579"/>
    <w:rsid w:val="00160D83"/>
    <w:rsid w:val="001625DC"/>
    <w:rsid w:val="00165ACD"/>
    <w:rsid w:val="00165D6F"/>
    <w:rsid w:val="00166023"/>
    <w:rsid w:val="00170008"/>
    <w:rsid w:val="00170AA8"/>
    <w:rsid w:val="00171351"/>
    <w:rsid w:val="0017199F"/>
    <w:rsid w:val="00171C21"/>
    <w:rsid w:val="00172D0D"/>
    <w:rsid w:val="0017391C"/>
    <w:rsid w:val="00174BF7"/>
    <w:rsid w:val="00176DE5"/>
    <w:rsid w:val="001802D3"/>
    <w:rsid w:val="00184208"/>
    <w:rsid w:val="0018466C"/>
    <w:rsid w:val="00185AA5"/>
    <w:rsid w:val="00186B2F"/>
    <w:rsid w:val="00186BAE"/>
    <w:rsid w:val="00186F8F"/>
    <w:rsid w:val="0019206D"/>
    <w:rsid w:val="0019759B"/>
    <w:rsid w:val="001A0F75"/>
    <w:rsid w:val="001A2A7B"/>
    <w:rsid w:val="001A36A5"/>
    <w:rsid w:val="001A50C3"/>
    <w:rsid w:val="001A5B6C"/>
    <w:rsid w:val="001A6C61"/>
    <w:rsid w:val="001A7091"/>
    <w:rsid w:val="001B1889"/>
    <w:rsid w:val="001B25D4"/>
    <w:rsid w:val="001B2DE9"/>
    <w:rsid w:val="001B353F"/>
    <w:rsid w:val="001B4485"/>
    <w:rsid w:val="001B4AC3"/>
    <w:rsid w:val="001B4CB8"/>
    <w:rsid w:val="001C078D"/>
    <w:rsid w:val="001C3770"/>
    <w:rsid w:val="001C3BAC"/>
    <w:rsid w:val="001D1A84"/>
    <w:rsid w:val="001D2CFC"/>
    <w:rsid w:val="001D680A"/>
    <w:rsid w:val="001D73E7"/>
    <w:rsid w:val="001D763C"/>
    <w:rsid w:val="001D7BA1"/>
    <w:rsid w:val="001E2346"/>
    <w:rsid w:val="001E3885"/>
    <w:rsid w:val="001E3B78"/>
    <w:rsid w:val="001E425E"/>
    <w:rsid w:val="001E43D6"/>
    <w:rsid w:val="001E6D57"/>
    <w:rsid w:val="001E7813"/>
    <w:rsid w:val="001F01D8"/>
    <w:rsid w:val="001F1FAF"/>
    <w:rsid w:val="001F245D"/>
    <w:rsid w:val="002031F9"/>
    <w:rsid w:val="0020645C"/>
    <w:rsid w:val="002068C2"/>
    <w:rsid w:val="00207544"/>
    <w:rsid w:val="002075DB"/>
    <w:rsid w:val="002076FA"/>
    <w:rsid w:val="00210EB1"/>
    <w:rsid w:val="002116F0"/>
    <w:rsid w:val="00213765"/>
    <w:rsid w:val="00214107"/>
    <w:rsid w:val="002141AF"/>
    <w:rsid w:val="002200E3"/>
    <w:rsid w:val="00220DCC"/>
    <w:rsid w:val="00222E19"/>
    <w:rsid w:val="002231FC"/>
    <w:rsid w:val="00224202"/>
    <w:rsid w:val="0022548C"/>
    <w:rsid w:val="0022603F"/>
    <w:rsid w:val="00230D1F"/>
    <w:rsid w:val="0023171E"/>
    <w:rsid w:val="00240D33"/>
    <w:rsid w:val="00240F3F"/>
    <w:rsid w:val="00242F19"/>
    <w:rsid w:val="00243080"/>
    <w:rsid w:val="002433EA"/>
    <w:rsid w:val="00243626"/>
    <w:rsid w:val="002468D0"/>
    <w:rsid w:val="00247CDF"/>
    <w:rsid w:val="00251530"/>
    <w:rsid w:val="0025196B"/>
    <w:rsid w:val="00252948"/>
    <w:rsid w:val="0025295F"/>
    <w:rsid w:val="00252BB5"/>
    <w:rsid w:val="0025311E"/>
    <w:rsid w:val="00254E1A"/>
    <w:rsid w:val="002558A2"/>
    <w:rsid w:val="0025689B"/>
    <w:rsid w:val="00260137"/>
    <w:rsid w:val="002613BB"/>
    <w:rsid w:val="00263208"/>
    <w:rsid w:val="002635D9"/>
    <w:rsid w:val="002638AE"/>
    <w:rsid w:val="00264E6F"/>
    <w:rsid w:val="00267E00"/>
    <w:rsid w:val="0027102A"/>
    <w:rsid w:val="00271D67"/>
    <w:rsid w:val="00271FB8"/>
    <w:rsid w:val="0027211A"/>
    <w:rsid w:val="002727C2"/>
    <w:rsid w:val="002730B9"/>
    <w:rsid w:val="002756D6"/>
    <w:rsid w:val="002758A1"/>
    <w:rsid w:val="00275A33"/>
    <w:rsid w:val="00275C27"/>
    <w:rsid w:val="00275C63"/>
    <w:rsid w:val="00276760"/>
    <w:rsid w:val="0027701E"/>
    <w:rsid w:val="00281659"/>
    <w:rsid w:val="002836EE"/>
    <w:rsid w:val="00283B07"/>
    <w:rsid w:val="002842E9"/>
    <w:rsid w:val="0028480B"/>
    <w:rsid w:val="00284B8E"/>
    <w:rsid w:val="002862F6"/>
    <w:rsid w:val="002901AC"/>
    <w:rsid w:val="00290824"/>
    <w:rsid w:val="00292BC6"/>
    <w:rsid w:val="0029465C"/>
    <w:rsid w:val="002973E0"/>
    <w:rsid w:val="00297E0C"/>
    <w:rsid w:val="002A13C4"/>
    <w:rsid w:val="002A2191"/>
    <w:rsid w:val="002A55F8"/>
    <w:rsid w:val="002A57AA"/>
    <w:rsid w:val="002B211C"/>
    <w:rsid w:val="002B21C8"/>
    <w:rsid w:val="002B3A01"/>
    <w:rsid w:val="002B443B"/>
    <w:rsid w:val="002B45B1"/>
    <w:rsid w:val="002B5D96"/>
    <w:rsid w:val="002B5F0B"/>
    <w:rsid w:val="002B634B"/>
    <w:rsid w:val="002B7E7D"/>
    <w:rsid w:val="002C0AF2"/>
    <w:rsid w:val="002C0F2A"/>
    <w:rsid w:val="002C135E"/>
    <w:rsid w:val="002C2283"/>
    <w:rsid w:val="002C4533"/>
    <w:rsid w:val="002C4EB8"/>
    <w:rsid w:val="002C7C07"/>
    <w:rsid w:val="002D00E5"/>
    <w:rsid w:val="002D1454"/>
    <w:rsid w:val="002D1963"/>
    <w:rsid w:val="002D22E3"/>
    <w:rsid w:val="002D267D"/>
    <w:rsid w:val="002D3AE5"/>
    <w:rsid w:val="002D42A1"/>
    <w:rsid w:val="002D433D"/>
    <w:rsid w:val="002D44E4"/>
    <w:rsid w:val="002D4616"/>
    <w:rsid w:val="002D5C47"/>
    <w:rsid w:val="002D6443"/>
    <w:rsid w:val="002D750B"/>
    <w:rsid w:val="002D78BB"/>
    <w:rsid w:val="002E26BF"/>
    <w:rsid w:val="002E2CB3"/>
    <w:rsid w:val="002E4FC4"/>
    <w:rsid w:val="002E563C"/>
    <w:rsid w:val="002E59FB"/>
    <w:rsid w:val="002E6A49"/>
    <w:rsid w:val="002F0379"/>
    <w:rsid w:val="002F0AB0"/>
    <w:rsid w:val="002F289E"/>
    <w:rsid w:val="002F2980"/>
    <w:rsid w:val="002F37B3"/>
    <w:rsid w:val="002F6A3D"/>
    <w:rsid w:val="002F7CAC"/>
    <w:rsid w:val="002F7F23"/>
    <w:rsid w:val="0030206C"/>
    <w:rsid w:val="00302CA6"/>
    <w:rsid w:val="003045E3"/>
    <w:rsid w:val="003065BD"/>
    <w:rsid w:val="00307FFE"/>
    <w:rsid w:val="0031015A"/>
    <w:rsid w:val="00311056"/>
    <w:rsid w:val="0031194E"/>
    <w:rsid w:val="0031361F"/>
    <w:rsid w:val="00313D75"/>
    <w:rsid w:val="0031483E"/>
    <w:rsid w:val="00314B45"/>
    <w:rsid w:val="0031650C"/>
    <w:rsid w:val="00316673"/>
    <w:rsid w:val="00324C93"/>
    <w:rsid w:val="00325032"/>
    <w:rsid w:val="00326117"/>
    <w:rsid w:val="003268FE"/>
    <w:rsid w:val="00326C72"/>
    <w:rsid w:val="00326F1C"/>
    <w:rsid w:val="0032748B"/>
    <w:rsid w:val="003309B8"/>
    <w:rsid w:val="00330B80"/>
    <w:rsid w:val="00331429"/>
    <w:rsid w:val="00331FE4"/>
    <w:rsid w:val="003338C4"/>
    <w:rsid w:val="00333F14"/>
    <w:rsid w:val="00335B38"/>
    <w:rsid w:val="00337207"/>
    <w:rsid w:val="003408C0"/>
    <w:rsid w:val="00340FE5"/>
    <w:rsid w:val="00341B9E"/>
    <w:rsid w:val="00343FB2"/>
    <w:rsid w:val="003478A4"/>
    <w:rsid w:val="003535B9"/>
    <w:rsid w:val="003548B7"/>
    <w:rsid w:val="00356405"/>
    <w:rsid w:val="00357602"/>
    <w:rsid w:val="00357F84"/>
    <w:rsid w:val="003609FC"/>
    <w:rsid w:val="00360CCC"/>
    <w:rsid w:val="00362695"/>
    <w:rsid w:val="00362828"/>
    <w:rsid w:val="003635FA"/>
    <w:rsid w:val="00366B91"/>
    <w:rsid w:val="003714EC"/>
    <w:rsid w:val="00372E37"/>
    <w:rsid w:val="00372F9B"/>
    <w:rsid w:val="003741B3"/>
    <w:rsid w:val="00377C37"/>
    <w:rsid w:val="00377C6A"/>
    <w:rsid w:val="00380037"/>
    <w:rsid w:val="003807DF"/>
    <w:rsid w:val="0038284E"/>
    <w:rsid w:val="00382A2A"/>
    <w:rsid w:val="003851C6"/>
    <w:rsid w:val="00387A15"/>
    <w:rsid w:val="0039046B"/>
    <w:rsid w:val="00391DC6"/>
    <w:rsid w:val="0039379C"/>
    <w:rsid w:val="00395117"/>
    <w:rsid w:val="003953E6"/>
    <w:rsid w:val="003A16CF"/>
    <w:rsid w:val="003A499A"/>
    <w:rsid w:val="003A4D16"/>
    <w:rsid w:val="003A5E64"/>
    <w:rsid w:val="003A67E7"/>
    <w:rsid w:val="003A783B"/>
    <w:rsid w:val="003B0457"/>
    <w:rsid w:val="003B3F2C"/>
    <w:rsid w:val="003B4DF5"/>
    <w:rsid w:val="003B6293"/>
    <w:rsid w:val="003B755F"/>
    <w:rsid w:val="003C315E"/>
    <w:rsid w:val="003C3EF0"/>
    <w:rsid w:val="003C587E"/>
    <w:rsid w:val="003C5F05"/>
    <w:rsid w:val="003C65C3"/>
    <w:rsid w:val="003C6976"/>
    <w:rsid w:val="003C703D"/>
    <w:rsid w:val="003D1B70"/>
    <w:rsid w:val="003D1D4F"/>
    <w:rsid w:val="003D34DF"/>
    <w:rsid w:val="003D35B3"/>
    <w:rsid w:val="003D4119"/>
    <w:rsid w:val="003D4E49"/>
    <w:rsid w:val="003D51EF"/>
    <w:rsid w:val="003D5ADE"/>
    <w:rsid w:val="003D5DA0"/>
    <w:rsid w:val="003D7707"/>
    <w:rsid w:val="003D7806"/>
    <w:rsid w:val="003E034C"/>
    <w:rsid w:val="003E3506"/>
    <w:rsid w:val="003E36A9"/>
    <w:rsid w:val="003E38E9"/>
    <w:rsid w:val="003E451E"/>
    <w:rsid w:val="003E4E33"/>
    <w:rsid w:val="003E5B26"/>
    <w:rsid w:val="003E603D"/>
    <w:rsid w:val="003F1380"/>
    <w:rsid w:val="003F1503"/>
    <w:rsid w:val="003F229F"/>
    <w:rsid w:val="003F2710"/>
    <w:rsid w:val="003F53D1"/>
    <w:rsid w:val="003F7FCB"/>
    <w:rsid w:val="0040202B"/>
    <w:rsid w:val="0040225A"/>
    <w:rsid w:val="004024E1"/>
    <w:rsid w:val="00402FD0"/>
    <w:rsid w:val="00403929"/>
    <w:rsid w:val="0040432B"/>
    <w:rsid w:val="004043F3"/>
    <w:rsid w:val="004049C6"/>
    <w:rsid w:val="00405578"/>
    <w:rsid w:val="00406581"/>
    <w:rsid w:val="00406A94"/>
    <w:rsid w:val="0040785C"/>
    <w:rsid w:val="00410610"/>
    <w:rsid w:val="00410FDE"/>
    <w:rsid w:val="0041188D"/>
    <w:rsid w:val="00413030"/>
    <w:rsid w:val="004157D4"/>
    <w:rsid w:val="00417526"/>
    <w:rsid w:val="004179CB"/>
    <w:rsid w:val="00420431"/>
    <w:rsid w:val="0042129C"/>
    <w:rsid w:val="00421568"/>
    <w:rsid w:val="00421933"/>
    <w:rsid w:val="00422639"/>
    <w:rsid w:val="00422791"/>
    <w:rsid w:val="00423502"/>
    <w:rsid w:val="00423633"/>
    <w:rsid w:val="004250F2"/>
    <w:rsid w:val="00425E75"/>
    <w:rsid w:val="004264CA"/>
    <w:rsid w:val="00430309"/>
    <w:rsid w:val="00430921"/>
    <w:rsid w:val="00430E64"/>
    <w:rsid w:val="00431C47"/>
    <w:rsid w:val="00434B16"/>
    <w:rsid w:val="0043520D"/>
    <w:rsid w:val="00440B16"/>
    <w:rsid w:val="0044120C"/>
    <w:rsid w:val="00441B5F"/>
    <w:rsid w:val="004428BC"/>
    <w:rsid w:val="00442C60"/>
    <w:rsid w:val="0044355C"/>
    <w:rsid w:val="00445112"/>
    <w:rsid w:val="00445C9A"/>
    <w:rsid w:val="00446B0B"/>
    <w:rsid w:val="00446B74"/>
    <w:rsid w:val="00447BC1"/>
    <w:rsid w:val="004502CC"/>
    <w:rsid w:val="004503BE"/>
    <w:rsid w:val="004535CB"/>
    <w:rsid w:val="00453904"/>
    <w:rsid w:val="00454B41"/>
    <w:rsid w:val="00455B3A"/>
    <w:rsid w:val="0045730E"/>
    <w:rsid w:val="00457393"/>
    <w:rsid w:val="00457502"/>
    <w:rsid w:val="00460143"/>
    <w:rsid w:val="00460613"/>
    <w:rsid w:val="0046400E"/>
    <w:rsid w:val="00464B33"/>
    <w:rsid w:val="004656A8"/>
    <w:rsid w:val="00467073"/>
    <w:rsid w:val="00467336"/>
    <w:rsid w:val="004739DD"/>
    <w:rsid w:val="00474D5B"/>
    <w:rsid w:val="004760A0"/>
    <w:rsid w:val="00483E31"/>
    <w:rsid w:val="00483FB4"/>
    <w:rsid w:val="00485D94"/>
    <w:rsid w:val="00486541"/>
    <w:rsid w:val="0048720D"/>
    <w:rsid w:val="00490E90"/>
    <w:rsid w:val="00491203"/>
    <w:rsid w:val="00491349"/>
    <w:rsid w:val="004931E7"/>
    <w:rsid w:val="00494ADE"/>
    <w:rsid w:val="00494D5C"/>
    <w:rsid w:val="00495585"/>
    <w:rsid w:val="004A10A6"/>
    <w:rsid w:val="004A3A9A"/>
    <w:rsid w:val="004A3AC9"/>
    <w:rsid w:val="004A661D"/>
    <w:rsid w:val="004B2569"/>
    <w:rsid w:val="004B3A2E"/>
    <w:rsid w:val="004C3014"/>
    <w:rsid w:val="004C4241"/>
    <w:rsid w:val="004C52BE"/>
    <w:rsid w:val="004D06AA"/>
    <w:rsid w:val="004D1562"/>
    <w:rsid w:val="004D1726"/>
    <w:rsid w:val="004D3489"/>
    <w:rsid w:val="004D41F9"/>
    <w:rsid w:val="004E2DB1"/>
    <w:rsid w:val="004E39AA"/>
    <w:rsid w:val="004E4BA5"/>
    <w:rsid w:val="004E511B"/>
    <w:rsid w:val="004E57EE"/>
    <w:rsid w:val="004E5E18"/>
    <w:rsid w:val="004E622E"/>
    <w:rsid w:val="004F0681"/>
    <w:rsid w:val="004F103A"/>
    <w:rsid w:val="004F13B4"/>
    <w:rsid w:val="004F15E5"/>
    <w:rsid w:val="004F357A"/>
    <w:rsid w:val="004F485E"/>
    <w:rsid w:val="004F4FA5"/>
    <w:rsid w:val="004F681E"/>
    <w:rsid w:val="004F797E"/>
    <w:rsid w:val="00501B0D"/>
    <w:rsid w:val="00507CB6"/>
    <w:rsid w:val="00510CFE"/>
    <w:rsid w:val="005141B4"/>
    <w:rsid w:val="005148E8"/>
    <w:rsid w:val="00516025"/>
    <w:rsid w:val="00522071"/>
    <w:rsid w:val="00522EAF"/>
    <w:rsid w:val="00522F39"/>
    <w:rsid w:val="00523C2E"/>
    <w:rsid w:val="0052436D"/>
    <w:rsid w:val="005248A5"/>
    <w:rsid w:val="00525E19"/>
    <w:rsid w:val="005267B0"/>
    <w:rsid w:val="005302FB"/>
    <w:rsid w:val="00532884"/>
    <w:rsid w:val="00532C0A"/>
    <w:rsid w:val="0053607E"/>
    <w:rsid w:val="00541FF1"/>
    <w:rsid w:val="005439B8"/>
    <w:rsid w:val="00547F75"/>
    <w:rsid w:val="005509D4"/>
    <w:rsid w:val="00550E40"/>
    <w:rsid w:val="00551D80"/>
    <w:rsid w:val="00554B35"/>
    <w:rsid w:val="00555DF7"/>
    <w:rsid w:val="00560594"/>
    <w:rsid w:val="0056064D"/>
    <w:rsid w:val="005623DD"/>
    <w:rsid w:val="005626F2"/>
    <w:rsid w:val="00562AD8"/>
    <w:rsid w:val="00563852"/>
    <w:rsid w:val="00564158"/>
    <w:rsid w:val="00565427"/>
    <w:rsid w:val="00565BDB"/>
    <w:rsid w:val="005708AF"/>
    <w:rsid w:val="005721E9"/>
    <w:rsid w:val="00573FE2"/>
    <w:rsid w:val="00577D3F"/>
    <w:rsid w:val="00582A27"/>
    <w:rsid w:val="00582E12"/>
    <w:rsid w:val="005846F9"/>
    <w:rsid w:val="005848EC"/>
    <w:rsid w:val="005850EF"/>
    <w:rsid w:val="00587502"/>
    <w:rsid w:val="0058765E"/>
    <w:rsid w:val="005906EE"/>
    <w:rsid w:val="00590989"/>
    <w:rsid w:val="00591BF6"/>
    <w:rsid w:val="00592341"/>
    <w:rsid w:val="00592C3B"/>
    <w:rsid w:val="005931E7"/>
    <w:rsid w:val="00593A9B"/>
    <w:rsid w:val="00593CC2"/>
    <w:rsid w:val="005957F4"/>
    <w:rsid w:val="00596FAB"/>
    <w:rsid w:val="00597589"/>
    <w:rsid w:val="005A01FD"/>
    <w:rsid w:val="005A0874"/>
    <w:rsid w:val="005A10AD"/>
    <w:rsid w:val="005A7744"/>
    <w:rsid w:val="005A77ED"/>
    <w:rsid w:val="005B3C6D"/>
    <w:rsid w:val="005B41F7"/>
    <w:rsid w:val="005B7513"/>
    <w:rsid w:val="005C04A3"/>
    <w:rsid w:val="005C19B2"/>
    <w:rsid w:val="005D0422"/>
    <w:rsid w:val="005D22A8"/>
    <w:rsid w:val="005D3F9E"/>
    <w:rsid w:val="005D505B"/>
    <w:rsid w:val="005D53B4"/>
    <w:rsid w:val="005D75B4"/>
    <w:rsid w:val="005D7724"/>
    <w:rsid w:val="005E06ED"/>
    <w:rsid w:val="005E2A5B"/>
    <w:rsid w:val="005E2E28"/>
    <w:rsid w:val="005E365E"/>
    <w:rsid w:val="005E7D7B"/>
    <w:rsid w:val="005F018C"/>
    <w:rsid w:val="005F0801"/>
    <w:rsid w:val="005F4762"/>
    <w:rsid w:val="005F64ED"/>
    <w:rsid w:val="005F72F6"/>
    <w:rsid w:val="005F7A1D"/>
    <w:rsid w:val="00600B77"/>
    <w:rsid w:val="00600BCF"/>
    <w:rsid w:val="00600DB1"/>
    <w:rsid w:val="00600E35"/>
    <w:rsid w:val="006012F7"/>
    <w:rsid w:val="00604D58"/>
    <w:rsid w:val="0060536B"/>
    <w:rsid w:val="00605852"/>
    <w:rsid w:val="006067EB"/>
    <w:rsid w:val="00610C36"/>
    <w:rsid w:val="00611179"/>
    <w:rsid w:val="00614C5D"/>
    <w:rsid w:val="00614F66"/>
    <w:rsid w:val="0061551D"/>
    <w:rsid w:val="006171EB"/>
    <w:rsid w:val="00617C64"/>
    <w:rsid w:val="006201AC"/>
    <w:rsid w:val="0062376C"/>
    <w:rsid w:val="00623FC7"/>
    <w:rsid w:val="006240B3"/>
    <w:rsid w:val="006256C9"/>
    <w:rsid w:val="00626E29"/>
    <w:rsid w:val="00627E18"/>
    <w:rsid w:val="0063048F"/>
    <w:rsid w:val="006313D8"/>
    <w:rsid w:val="00632B51"/>
    <w:rsid w:val="006332A3"/>
    <w:rsid w:val="006335CC"/>
    <w:rsid w:val="00635E97"/>
    <w:rsid w:val="00635F1A"/>
    <w:rsid w:val="00637EAF"/>
    <w:rsid w:val="006408C3"/>
    <w:rsid w:val="00642BA7"/>
    <w:rsid w:val="006432E8"/>
    <w:rsid w:val="00645F1A"/>
    <w:rsid w:val="00646726"/>
    <w:rsid w:val="00646F00"/>
    <w:rsid w:val="00647829"/>
    <w:rsid w:val="006518D9"/>
    <w:rsid w:val="00651C89"/>
    <w:rsid w:val="00651DBC"/>
    <w:rsid w:val="00653463"/>
    <w:rsid w:val="00653983"/>
    <w:rsid w:val="00654F24"/>
    <w:rsid w:val="0065625C"/>
    <w:rsid w:val="00656D59"/>
    <w:rsid w:val="00657E36"/>
    <w:rsid w:val="00657F01"/>
    <w:rsid w:val="006604F3"/>
    <w:rsid w:val="006628E2"/>
    <w:rsid w:val="00662F36"/>
    <w:rsid w:val="006642D9"/>
    <w:rsid w:val="006649F0"/>
    <w:rsid w:val="00665984"/>
    <w:rsid w:val="00666780"/>
    <w:rsid w:val="00671598"/>
    <w:rsid w:val="00672225"/>
    <w:rsid w:val="00673715"/>
    <w:rsid w:val="006741F4"/>
    <w:rsid w:val="00674BBC"/>
    <w:rsid w:val="00680141"/>
    <w:rsid w:val="0068016E"/>
    <w:rsid w:val="006812E7"/>
    <w:rsid w:val="006824CA"/>
    <w:rsid w:val="00682BB4"/>
    <w:rsid w:val="006857D1"/>
    <w:rsid w:val="00685A4A"/>
    <w:rsid w:val="006867DB"/>
    <w:rsid w:val="00686F36"/>
    <w:rsid w:val="00687868"/>
    <w:rsid w:val="00690199"/>
    <w:rsid w:val="006916B6"/>
    <w:rsid w:val="00692C09"/>
    <w:rsid w:val="00696429"/>
    <w:rsid w:val="006971C9"/>
    <w:rsid w:val="006A080B"/>
    <w:rsid w:val="006A08E0"/>
    <w:rsid w:val="006A0D42"/>
    <w:rsid w:val="006A1344"/>
    <w:rsid w:val="006A1935"/>
    <w:rsid w:val="006A33A2"/>
    <w:rsid w:val="006A4DEF"/>
    <w:rsid w:val="006B0564"/>
    <w:rsid w:val="006B1133"/>
    <w:rsid w:val="006B50CF"/>
    <w:rsid w:val="006B69B5"/>
    <w:rsid w:val="006C1DD0"/>
    <w:rsid w:val="006C29E9"/>
    <w:rsid w:val="006C3A61"/>
    <w:rsid w:val="006C6200"/>
    <w:rsid w:val="006C7846"/>
    <w:rsid w:val="006C7C1C"/>
    <w:rsid w:val="006D01BC"/>
    <w:rsid w:val="006D0339"/>
    <w:rsid w:val="006D0880"/>
    <w:rsid w:val="006D12CD"/>
    <w:rsid w:val="006D1C7B"/>
    <w:rsid w:val="006D3898"/>
    <w:rsid w:val="006D585E"/>
    <w:rsid w:val="006D5AC9"/>
    <w:rsid w:val="006D63EC"/>
    <w:rsid w:val="006D64D8"/>
    <w:rsid w:val="006D6FD1"/>
    <w:rsid w:val="006D7A74"/>
    <w:rsid w:val="006E04BC"/>
    <w:rsid w:val="006E23D0"/>
    <w:rsid w:val="006E2FDE"/>
    <w:rsid w:val="006E4236"/>
    <w:rsid w:val="006E4E50"/>
    <w:rsid w:val="006E7179"/>
    <w:rsid w:val="006F0544"/>
    <w:rsid w:val="006F0856"/>
    <w:rsid w:val="006F2C9B"/>
    <w:rsid w:val="006F57F8"/>
    <w:rsid w:val="006F6B4F"/>
    <w:rsid w:val="007018C5"/>
    <w:rsid w:val="00705398"/>
    <w:rsid w:val="00705E06"/>
    <w:rsid w:val="007073B4"/>
    <w:rsid w:val="0070747F"/>
    <w:rsid w:val="007101BD"/>
    <w:rsid w:val="00710A31"/>
    <w:rsid w:val="00710CBF"/>
    <w:rsid w:val="00711286"/>
    <w:rsid w:val="007118EB"/>
    <w:rsid w:val="0071361C"/>
    <w:rsid w:val="00713FBD"/>
    <w:rsid w:val="00714632"/>
    <w:rsid w:val="007176CA"/>
    <w:rsid w:val="007200BE"/>
    <w:rsid w:val="00720FED"/>
    <w:rsid w:val="00722F54"/>
    <w:rsid w:val="0072401F"/>
    <w:rsid w:val="00726041"/>
    <w:rsid w:val="007268A2"/>
    <w:rsid w:val="00730808"/>
    <w:rsid w:val="00730866"/>
    <w:rsid w:val="00730B7A"/>
    <w:rsid w:val="00731E3F"/>
    <w:rsid w:val="00732101"/>
    <w:rsid w:val="00735B7E"/>
    <w:rsid w:val="00736F01"/>
    <w:rsid w:val="00742444"/>
    <w:rsid w:val="007424CE"/>
    <w:rsid w:val="00742B69"/>
    <w:rsid w:val="00742FEA"/>
    <w:rsid w:val="007431BC"/>
    <w:rsid w:val="00743591"/>
    <w:rsid w:val="00747EE4"/>
    <w:rsid w:val="0075005C"/>
    <w:rsid w:val="00751BBC"/>
    <w:rsid w:val="00751C0D"/>
    <w:rsid w:val="007524FD"/>
    <w:rsid w:val="00754260"/>
    <w:rsid w:val="00755FD6"/>
    <w:rsid w:val="00756180"/>
    <w:rsid w:val="007572B0"/>
    <w:rsid w:val="007604E1"/>
    <w:rsid w:val="00761C9D"/>
    <w:rsid w:val="00762C2F"/>
    <w:rsid w:val="00764B73"/>
    <w:rsid w:val="00764BC9"/>
    <w:rsid w:val="00765B8E"/>
    <w:rsid w:val="00766DA3"/>
    <w:rsid w:val="00767732"/>
    <w:rsid w:val="00767C70"/>
    <w:rsid w:val="007713AC"/>
    <w:rsid w:val="00771C93"/>
    <w:rsid w:val="00771E10"/>
    <w:rsid w:val="00772439"/>
    <w:rsid w:val="0077320A"/>
    <w:rsid w:val="007740C5"/>
    <w:rsid w:val="007762CA"/>
    <w:rsid w:val="00777CD2"/>
    <w:rsid w:val="00780461"/>
    <w:rsid w:val="007810D3"/>
    <w:rsid w:val="0078160C"/>
    <w:rsid w:val="00781F13"/>
    <w:rsid w:val="00785238"/>
    <w:rsid w:val="007859EB"/>
    <w:rsid w:val="00786970"/>
    <w:rsid w:val="00791EB2"/>
    <w:rsid w:val="00793EC7"/>
    <w:rsid w:val="00795176"/>
    <w:rsid w:val="00795B28"/>
    <w:rsid w:val="00796BCC"/>
    <w:rsid w:val="007975C4"/>
    <w:rsid w:val="007A1ABC"/>
    <w:rsid w:val="007A2D5F"/>
    <w:rsid w:val="007A3DA2"/>
    <w:rsid w:val="007A50B4"/>
    <w:rsid w:val="007A53C4"/>
    <w:rsid w:val="007A60C7"/>
    <w:rsid w:val="007A6B84"/>
    <w:rsid w:val="007B3F72"/>
    <w:rsid w:val="007B6F33"/>
    <w:rsid w:val="007B7805"/>
    <w:rsid w:val="007C0365"/>
    <w:rsid w:val="007C0E49"/>
    <w:rsid w:val="007C0E64"/>
    <w:rsid w:val="007C3BDE"/>
    <w:rsid w:val="007C3C9F"/>
    <w:rsid w:val="007C6A0D"/>
    <w:rsid w:val="007C709F"/>
    <w:rsid w:val="007C74C5"/>
    <w:rsid w:val="007D07FB"/>
    <w:rsid w:val="007D201B"/>
    <w:rsid w:val="007D3B59"/>
    <w:rsid w:val="007D5C6A"/>
    <w:rsid w:val="007D7FCE"/>
    <w:rsid w:val="007E2DC7"/>
    <w:rsid w:val="007E3AB8"/>
    <w:rsid w:val="007E3C8D"/>
    <w:rsid w:val="007E4060"/>
    <w:rsid w:val="007E4AC7"/>
    <w:rsid w:val="007E7A7E"/>
    <w:rsid w:val="007F001F"/>
    <w:rsid w:val="007F08B2"/>
    <w:rsid w:val="007F0C2E"/>
    <w:rsid w:val="007F1009"/>
    <w:rsid w:val="007F2831"/>
    <w:rsid w:val="007F39DE"/>
    <w:rsid w:val="007F500F"/>
    <w:rsid w:val="007F5157"/>
    <w:rsid w:val="007F7D21"/>
    <w:rsid w:val="007F7FD3"/>
    <w:rsid w:val="008008BE"/>
    <w:rsid w:val="008017AA"/>
    <w:rsid w:val="00802642"/>
    <w:rsid w:val="00802E81"/>
    <w:rsid w:val="00804354"/>
    <w:rsid w:val="0080438A"/>
    <w:rsid w:val="00805B3C"/>
    <w:rsid w:val="00806769"/>
    <w:rsid w:val="00814E1D"/>
    <w:rsid w:val="0081586B"/>
    <w:rsid w:val="008158BD"/>
    <w:rsid w:val="00816C41"/>
    <w:rsid w:val="00817007"/>
    <w:rsid w:val="00823A9A"/>
    <w:rsid w:val="008245BF"/>
    <w:rsid w:val="00824D73"/>
    <w:rsid w:val="00827BA8"/>
    <w:rsid w:val="00827CE8"/>
    <w:rsid w:val="0083056F"/>
    <w:rsid w:val="008315AE"/>
    <w:rsid w:val="008326B2"/>
    <w:rsid w:val="00833365"/>
    <w:rsid w:val="0083393D"/>
    <w:rsid w:val="008340F5"/>
    <w:rsid w:val="00835511"/>
    <w:rsid w:val="00836358"/>
    <w:rsid w:val="008366E6"/>
    <w:rsid w:val="00837EDB"/>
    <w:rsid w:val="00843DE9"/>
    <w:rsid w:val="0084450F"/>
    <w:rsid w:val="008472F6"/>
    <w:rsid w:val="0085051B"/>
    <w:rsid w:val="00850592"/>
    <w:rsid w:val="00850986"/>
    <w:rsid w:val="00851635"/>
    <w:rsid w:val="00851DC6"/>
    <w:rsid w:val="0085252D"/>
    <w:rsid w:val="00853D1D"/>
    <w:rsid w:val="00855B8D"/>
    <w:rsid w:val="00856DB7"/>
    <w:rsid w:val="00860A1C"/>
    <w:rsid w:val="008623D6"/>
    <w:rsid w:val="00862850"/>
    <w:rsid w:val="00862C2B"/>
    <w:rsid w:val="00862ED1"/>
    <w:rsid w:val="00866A79"/>
    <w:rsid w:val="00870245"/>
    <w:rsid w:val="00870E33"/>
    <w:rsid w:val="0087224D"/>
    <w:rsid w:val="00880EEB"/>
    <w:rsid w:val="00880F93"/>
    <w:rsid w:val="0088206E"/>
    <w:rsid w:val="0088282B"/>
    <w:rsid w:val="0088622A"/>
    <w:rsid w:val="00887A22"/>
    <w:rsid w:val="00887DE4"/>
    <w:rsid w:val="0089032B"/>
    <w:rsid w:val="0089102E"/>
    <w:rsid w:val="008929B2"/>
    <w:rsid w:val="00892CDE"/>
    <w:rsid w:val="00893DB8"/>
    <w:rsid w:val="00894A45"/>
    <w:rsid w:val="00894BDA"/>
    <w:rsid w:val="008A0720"/>
    <w:rsid w:val="008A0A42"/>
    <w:rsid w:val="008A217E"/>
    <w:rsid w:val="008A340C"/>
    <w:rsid w:val="008A3AB1"/>
    <w:rsid w:val="008A5807"/>
    <w:rsid w:val="008A6676"/>
    <w:rsid w:val="008B1A41"/>
    <w:rsid w:val="008B78AF"/>
    <w:rsid w:val="008C17C2"/>
    <w:rsid w:val="008C3715"/>
    <w:rsid w:val="008C7588"/>
    <w:rsid w:val="008D290E"/>
    <w:rsid w:val="008D2BEC"/>
    <w:rsid w:val="008D41B4"/>
    <w:rsid w:val="008D4A59"/>
    <w:rsid w:val="008D5DFC"/>
    <w:rsid w:val="008D6B9E"/>
    <w:rsid w:val="008D6F61"/>
    <w:rsid w:val="008D7BFB"/>
    <w:rsid w:val="008E0724"/>
    <w:rsid w:val="008E2A31"/>
    <w:rsid w:val="008E536D"/>
    <w:rsid w:val="008F167A"/>
    <w:rsid w:val="008F2D67"/>
    <w:rsid w:val="008F3954"/>
    <w:rsid w:val="008F3A80"/>
    <w:rsid w:val="008F41DE"/>
    <w:rsid w:val="008F5C98"/>
    <w:rsid w:val="00900BC9"/>
    <w:rsid w:val="0090137A"/>
    <w:rsid w:val="00903B53"/>
    <w:rsid w:val="00903D41"/>
    <w:rsid w:val="00905390"/>
    <w:rsid w:val="00913490"/>
    <w:rsid w:val="00914197"/>
    <w:rsid w:val="00914DAD"/>
    <w:rsid w:val="00914F5B"/>
    <w:rsid w:val="009161E4"/>
    <w:rsid w:val="00916EE9"/>
    <w:rsid w:val="00916EEB"/>
    <w:rsid w:val="009178FE"/>
    <w:rsid w:val="00917B43"/>
    <w:rsid w:val="00920976"/>
    <w:rsid w:val="00920EB4"/>
    <w:rsid w:val="00921EB7"/>
    <w:rsid w:val="0092381B"/>
    <w:rsid w:val="009238E7"/>
    <w:rsid w:val="00925329"/>
    <w:rsid w:val="00925F58"/>
    <w:rsid w:val="00925FC6"/>
    <w:rsid w:val="00926428"/>
    <w:rsid w:val="0092678F"/>
    <w:rsid w:val="009269E5"/>
    <w:rsid w:val="0092790D"/>
    <w:rsid w:val="00927F53"/>
    <w:rsid w:val="00931295"/>
    <w:rsid w:val="009312C6"/>
    <w:rsid w:val="0093265A"/>
    <w:rsid w:val="00932B7F"/>
    <w:rsid w:val="0093367F"/>
    <w:rsid w:val="00933D10"/>
    <w:rsid w:val="00935432"/>
    <w:rsid w:val="00940CAE"/>
    <w:rsid w:val="009414F4"/>
    <w:rsid w:val="00942898"/>
    <w:rsid w:val="00942DB7"/>
    <w:rsid w:val="0094343B"/>
    <w:rsid w:val="009438FE"/>
    <w:rsid w:val="00946287"/>
    <w:rsid w:val="00950894"/>
    <w:rsid w:val="00952A9B"/>
    <w:rsid w:val="009530B4"/>
    <w:rsid w:val="009531F2"/>
    <w:rsid w:val="009544C1"/>
    <w:rsid w:val="00954E3D"/>
    <w:rsid w:val="009572AD"/>
    <w:rsid w:val="009611C8"/>
    <w:rsid w:val="0096123C"/>
    <w:rsid w:val="00963341"/>
    <w:rsid w:val="00963E8A"/>
    <w:rsid w:val="009640B7"/>
    <w:rsid w:val="00965D01"/>
    <w:rsid w:val="00965EE2"/>
    <w:rsid w:val="00971DCA"/>
    <w:rsid w:val="009741D8"/>
    <w:rsid w:val="00975144"/>
    <w:rsid w:val="0097598D"/>
    <w:rsid w:val="00975D86"/>
    <w:rsid w:val="0097610B"/>
    <w:rsid w:val="009763E1"/>
    <w:rsid w:val="009765BA"/>
    <w:rsid w:val="00976BBC"/>
    <w:rsid w:val="00977353"/>
    <w:rsid w:val="00977F65"/>
    <w:rsid w:val="0098495F"/>
    <w:rsid w:val="00984BE4"/>
    <w:rsid w:val="009856A2"/>
    <w:rsid w:val="00987520"/>
    <w:rsid w:val="00990194"/>
    <w:rsid w:val="00993AC0"/>
    <w:rsid w:val="00994820"/>
    <w:rsid w:val="00994B4F"/>
    <w:rsid w:val="00996BA4"/>
    <w:rsid w:val="00996E64"/>
    <w:rsid w:val="00997712"/>
    <w:rsid w:val="009A0F19"/>
    <w:rsid w:val="009A19A0"/>
    <w:rsid w:val="009A21E2"/>
    <w:rsid w:val="009A23E5"/>
    <w:rsid w:val="009A31F5"/>
    <w:rsid w:val="009A345E"/>
    <w:rsid w:val="009A3A1A"/>
    <w:rsid w:val="009A3CA8"/>
    <w:rsid w:val="009A540C"/>
    <w:rsid w:val="009A6543"/>
    <w:rsid w:val="009A6F2B"/>
    <w:rsid w:val="009B04BF"/>
    <w:rsid w:val="009B208B"/>
    <w:rsid w:val="009B35A6"/>
    <w:rsid w:val="009B4169"/>
    <w:rsid w:val="009B4A77"/>
    <w:rsid w:val="009C04D3"/>
    <w:rsid w:val="009C34BE"/>
    <w:rsid w:val="009C61AC"/>
    <w:rsid w:val="009D0068"/>
    <w:rsid w:val="009D0183"/>
    <w:rsid w:val="009D11C9"/>
    <w:rsid w:val="009D263C"/>
    <w:rsid w:val="009D276F"/>
    <w:rsid w:val="009D2F25"/>
    <w:rsid w:val="009D50C0"/>
    <w:rsid w:val="009D64A4"/>
    <w:rsid w:val="009D735E"/>
    <w:rsid w:val="009D76E3"/>
    <w:rsid w:val="009D7BA4"/>
    <w:rsid w:val="009E006C"/>
    <w:rsid w:val="009E016B"/>
    <w:rsid w:val="009E0971"/>
    <w:rsid w:val="009E19D4"/>
    <w:rsid w:val="009E2C70"/>
    <w:rsid w:val="009E32DB"/>
    <w:rsid w:val="009E428F"/>
    <w:rsid w:val="009E5B2C"/>
    <w:rsid w:val="009E6231"/>
    <w:rsid w:val="009E6334"/>
    <w:rsid w:val="009E6537"/>
    <w:rsid w:val="009E7CAA"/>
    <w:rsid w:val="009F5C3E"/>
    <w:rsid w:val="009F6520"/>
    <w:rsid w:val="009F6FFC"/>
    <w:rsid w:val="009F7BB7"/>
    <w:rsid w:val="009F7FB4"/>
    <w:rsid w:val="00A03333"/>
    <w:rsid w:val="00A03D29"/>
    <w:rsid w:val="00A04897"/>
    <w:rsid w:val="00A109C5"/>
    <w:rsid w:val="00A124A8"/>
    <w:rsid w:val="00A12ABE"/>
    <w:rsid w:val="00A1308C"/>
    <w:rsid w:val="00A133AA"/>
    <w:rsid w:val="00A14BA2"/>
    <w:rsid w:val="00A14D22"/>
    <w:rsid w:val="00A1615A"/>
    <w:rsid w:val="00A1616B"/>
    <w:rsid w:val="00A1642B"/>
    <w:rsid w:val="00A208C1"/>
    <w:rsid w:val="00A20E71"/>
    <w:rsid w:val="00A2250C"/>
    <w:rsid w:val="00A22787"/>
    <w:rsid w:val="00A241CC"/>
    <w:rsid w:val="00A24B5F"/>
    <w:rsid w:val="00A25C6A"/>
    <w:rsid w:val="00A271B3"/>
    <w:rsid w:val="00A27390"/>
    <w:rsid w:val="00A274DA"/>
    <w:rsid w:val="00A27BCD"/>
    <w:rsid w:val="00A3130B"/>
    <w:rsid w:val="00A31705"/>
    <w:rsid w:val="00A356A4"/>
    <w:rsid w:val="00A363B5"/>
    <w:rsid w:val="00A37204"/>
    <w:rsid w:val="00A3790F"/>
    <w:rsid w:val="00A40E0F"/>
    <w:rsid w:val="00A457CD"/>
    <w:rsid w:val="00A4641E"/>
    <w:rsid w:val="00A47632"/>
    <w:rsid w:val="00A5042A"/>
    <w:rsid w:val="00A53178"/>
    <w:rsid w:val="00A531F9"/>
    <w:rsid w:val="00A60CDF"/>
    <w:rsid w:val="00A61FE7"/>
    <w:rsid w:val="00A62126"/>
    <w:rsid w:val="00A62154"/>
    <w:rsid w:val="00A624F4"/>
    <w:rsid w:val="00A62675"/>
    <w:rsid w:val="00A631BD"/>
    <w:rsid w:val="00A633E3"/>
    <w:rsid w:val="00A6399B"/>
    <w:rsid w:val="00A64120"/>
    <w:rsid w:val="00A66DA6"/>
    <w:rsid w:val="00A71268"/>
    <w:rsid w:val="00A72E1C"/>
    <w:rsid w:val="00A7487D"/>
    <w:rsid w:val="00A7729E"/>
    <w:rsid w:val="00A77698"/>
    <w:rsid w:val="00A77E46"/>
    <w:rsid w:val="00A802FD"/>
    <w:rsid w:val="00A8031D"/>
    <w:rsid w:val="00A80CE8"/>
    <w:rsid w:val="00A86155"/>
    <w:rsid w:val="00A90F81"/>
    <w:rsid w:val="00A911AF"/>
    <w:rsid w:val="00A91E10"/>
    <w:rsid w:val="00A91ECA"/>
    <w:rsid w:val="00A9376B"/>
    <w:rsid w:val="00A93E44"/>
    <w:rsid w:val="00A96439"/>
    <w:rsid w:val="00A9735D"/>
    <w:rsid w:val="00AA1A4C"/>
    <w:rsid w:val="00AA1F4A"/>
    <w:rsid w:val="00AA26EC"/>
    <w:rsid w:val="00AA3772"/>
    <w:rsid w:val="00AA383F"/>
    <w:rsid w:val="00AA4353"/>
    <w:rsid w:val="00AA56A5"/>
    <w:rsid w:val="00AA619B"/>
    <w:rsid w:val="00AA7281"/>
    <w:rsid w:val="00AA79D0"/>
    <w:rsid w:val="00AA7FEF"/>
    <w:rsid w:val="00AB37C9"/>
    <w:rsid w:val="00AB3CFD"/>
    <w:rsid w:val="00AB7EED"/>
    <w:rsid w:val="00AB7F7C"/>
    <w:rsid w:val="00AC19A5"/>
    <w:rsid w:val="00AC1EEF"/>
    <w:rsid w:val="00AC2019"/>
    <w:rsid w:val="00AC3A23"/>
    <w:rsid w:val="00AC55AE"/>
    <w:rsid w:val="00AC6F09"/>
    <w:rsid w:val="00AC7645"/>
    <w:rsid w:val="00AC7A66"/>
    <w:rsid w:val="00AD34D7"/>
    <w:rsid w:val="00AD7049"/>
    <w:rsid w:val="00AE04D2"/>
    <w:rsid w:val="00AE10A9"/>
    <w:rsid w:val="00AE16CE"/>
    <w:rsid w:val="00AE1858"/>
    <w:rsid w:val="00AE335A"/>
    <w:rsid w:val="00AE3C2A"/>
    <w:rsid w:val="00AE57C7"/>
    <w:rsid w:val="00AF2646"/>
    <w:rsid w:val="00AF68A0"/>
    <w:rsid w:val="00AF797B"/>
    <w:rsid w:val="00B0137B"/>
    <w:rsid w:val="00B02174"/>
    <w:rsid w:val="00B02913"/>
    <w:rsid w:val="00B043F5"/>
    <w:rsid w:val="00B04522"/>
    <w:rsid w:val="00B0609B"/>
    <w:rsid w:val="00B0798B"/>
    <w:rsid w:val="00B10EEF"/>
    <w:rsid w:val="00B11893"/>
    <w:rsid w:val="00B1199F"/>
    <w:rsid w:val="00B12AFB"/>
    <w:rsid w:val="00B14BAA"/>
    <w:rsid w:val="00B1634C"/>
    <w:rsid w:val="00B16997"/>
    <w:rsid w:val="00B20309"/>
    <w:rsid w:val="00B20CA6"/>
    <w:rsid w:val="00B2174F"/>
    <w:rsid w:val="00B21C71"/>
    <w:rsid w:val="00B22692"/>
    <w:rsid w:val="00B23926"/>
    <w:rsid w:val="00B24348"/>
    <w:rsid w:val="00B24C3C"/>
    <w:rsid w:val="00B2661E"/>
    <w:rsid w:val="00B26CC8"/>
    <w:rsid w:val="00B26FAB"/>
    <w:rsid w:val="00B32E2E"/>
    <w:rsid w:val="00B35010"/>
    <w:rsid w:val="00B3514D"/>
    <w:rsid w:val="00B3594A"/>
    <w:rsid w:val="00B37E43"/>
    <w:rsid w:val="00B40767"/>
    <w:rsid w:val="00B411AC"/>
    <w:rsid w:val="00B4286A"/>
    <w:rsid w:val="00B44C00"/>
    <w:rsid w:val="00B46C0B"/>
    <w:rsid w:val="00B53F79"/>
    <w:rsid w:val="00B542FD"/>
    <w:rsid w:val="00B5431C"/>
    <w:rsid w:val="00B55602"/>
    <w:rsid w:val="00B55F44"/>
    <w:rsid w:val="00B56177"/>
    <w:rsid w:val="00B562B1"/>
    <w:rsid w:val="00B5668C"/>
    <w:rsid w:val="00B60E1C"/>
    <w:rsid w:val="00B63414"/>
    <w:rsid w:val="00B6511C"/>
    <w:rsid w:val="00B65FDF"/>
    <w:rsid w:val="00B66EA6"/>
    <w:rsid w:val="00B67231"/>
    <w:rsid w:val="00B70566"/>
    <w:rsid w:val="00B70D5A"/>
    <w:rsid w:val="00B717FD"/>
    <w:rsid w:val="00B720D5"/>
    <w:rsid w:val="00B7280C"/>
    <w:rsid w:val="00B72A5F"/>
    <w:rsid w:val="00B72CB7"/>
    <w:rsid w:val="00B73138"/>
    <w:rsid w:val="00B736FD"/>
    <w:rsid w:val="00B75D6B"/>
    <w:rsid w:val="00B76765"/>
    <w:rsid w:val="00B80290"/>
    <w:rsid w:val="00B80A9D"/>
    <w:rsid w:val="00B81B7F"/>
    <w:rsid w:val="00B81B9A"/>
    <w:rsid w:val="00B829CC"/>
    <w:rsid w:val="00B84801"/>
    <w:rsid w:val="00B84AD6"/>
    <w:rsid w:val="00B84BE9"/>
    <w:rsid w:val="00B862EF"/>
    <w:rsid w:val="00B87D66"/>
    <w:rsid w:val="00B9180F"/>
    <w:rsid w:val="00B9378C"/>
    <w:rsid w:val="00B9457A"/>
    <w:rsid w:val="00B9615F"/>
    <w:rsid w:val="00B97592"/>
    <w:rsid w:val="00BA1775"/>
    <w:rsid w:val="00BA2C3A"/>
    <w:rsid w:val="00BA48CB"/>
    <w:rsid w:val="00BA7688"/>
    <w:rsid w:val="00BB011F"/>
    <w:rsid w:val="00BB0A6B"/>
    <w:rsid w:val="00BB1BD5"/>
    <w:rsid w:val="00BB1DE8"/>
    <w:rsid w:val="00BB3E1A"/>
    <w:rsid w:val="00BB4038"/>
    <w:rsid w:val="00BB445F"/>
    <w:rsid w:val="00BB59FA"/>
    <w:rsid w:val="00BC0180"/>
    <w:rsid w:val="00BC0B7E"/>
    <w:rsid w:val="00BC0E41"/>
    <w:rsid w:val="00BC1E54"/>
    <w:rsid w:val="00BC2E51"/>
    <w:rsid w:val="00BC5344"/>
    <w:rsid w:val="00BC6AA6"/>
    <w:rsid w:val="00BC782A"/>
    <w:rsid w:val="00BC7C32"/>
    <w:rsid w:val="00BD4514"/>
    <w:rsid w:val="00BD57F3"/>
    <w:rsid w:val="00BD59B3"/>
    <w:rsid w:val="00BD5D67"/>
    <w:rsid w:val="00BE0733"/>
    <w:rsid w:val="00BE0BFA"/>
    <w:rsid w:val="00BE14BB"/>
    <w:rsid w:val="00BE1974"/>
    <w:rsid w:val="00BE1E45"/>
    <w:rsid w:val="00BE2030"/>
    <w:rsid w:val="00BE32B0"/>
    <w:rsid w:val="00BE455C"/>
    <w:rsid w:val="00BE4E76"/>
    <w:rsid w:val="00BE50D1"/>
    <w:rsid w:val="00BE6AC0"/>
    <w:rsid w:val="00BF0EBC"/>
    <w:rsid w:val="00BF1B3A"/>
    <w:rsid w:val="00BF1C75"/>
    <w:rsid w:val="00BF34C7"/>
    <w:rsid w:val="00BF533E"/>
    <w:rsid w:val="00BF76DD"/>
    <w:rsid w:val="00C01CDB"/>
    <w:rsid w:val="00C021EB"/>
    <w:rsid w:val="00C055A6"/>
    <w:rsid w:val="00C05741"/>
    <w:rsid w:val="00C06247"/>
    <w:rsid w:val="00C10DD0"/>
    <w:rsid w:val="00C1120A"/>
    <w:rsid w:val="00C127A0"/>
    <w:rsid w:val="00C149FC"/>
    <w:rsid w:val="00C14FC5"/>
    <w:rsid w:val="00C20679"/>
    <w:rsid w:val="00C21D4E"/>
    <w:rsid w:val="00C23BDC"/>
    <w:rsid w:val="00C24356"/>
    <w:rsid w:val="00C25540"/>
    <w:rsid w:val="00C25563"/>
    <w:rsid w:val="00C2568E"/>
    <w:rsid w:val="00C25E9F"/>
    <w:rsid w:val="00C2611A"/>
    <w:rsid w:val="00C26C3C"/>
    <w:rsid w:val="00C2738D"/>
    <w:rsid w:val="00C31F44"/>
    <w:rsid w:val="00C32EE9"/>
    <w:rsid w:val="00C331CF"/>
    <w:rsid w:val="00C33AAE"/>
    <w:rsid w:val="00C359E0"/>
    <w:rsid w:val="00C404FD"/>
    <w:rsid w:val="00C418F6"/>
    <w:rsid w:val="00C4306C"/>
    <w:rsid w:val="00C442C0"/>
    <w:rsid w:val="00C45667"/>
    <w:rsid w:val="00C45E89"/>
    <w:rsid w:val="00C46275"/>
    <w:rsid w:val="00C468B5"/>
    <w:rsid w:val="00C46B39"/>
    <w:rsid w:val="00C46EE4"/>
    <w:rsid w:val="00C47016"/>
    <w:rsid w:val="00C47139"/>
    <w:rsid w:val="00C47749"/>
    <w:rsid w:val="00C51185"/>
    <w:rsid w:val="00C53133"/>
    <w:rsid w:val="00C5732D"/>
    <w:rsid w:val="00C60217"/>
    <w:rsid w:val="00C61B95"/>
    <w:rsid w:val="00C62943"/>
    <w:rsid w:val="00C633E5"/>
    <w:rsid w:val="00C6424A"/>
    <w:rsid w:val="00C649A2"/>
    <w:rsid w:val="00C67B2A"/>
    <w:rsid w:val="00C70E11"/>
    <w:rsid w:val="00C71CA8"/>
    <w:rsid w:val="00C73E70"/>
    <w:rsid w:val="00C74E6D"/>
    <w:rsid w:val="00C75332"/>
    <w:rsid w:val="00C76105"/>
    <w:rsid w:val="00C76189"/>
    <w:rsid w:val="00C762CE"/>
    <w:rsid w:val="00C7638B"/>
    <w:rsid w:val="00C77F3D"/>
    <w:rsid w:val="00C809A9"/>
    <w:rsid w:val="00C82BC0"/>
    <w:rsid w:val="00C84526"/>
    <w:rsid w:val="00C853DE"/>
    <w:rsid w:val="00C87671"/>
    <w:rsid w:val="00C908A0"/>
    <w:rsid w:val="00C908FF"/>
    <w:rsid w:val="00C92441"/>
    <w:rsid w:val="00C94A34"/>
    <w:rsid w:val="00C95299"/>
    <w:rsid w:val="00C96288"/>
    <w:rsid w:val="00C96C4F"/>
    <w:rsid w:val="00C97165"/>
    <w:rsid w:val="00CA221A"/>
    <w:rsid w:val="00CA23EE"/>
    <w:rsid w:val="00CA2887"/>
    <w:rsid w:val="00CA3D12"/>
    <w:rsid w:val="00CA565C"/>
    <w:rsid w:val="00CA65F8"/>
    <w:rsid w:val="00CB0DEA"/>
    <w:rsid w:val="00CB2913"/>
    <w:rsid w:val="00CB3BDA"/>
    <w:rsid w:val="00CB45BE"/>
    <w:rsid w:val="00CB7F2F"/>
    <w:rsid w:val="00CC0D19"/>
    <w:rsid w:val="00CC5C1A"/>
    <w:rsid w:val="00CC6DBB"/>
    <w:rsid w:val="00CC74BF"/>
    <w:rsid w:val="00CD0777"/>
    <w:rsid w:val="00CD27FA"/>
    <w:rsid w:val="00CD2FBF"/>
    <w:rsid w:val="00CD337B"/>
    <w:rsid w:val="00CD36CD"/>
    <w:rsid w:val="00CD52BB"/>
    <w:rsid w:val="00CD540A"/>
    <w:rsid w:val="00CD555B"/>
    <w:rsid w:val="00CD67E0"/>
    <w:rsid w:val="00CD7736"/>
    <w:rsid w:val="00CE04DD"/>
    <w:rsid w:val="00CE1877"/>
    <w:rsid w:val="00CE5303"/>
    <w:rsid w:val="00CE66FF"/>
    <w:rsid w:val="00CF219E"/>
    <w:rsid w:val="00CF249F"/>
    <w:rsid w:val="00CF2BE0"/>
    <w:rsid w:val="00CF2D06"/>
    <w:rsid w:val="00CF3DF9"/>
    <w:rsid w:val="00CF5C1E"/>
    <w:rsid w:val="00CF6021"/>
    <w:rsid w:val="00D00E22"/>
    <w:rsid w:val="00D0107F"/>
    <w:rsid w:val="00D01840"/>
    <w:rsid w:val="00D03854"/>
    <w:rsid w:val="00D0479C"/>
    <w:rsid w:val="00D135D2"/>
    <w:rsid w:val="00D13D65"/>
    <w:rsid w:val="00D13E8D"/>
    <w:rsid w:val="00D145C6"/>
    <w:rsid w:val="00D17800"/>
    <w:rsid w:val="00D20E55"/>
    <w:rsid w:val="00D20EBC"/>
    <w:rsid w:val="00D22025"/>
    <w:rsid w:val="00D235CE"/>
    <w:rsid w:val="00D23B17"/>
    <w:rsid w:val="00D25830"/>
    <w:rsid w:val="00D3320A"/>
    <w:rsid w:val="00D35918"/>
    <w:rsid w:val="00D35F5D"/>
    <w:rsid w:val="00D365A4"/>
    <w:rsid w:val="00D431BE"/>
    <w:rsid w:val="00D475B5"/>
    <w:rsid w:val="00D47DB9"/>
    <w:rsid w:val="00D50CFA"/>
    <w:rsid w:val="00D51154"/>
    <w:rsid w:val="00D51922"/>
    <w:rsid w:val="00D52D59"/>
    <w:rsid w:val="00D53D25"/>
    <w:rsid w:val="00D55656"/>
    <w:rsid w:val="00D569DA"/>
    <w:rsid w:val="00D571D5"/>
    <w:rsid w:val="00D60868"/>
    <w:rsid w:val="00D614FD"/>
    <w:rsid w:val="00D622B1"/>
    <w:rsid w:val="00D6411B"/>
    <w:rsid w:val="00D6460C"/>
    <w:rsid w:val="00D650BA"/>
    <w:rsid w:val="00D67E4D"/>
    <w:rsid w:val="00D7093F"/>
    <w:rsid w:val="00D716F6"/>
    <w:rsid w:val="00D734A6"/>
    <w:rsid w:val="00D74A32"/>
    <w:rsid w:val="00D74E7A"/>
    <w:rsid w:val="00D75274"/>
    <w:rsid w:val="00D75751"/>
    <w:rsid w:val="00D76C8F"/>
    <w:rsid w:val="00D80102"/>
    <w:rsid w:val="00D81BC8"/>
    <w:rsid w:val="00D82221"/>
    <w:rsid w:val="00D82B62"/>
    <w:rsid w:val="00D843A6"/>
    <w:rsid w:val="00D90358"/>
    <w:rsid w:val="00D903F1"/>
    <w:rsid w:val="00D9049A"/>
    <w:rsid w:val="00D936AF"/>
    <w:rsid w:val="00D9382E"/>
    <w:rsid w:val="00D953DF"/>
    <w:rsid w:val="00D96251"/>
    <w:rsid w:val="00DA2D7F"/>
    <w:rsid w:val="00DA2F47"/>
    <w:rsid w:val="00DA34FB"/>
    <w:rsid w:val="00DA3D89"/>
    <w:rsid w:val="00DA4124"/>
    <w:rsid w:val="00DA4A4E"/>
    <w:rsid w:val="00DA6A6B"/>
    <w:rsid w:val="00DA71D1"/>
    <w:rsid w:val="00DA78B1"/>
    <w:rsid w:val="00DA79ED"/>
    <w:rsid w:val="00DB004D"/>
    <w:rsid w:val="00DB1714"/>
    <w:rsid w:val="00DB1958"/>
    <w:rsid w:val="00DB1D35"/>
    <w:rsid w:val="00DB344D"/>
    <w:rsid w:val="00DB34A6"/>
    <w:rsid w:val="00DB3615"/>
    <w:rsid w:val="00DB5E45"/>
    <w:rsid w:val="00DC0B07"/>
    <w:rsid w:val="00DC2543"/>
    <w:rsid w:val="00DC41C1"/>
    <w:rsid w:val="00DC5222"/>
    <w:rsid w:val="00DC5A5D"/>
    <w:rsid w:val="00DC5D91"/>
    <w:rsid w:val="00DD044C"/>
    <w:rsid w:val="00DD0DAE"/>
    <w:rsid w:val="00DD2017"/>
    <w:rsid w:val="00DD2305"/>
    <w:rsid w:val="00DD4A2E"/>
    <w:rsid w:val="00DD4AAF"/>
    <w:rsid w:val="00DD563B"/>
    <w:rsid w:val="00DD6070"/>
    <w:rsid w:val="00DE0048"/>
    <w:rsid w:val="00DE0049"/>
    <w:rsid w:val="00DE09D3"/>
    <w:rsid w:val="00DE13E3"/>
    <w:rsid w:val="00DE3B25"/>
    <w:rsid w:val="00DE6246"/>
    <w:rsid w:val="00DF39FC"/>
    <w:rsid w:val="00DF40AD"/>
    <w:rsid w:val="00DF5787"/>
    <w:rsid w:val="00DF730D"/>
    <w:rsid w:val="00DF7A50"/>
    <w:rsid w:val="00E00341"/>
    <w:rsid w:val="00E01183"/>
    <w:rsid w:val="00E01312"/>
    <w:rsid w:val="00E018F7"/>
    <w:rsid w:val="00E02403"/>
    <w:rsid w:val="00E046D5"/>
    <w:rsid w:val="00E046F7"/>
    <w:rsid w:val="00E0696C"/>
    <w:rsid w:val="00E06998"/>
    <w:rsid w:val="00E1104F"/>
    <w:rsid w:val="00E11AF2"/>
    <w:rsid w:val="00E134E6"/>
    <w:rsid w:val="00E137D1"/>
    <w:rsid w:val="00E14E05"/>
    <w:rsid w:val="00E14F86"/>
    <w:rsid w:val="00E16563"/>
    <w:rsid w:val="00E20825"/>
    <w:rsid w:val="00E22645"/>
    <w:rsid w:val="00E2300C"/>
    <w:rsid w:val="00E24724"/>
    <w:rsid w:val="00E30033"/>
    <w:rsid w:val="00E300E5"/>
    <w:rsid w:val="00E340ED"/>
    <w:rsid w:val="00E35CDE"/>
    <w:rsid w:val="00E35DA0"/>
    <w:rsid w:val="00E36A7E"/>
    <w:rsid w:val="00E40D4D"/>
    <w:rsid w:val="00E41CA7"/>
    <w:rsid w:val="00E42C37"/>
    <w:rsid w:val="00E438EB"/>
    <w:rsid w:val="00E44EBD"/>
    <w:rsid w:val="00E458F5"/>
    <w:rsid w:val="00E47543"/>
    <w:rsid w:val="00E479B0"/>
    <w:rsid w:val="00E50799"/>
    <w:rsid w:val="00E51059"/>
    <w:rsid w:val="00E510CC"/>
    <w:rsid w:val="00E51161"/>
    <w:rsid w:val="00E51B98"/>
    <w:rsid w:val="00E5594F"/>
    <w:rsid w:val="00E560BC"/>
    <w:rsid w:val="00E57380"/>
    <w:rsid w:val="00E57AE8"/>
    <w:rsid w:val="00E60184"/>
    <w:rsid w:val="00E60F96"/>
    <w:rsid w:val="00E6238F"/>
    <w:rsid w:val="00E631D2"/>
    <w:rsid w:val="00E63610"/>
    <w:rsid w:val="00E63AE6"/>
    <w:rsid w:val="00E6764E"/>
    <w:rsid w:val="00E677EA"/>
    <w:rsid w:val="00E71F96"/>
    <w:rsid w:val="00E723A1"/>
    <w:rsid w:val="00E74441"/>
    <w:rsid w:val="00E74604"/>
    <w:rsid w:val="00E74885"/>
    <w:rsid w:val="00E75AB2"/>
    <w:rsid w:val="00E76760"/>
    <w:rsid w:val="00E76F2A"/>
    <w:rsid w:val="00E77D7D"/>
    <w:rsid w:val="00E80877"/>
    <w:rsid w:val="00E82658"/>
    <w:rsid w:val="00E8397E"/>
    <w:rsid w:val="00E8552B"/>
    <w:rsid w:val="00E87FAC"/>
    <w:rsid w:val="00E90A79"/>
    <w:rsid w:val="00E9119B"/>
    <w:rsid w:val="00E91409"/>
    <w:rsid w:val="00E92DE3"/>
    <w:rsid w:val="00E942A3"/>
    <w:rsid w:val="00E94EB7"/>
    <w:rsid w:val="00E952B1"/>
    <w:rsid w:val="00E97AA1"/>
    <w:rsid w:val="00E97DBD"/>
    <w:rsid w:val="00EA23EF"/>
    <w:rsid w:val="00EA54C5"/>
    <w:rsid w:val="00EA706F"/>
    <w:rsid w:val="00EB3B1F"/>
    <w:rsid w:val="00EB4D62"/>
    <w:rsid w:val="00EB563A"/>
    <w:rsid w:val="00EB58BE"/>
    <w:rsid w:val="00EB5EBF"/>
    <w:rsid w:val="00EB6607"/>
    <w:rsid w:val="00EB7B9F"/>
    <w:rsid w:val="00EC0283"/>
    <w:rsid w:val="00EC067A"/>
    <w:rsid w:val="00EC14BF"/>
    <w:rsid w:val="00EC185E"/>
    <w:rsid w:val="00EC44AD"/>
    <w:rsid w:val="00EC5A49"/>
    <w:rsid w:val="00EC6DCF"/>
    <w:rsid w:val="00EC7746"/>
    <w:rsid w:val="00EC78BE"/>
    <w:rsid w:val="00ED1146"/>
    <w:rsid w:val="00ED283E"/>
    <w:rsid w:val="00ED36F6"/>
    <w:rsid w:val="00ED3753"/>
    <w:rsid w:val="00ED399C"/>
    <w:rsid w:val="00ED7FEF"/>
    <w:rsid w:val="00EE0389"/>
    <w:rsid w:val="00EE06A7"/>
    <w:rsid w:val="00EE08C2"/>
    <w:rsid w:val="00EE1E81"/>
    <w:rsid w:val="00EE3220"/>
    <w:rsid w:val="00EE3B98"/>
    <w:rsid w:val="00EE6F60"/>
    <w:rsid w:val="00EE72D4"/>
    <w:rsid w:val="00EF05B3"/>
    <w:rsid w:val="00EF088D"/>
    <w:rsid w:val="00EF14B9"/>
    <w:rsid w:val="00EF2804"/>
    <w:rsid w:val="00EF398C"/>
    <w:rsid w:val="00EF4216"/>
    <w:rsid w:val="00EF54F8"/>
    <w:rsid w:val="00EF60D6"/>
    <w:rsid w:val="00EF74B1"/>
    <w:rsid w:val="00F00051"/>
    <w:rsid w:val="00F00FE1"/>
    <w:rsid w:val="00F03D64"/>
    <w:rsid w:val="00F03EBA"/>
    <w:rsid w:val="00F04641"/>
    <w:rsid w:val="00F048BF"/>
    <w:rsid w:val="00F06F7D"/>
    <w:rsid w:val="00F07A60"/>
    <w:rsid w:val="00F07D15"/>
    <w:rsid w:val="00F10DB3"/>
    <w:rsid w:val="00F130EB"/>
    <w:rsid w:val="00F13D65"/>
    <w:rsid w:val="00F14234"/>
    <w:rsid w:val="00F15630"/>
    <w:rsid w:val="00F16023"/>
    <w:rsid w:val="00F16F7E"/>
    <w:rsid w:val="00F172B7"/>
    <w:rsid w:val="00F173AA"/>
    <w:rsid w:val="00F173E3"/>
    <w:rsid w:val="00F17C91"/>
    <w:rsid w:val="00F206A9"/>
    <w:rsid w:val="00F20EB5"/>
    <w:rsid w:val="00F22EAE"/>
    <w:rsid w:val="00F24207"/>
    <w:rsid w:val="00F258C1"/>
    <w:rsid w:val="00F26517"/>
    <w:rsid w:val="00F2674D"/>
    <w:rsid w:val="00F302C7"/>
    <w:rsid w:val="00F3037B"/>
    <w:rsid w:val="00F30B44"/>
    <w:rsid w:val="00F31B6A"/>
    <w:rsid w:val="00F35A3E"/>
    <w:rsid w:val="00F365AC"/>
    <w:rsid w:val="00F37627"/>
    <w:rsid w:val="00F400C9"/>
    <w:rsid w:val="00F40875"/>
    <w:rsid w:val="00F43A50"/>
    <w:rsid w:val="00F45D08"/>
    <w:rsid w:val="00F461D8"/>
    <w:rsid w:val="00F462EA"/>
    <w:rsid w:val="00F469B7"/>
    <w:rsid w:val="00F51850"/>
    <w:rsid w:val="00F520BC"/>
    <w:rsid w:val="00F52138"/>
    <w:rsid w:val="00F53E22"/>
    <w:rsid w:val="00F540FC"/>
    <w:rsid w:val="00F54C76"/>
    <w:rsid w:val="00F56E88"/>
    <w:rsid w:val="00F608AB"/>
    <w:rsid w:val="00F622B4"/>
    <w:rsid w:val="00F6373D"/>
    <w:rsid w:val="00F65C69"/>
    <w:rsid w:val="00F66983"/>
    <w:rsid w:val="00F7057C"/>
    <w:rsid w:val="00F71CF0"/>
    <w:rsid w:val="00F726F4"/>
    <w:rsid w:val="00F72C95"/>
    <w:rsid w:val="00F73B05"/>
    <w:rsid w:val="00F75E9A"/>
    <w:rsid w:val="00F771D4"/>
    <w:rsid w:val="00F77601"/>
    <w:rsid w:val="00F80586"/>
    <w:rsid w:val="00F80984"/>
    <w:rsid w:val="00F81C01"/>
    <w:rsid w:val="00F833D7"/>
    <w:rsid w:val="00F83EAE"/>
    <w:rsid w:val="00F8518C"/>
    <w:rsid w:val="00F858A4"/>
    <w:rsid w:val="00F86E13"/>
    <w:rsid w:val="00F8703D"/>
    <w:rsid w:val="00F90D66"/>
    <w:rsid w:val="00F911A9"/>
    <w:rsid w:val="00F9134A"/>
    <w:rsid w:val="00F92538"/>
    <w:rsid w:val="00F93C8B"/>
    <w:rsid w:val="00F94B36"/>
    <w:rsid w:val="00F95B61"/>
    <w:rsid w:val="00F95BB1"/>
    <w:rsid w:val="00F961E3"/>
    <w:rsid w:val="00F96B97"/>
    <w:rsid w:val="00F97582"/>
    <w:rsid w:val="00F97688"/>
    <w:rsid w:val="00F97BD2"/>
    <w:rsid w:val="00FA2D44"/>
    <w:rsid w:val="00FA31D0"/>
    <w:rsid w:val="00FA37CC"/>
    <w:rsid w:val="00FA68D6"/>
    <w:rsid w:val="00FA6C41"/>
    <w:rsid w:val="00FB0680"/>
    <w:rsid w:val="00FB319D"/>
    <w:rsid w:val="00FB498E"/>
    <w:rsid w:val="00FB72B8"/>
    <w:rsid w:val="00FC06B5"/>
    <w:rsid w:val="00FC3CE5"/>
    <w:rsid w:val="00FC4437"/>
    <w:rsid w:val="00FC5D76"/>
    <w:rsid w:val="00FD24BF"/>
    <w:rsid w:val="00FD53E5"/>
    <w:rsid w:val="00FD5BDC"/>
    <w:rsid w:val="00FE21D3"/>
    <w:rsid w:val="00FE25C4"/>
    <w:rsid w:val="00FE3666"/>
    <w:rsid w:val="00FE42C2"/>
    <w:rsid w:val="00FE4D9D"/>
    <w:rsid w:val="00FE6385"/>
    <w:rsid w:val="00FF025A"/>
    <w:rsid w:val="00FF0C8F"/>
    <w:rsid w:val="00FF1930"/>
    <w:rsid w:val="00FF2DE8"/>
    <w:rsid w:val="00FF35E3"/>
    <w:rsid w:val="00FF428C"/>
    <w:rsid w:val="00FF53B5"/>
    <w:rsid w:val="00FF5C42"/>
    <w:rsid w:val="00FF66F9"/>
    <w:rsid w:val="00FF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153FB601"/>
  <w15:docId w15:val="{1CE8ADB8-7359-4A52-90B3-06F2537E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C60"/>
    <w:rPr>
      <w:sz w:val="28"/>
      <w:szCs w:val="28"/>
      <w:lang w:val="vi-VN" w:eastAsia="vi-VN"/>
    </w:rPr>
  </w:style>
  <w:style w:type="paragraph" w:styleId="Heading1">
    <w:name w:val="heading 1"/>
    <w:basedOn w:val="Normal"/>
    <w:next w:val="Normal"/>
    <w:qFormat/>
    <w:rsid w:val="00442C6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6432E8"/>
    <w:pPr>
      <w:keepNext/>
      <w:spacing w:before="240" w:after="60"/>
      <w:outlineLvl w:val="1"/>
    </w:pPr>
    <w:rPr>
      <w:rFonts w:ascii="Cambria" w:hAnsi="Cambria"/>
      <w:b/>
      <w:bCs/>
      <w:i/>
      <w:iCs/>
    </w:rPr>
  </w:style>
  <w:style w:type="paragraph" w:styleId="Heading4">
    <w:name w:val="heading 4"/>
    <w:basedOn w:val="Normal"/>
    <w:next w:val="Normal"/>
    <w:link w:val="Heading4Char"/>
    <w:qFormat/>
    <w:rsid w:val="00442C60"/>
    <w:pPr>
      <w:keepNext/>
      <w:spacing w:before="240" w:after="60"/>
      <w:ind w:firstLine="567"/>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442C60"/>
    <w:rPr>
      <w:b/>
      <w:bCs/>
      <w:sz w:val="28"/>
      <w:szCs w:val="28"/>
      <w:lang w:bidi="ar-SA"/>
    </w:rPr>
  </w:style>
  <w:style w:type="paragraph" w:styleId="Footer">
    <w:name w:val="footer"/>
    <w:basedOn w:val="Normal"/>
    <w:link w:val="FooterChar"/>
    <w:uiPriority w:val="99"/>
    <w:rsid w:val="00442C60"/>
    <w:pPr>
      <w:tabs>
        <w:tab w:val="center" w:pos="4320"/>
        <w:tab w:val="right" w:pos="8640"/>
      </w:tabs>
      <w:spacing w:before="120"/>
      <w:ind w:firstLine="567"/>
      <w:jc w:val="both"/>
    </w:pPr>
    <w:rPr>
      <w:sz w:val="24"/>
      <w:szCs w:val="24"/>
    </w:rPr>
  </w:style>
  <w:style w:type="character" w:customStyle="1" w:styleId="FooterChar">
    <w:name w:val="Footer Char"/>
    <w:link w:val="Footer"/>
    <w:uiPriority w:val="99"/>
    <w:rsid w:val="00442C60"/>
    <w:rPr>
      <w:sz w:val="24"/>
      <w:szCs w:val="24"/>
      <w:lang w:bidi="ar-SA"/>
    </w:rPr>
  </w:style>
  <w:style w:type="character" w:styleId="PageNumber">
    <w:name w:val="page number"/>
    <w:rsid w:val="00442C60"/>
    <w:rPr>
      <w:rFonts w:cs="Times New Roman"/>
    </w:rPr>
  </w:style>
  <w:style w:type="paragraph" w:customStyle="1" w:styleId="StyleHeading1LeftFirstline1cm">
    <w:name w:val="Style Heading 1 + Left First line:  1 cm"/>
    <w:basedOn w:val="Heading1"/>
    <w:rsid w:val="00442C60"/>
    <w:pPr>
      <w:spacing w:before="120" w:after="0"/>
      <w:ind w:firstLine="567"/>
      <w:jc w:val="both"/>
    </w:pPr>
    <w:rPr>
      <w:rFonts w:ascii="Times New Roman" w:hAnsi="Times New Roman" w:cs="Times New Roman"/>
      <w:kern w:val="0"/>
      <w:sz w:val="28"/>
      <w:szCs w:val="20"/>
    </w:rPr>
  </w:style>
  <w:style w:type="paragraph" w:customStyle="1" w:styleId="CharChar5CharCharCharCharCharCharCharChar">
    <w:name w:val="Char Char5 Char Char Char Char Char Char Char Char"/>
    <w:basedOn w:val="Normal"/>
    <w:autoRedefine/>
    <w:rsid w:val="00442C60"/>
    <w:pPr>
      <w:spacing w:after="160" w:line="240" w:lineRule="exact"/>
    </w:pPr>
    <w:rPr>
      <w:rFonts w:ascii="Verdana" w:hAnsi="Verdana" w:cs="Verdana"/>
      <w:sz w:val="20"/>
      <w:szCs w:val="20"/>
      <w:lang w:val="en-US" w:eastAsia="en-US"/>
    </w:rPr>
  </w:style>
  <w:style w:type="paragraph" w:styleId="FootnoteText">
    <w:name w:val="footnote text"/>
    <w:basedOn w:val="Normal"/>
    <w:link w:val="FootnoteTextChar"/>
    <w:semiHidden/>
    <w:rsid w:val="00942DB7"/>
    <w:rPr>
      <w:sz w:val="20"/>
      <w:szCs w:val="20"/>
      <w:lang w:val="en-US" w:eastAsia="en-US"/>
    </w:rPr>
  </w:style>
  <w:style w:type="character" w:styleId="FootnoteReference">
    <w:name w:val="footnote reference"/>
    <w:aliases w:val="Footnote"/>
    <w:semiHidden/>
    <w:rsid w:val="00942DB7"/>
    <w:rPr>
      <w:vertAlign w:val="superscript"/>
    </w:rPr>
  </w:style>
  <w:style w:type="character" w:customStyle="1" w:styleId="FootnoteTextChar">
    <w:name w:val="Footnote Text Char"/>
    <w:link w:val="FootnoteText"/>
    <w:rsid w:val="00942DB7"/>
    <w:rPr>
      <w:lang w:val="en-US" w:eastAsia="en-US" w:bidi="ar-SA"/>
    </w:rPr>
  </w:style>
  <w:style w:type="paragraph" w:styleId="NormalWeb">
    <w:name w:val="Normal (Web)"/>
    <w:basedOn w:val="Normal"/>
    <w:uiPriority w:val="99"/>
    <w:rsid w:val="00942DB7"/>
    <w:pPr>
      <w:spacing w:before="100" w:beforeAutospacing="1" w:after="100" w:afterAutospacing="1"/>
    </w:pPr>
    <w:rPr>
      <w:sz w:val="24"/>
      <w:szCs w:val="24"/>
      <w:lang w:val="en-US" w:eastAsia="en-US"/>
    </w:rPr>
  </w:style>
  <w:style w:type="character" w:customStyle="1" w:styleId="normalchar">
    <w:name w:val="normal__char"/>
    <w:basedOn w:val="DefaultParagraphFont"/>
    <w:rsid w:val="00CA565C"/>
  </w:style>
  <w:style w:type="character" w:customStyle="1" w:styleId="CharChar2">
    <w:name w:val="Char Char2"/>
    <w:rsid w:val="00CA565C"/>
    <w:rPr>
      <w:sz w:val="28"/>
      <w:szCs w:val="28"/>
      <w:lang w:val="en-US" w:eastAsia="en-US" w:bidi="ar-SA"/>
    </w:rPr>
  </w:style>
  <w:style w:type="paragraph" w:styleId="BodyTextIndent">
    <w:name w:val="Body Text Indent"/>
    <w:basedOn w:val="Normal"/>
    <w:rsid w:val="00B35010"/>
    <w:pPr>
      <w:spacing w:before="60" w:after="60" w:line="320" w:lineRule="exact"/>
      <w:ind w:firstLine="720"/>
      <w:jc w:val="both"/>
    </w:pPr>
    <w:rPr>
      <w:lang w:val="pt-BR" w:eastAsia="en-US"/>
    </w:rPr>
  </w:style>
  <w:style w:type="table" w:styleId="TableGrid">
    <w:name w:val="Table Grid"/>
    <w:basedOn w:val="TableNormal"/>
    <w:rsid w:val="007C0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A60C7"/>
    <w:pPr>
      <w:spacing w:after="120"/>
    </w:pPr>
  </w:style>
  <w:style w:type="character" w:customStyle="1" w:styleId="BodyTextChar">
    <w:name w:val="Body Text Char"/>
    <w:link w:val="BodyText"/>
    <w:rsid w:val="007A60C7"/>
    <w:rPr>
      <w:sz w:val="28"/>
      <w:szCs w:val="28"/>
      <w:lang w:val="vi-VN" w:eastAsia="vi-VN"/>
    </w:rPr>
  </w:style>
  <w:style w:type="paragraph" w:customStyle="1" w:styleId="Body">
    <w:name w:val="Body"/>
    <w:basedOn w:val="Normal"/>
    <w:link w:val="BodyChar"/>
    <w:rsid w:val="007A60C7"/>
    <w:pPr>
      <w:widowControl w:val="0"/>
      <w:adjustRightInd w:val="0"/>
      <w:spacing w:before="120" w:line="300" w:lineRule="auto"/>
      <w:ind w:firstLine="510"/>
      <w:jc w:val="both"/>
    </w:pPr>
    <w:rPr>
      <w:bCs/>
      <w:color w:val="000000"/>
      <w:sz w:val="24"/>
      <w:szCs w:val="24"/>
    </w:rPr>
  </w:style>
  <w:style w:type="character" w:customStyle="1" w:styleId="BodyChar">
    <w:name w:val="Body Char"/>
    <w:link w:val="Body"/>
    <w:rsid w:val="007A60C7"/>
    <w:rPr>
      <w:bCs/>
      <w:color w:val="000000"/>
      <w:sz w:val="24"/>
      <w:szCs w:val="24"/>
    </w:rPr>
  </w:style>
  <w:style w:type="paragraph" w:styleId="BalloonText">
    <w:name w:val="Balloon Text"/>
    <w:basedOn w:val="Normal"/>
    <w:link w:val="BalloonTextChar"/>
    <w:rsid w:val="007A60C7"/>
    <w:rPr>
      <w:rFonts w:ascii="Tahoma" w:hAnsi="Tahoma"/>
      <w:sz w:val="16"/>
      <w:szCs w:val="16"/>
    </w:rPr>
  </w:style>
  <w:style w:type="character" w:customStyle="1" w:styleId="BalloonTextChar">
    <w:name w:val="Balloon Text Char"/>
    <w:link w:val="BalloonText"/>
    <w:rsid w:val="007A60C7"/>
    <w:rPr>
      <w:rFonts w:ascii="Tahoma" w:hAnsi="Tahoma" w:cs="Tahoma"/>
      <w:sz w:val="16"/>
      <w:szCs w:val="16"/>
      <w:lang w:val="vi-VN" w:eastAsia="vi-VN"/>
    </w:rPr>
  </w:style>
  <w:style w:type="paragraph" w:styleId="ListParagraph">
    <w:name w:val="List Paragraph"/>
    <w:basedOn w:val="Normal"/>
    <w:uiPriority w:val="34"/>
    <w:qFormat/>
    <w:rsid w:val="00BD4514"/>
    <w:pPr>
      <w:ind w:left="720"/>
    </w:pPr>
  </w:style>
  <w:style w:type="paragraph" w:customStyle="1" w:styleId="bodytext0">
    <w:name w:val="bodytext"/>
    <w:basedOn w:val="Normal"/>
    <w:rsid w:val="00E87FAC"/>
    <w:pPr>
      <w:spacing w:before="100" w:beforeAutospacing="1" w:after="100" w:afterAutospacing="1" w:line="348" w:lineRule="exact"/>
      <w:ind w:firstLine="397"/>
      <w:jc w:val="both"/>
    </w:pPr>
    <w:rPr>
      <w:rFonts w:ascii=".VnCentury Schoolbook" w:hAnsi=".VnCentury Schoolbook"/>
      <w:sz w:val="24"/>
      <w:szCs w:val="24"/>
      <w:lang w:val="en-US" w:eastAsia="en-US"/>
    </w:rPr>
  </w:style>
  <w:style w:type="character" w:styleId="HTMLCite">
    <w:name w:val="HTML Cite"/>
    <w:rsid w:val="00E87FAC"/>
    <w:rPr>
      <w:i/>
      <w:iCs/>
    </w:rPr>
  </w:style>
  <w:style w:type="character" w:styleId="Hyperlink">
    <w:name w:val="Hyperlink"/>
    <w:rsid w:val="00E87FAC"/>
    <w:rPr>
      <w:color w:val="0000FF"/>
      <w:u w:val="single"/>
    </w:rPr>
  </w:style>
  <w:style w:type="paragraph" w:customStyle="1" w:styleId="chuong">
    <w:name w:val="chuong"/>
    <w:basedOn w:val="Heading1"/>
    <w:autoRedefine/>
    <w:rsid w:val="00C96288"/>
    <w:pPr>
      <w:widowControl w:val="0"/>
      <w:spacing w:before="120" w:after="120" w:line="276" w:lineRule="auto"/>
      <w:ind w:firstLine="720"/>
      <w:jc w:val="both"/>
      <w:outlineLvl w:val="9"/>
    </w:pPr>
    <w:rPr>
      <w:rFonts w:ascii="Times New Roman" w:hAnsi="Times New Roman" w:cs="Times New Roman"/>
      <w:b w:val="0"/>
      <w:color w:val="000000"/>
      <w:sz w:val="28"/>
      <w:szCs w:val="28"/>
      <w:lang w:val="pt-BR" w:eastAsia="en-US"/>
    </w:rPr>
  </w:style>
  <w:style w:type="paragraph" w:customStyle="1" w:styleId="Dieu">
    <w:name w:val="Dieu"/>
    <w:basedOn w:val="Heading2"/>
    <w:rsid w:val="006432E8"/>
    <w:pPr>
      <w:keepNext w:val="0"/>
      <w:tabs>
        <w:tab w:val="left" w:pos="2415"/>
      </w:tabs>
      <w:spacing w:after="240"/>
      <w:ind w:firstLine="540"/>
      <w:jc w:val="both"/>
    </w:pPr>
    <w:rPr>
      <w:rFonts w:ascii="Times New Roman" w:eastAsia="VNI-Times" w:hAnsi="Times New Roman"/>
      <w:i w:val="0"/>
      <w:lang w:val="pt-BR" w:eastAsia="en-US"/>
    </w:rPr>
  </w:style>
  <w:style w:type="character" w:customStyle="1" w:styleId="Heading2Char">
    <w:name w:val="Heading 2 Char"/>
    <w:basedOn w:val="DefaultParagraphFont"/>
    <w:link w:val="Heading2"/>
    <w:semiHidden/>
    <w:rsid w:val="006432E8"/>
    <w:rPr>
      <w:rFonts w:ascii="Cambria" w:eastAsia="Times New Roman" w:hAnsi="Cambria" w:cs="Times New Roman"/>
      <w:b/>
      <w:bCs/>
      <w:i/>
      <w:iCs/>
      <w:sz w:val="28"/>
      <w:szCs w:val="28"/>
      <w:lang w:val="vi-VN" w:eastAsia="vi-VN"/>
    </w:rPr>
  </w:style>
  <w:style w:type="paragraph" w:styleId="NoSpacing">
    <w:name w:val="No Spacing"/>
    <w:uiPriority w:val="1"/>
    <w:qFormat/>
    <w:rsid w:val="003F7FCB"/>
    <w:rPr>
      <w:sz w:val="28"/>
      <w:szCs w:val="28"/>
      <w:lang w:val="vi-VN" w:eastAsia="vi-VN"/>
    </w:rPr>
  </w:style>
  <w:style w:type="paragraph" w:styleId="Header">
    <w:name w:val="header"/>
    <w:basedOn w:val="Normal"/>
    <w:link w:val="HeaderChar"/>
    <w:uiPriority w:val="99"/>
    <w:rsid w:val="00A47632"/>
    <w:pPr>
      <w:tabs>
        <w:tab w:val="center" w:pos="4680"/>
        <w:tab w:val="right" w:pos="9360"/>
      </w:tabs>
    </w:pPr>
  </w:style>
  <w:style w:type="character" w:customStyle="1" w:styleId="HeaderChar">
    <w:name w:val="Header Char"/>
    <w:basedOn w:val="DefaultParagraphFont"/>
    <w:link w:val="Header"/>
    <w:uiPriority w:val="99"/>
    <w:rsid w:val="00A47632"/>
    <w:rPr>
      <w:sz w:val="28"/>
      <w:szCs w:val="28"/>
      <w:lang w:val="vi-VN" w:eastAsia="vi-VN"/>
    </w:rPr>
  </w:style>
  <w:style w:type="paragraph" w:styleId="Revision">
    <w:name w:val="Revision"/>
    <w:hidden/>
    <w:uiPriority w:val="99"/>
    <w:semiHidden/>
    <w:rsid w:val="003C6976"/>
    <w:rPr>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14205">
      <w:bodyDiv w:val="1"/>
      <w:marLeft w:val="0"/>
      <w:marRight w:val="0"/>
      <w:marTop w:val="0"/>
      <w:marBottom w:val="0"/>
      <w:divBdr>
        <w:top w:val="none" w:sz="0" w:space="0" w:color="auto"/>
        <w:left w:val="none" w:sz="0" w:space="0" w:color="auto"/>
        <w:bottom w:val="none" w:sz="0" w:space="0" w:color="auto"/>
        <w:right w:val="none" w:sz="0" w:space="0" w:color="auto"/>
      </w:divBdr>
      <w:divsChild>
        <w:div w:id="110436475">
          <w:marLeft w:val="0"/>
          <w:marRight w:val="0"/>
          <w:marTop w:val="0"/>
          <w:marBottom w:val="0"/>
          <w:divBdr>
            <w:top w:val="none" w:sz="0" w:space="0" w:color="auto"/>
            <w:left w:val="none" w:sz="0" w:space="0" w:color="auto"/>
            <w:bottom w:val="none" w:sz="0" w:space="0" w:color="auto"/>
            <w:right w:val="none" w:sz="0" w:space="0" w:color="auto"/>
          </w:divBdr>
          <w:divsChild>
            <w:div w:id="1192953923">
              <w:marLeft w:val="0"/>
              <w:marRight w:val="0"/>
              <w:marTop w:val="0"/>
              <w:marBottom w:val="0"/>
              <w:divBdr>
                <w:top w:val="none" w:sz="0" w:space="0" w:color="auto"/>
                <w:left w:val="none" w:sz="0" w:space="0" w:color="auto"/>
                <w:bottom w:val="none" w:sz="0" w:space="0" w:color="auto"/>
                <w:right w:val="none" w:sz="0" w:space="0" w:color="auto"/>
              </w:divBdr>
              <w:divsChild>
                <w:div w:id="9517152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34469988">
      <w:bodyDiv w:val="1"/>
      <w:marLeft w:val="0"/>
      <w:marRight w:val="0"/>
      <w:marTop w:val="0"/>
      <w:marBottom w:val="0"/>
      <w:divBdr>
        <w:top w:val="none" w:sz="0" w:space="0" w:color="auto"/>
        <w:left w:val="none" w:sz="0" w:space="0" w:color="auto"/>
        <w:bottom w:val="none" w:sz="0" w:space="0" w:color="auto"/>
        <w:right w:val="none" w:sz="0" w:space="0" w:color="auto"/>
      </w:divBdr>
      <w:divsChild>
        <w:div w:id="511797961">
          <w:marLeft w:val="0"/>
          <w:marRight w:val="0"/>
          <w:marTop w:val="0"/>
          <w:marBottom w:val="0"/>
          <w:divBdr>
            <w:top w:val="none" w:sz="0" w:space="0" w:color="auto"/>
            <w:left w:val="none" w:sz="0" w:space="0" w:color="auto"/>
            <w:bottom w:val="none" w:sz="0" w:space="0" w:color="auto"/>
            <w:right w:val="none" w:sz="0" w:space="0" w:color="auto"/>
          </w:divBdr>
          <w:divsChild>
            <w:div w:id="307631259">
              <w:marLeft w:val="0"/>
              <w:marRight w:val="0"/>
              <w:marTop w:val="0"/>
              <w:marBottom w:val="0"/>
              <w:divBdr>
                <w:top w:val="none" w:sz="0" w:space="0" w:color="auto"/>
                <w:left w:val="none" w:sz="0" w:space="0" w:color="auto"/>
                <w:bottom w:val="none" w:sz="0" w:space="0" w:color="auto"/>
                <w:right w:val="none" w:sz="0" w:space="0" w:color="auto"/>
              </w:divBdr>
              <w:divsChild>
                <w:div w:id="956181774">
                  <w:marLeft w:val="0"/>
                  <w:marRight w:val="0"/>
                  <w:marTop w:val="0"/>
                  <w:marBottom w:val="0"/>
                  <w:divBdr>
                    <w:top w:val="none" w:sz="0" w:space="0" w:color="auto"/>
                    <w:left w:val="none" w:sz="0" w:space="0" w:color="auto"/>
                    <w:bottom w:val="none" w:sz="0" w:space="0" w:color="auto"/>
                    <w:right w:val="none" w:sz="0" w:space="0" w:color="auto"/>
                  </w:divBdr>
                  <w:divsChild>
                    <w:div w:id="380718026">
                      <w:marLeft w:val="0"/>
                      <w:marRight w:val="0"/>
                      <w:marTop w:val="120"/>
                      <w:marBottom w:val="0"/>
                      <w:divBdr>
                        <w:top w:val="none" w:sz="0" w:space="0" w:color="auto"/>
                        <w:left w:val="none" w:sz="0" w:space="0" w:color="auto"/>
                        <w:bottom w:val="none" w:sz="0" w:space="0" w:color="auto"/>
                        <w:right w:val="none" w:sz="0" w:space="0" w:color="auto"/>
                      </w:divBdr>
                    </w:div>
                    <w:div w:id="432435670">
                      <w:marLeft w:val="0"/>
                      <w:marRight w:val="0"/>
                      <w:marTop w:val="120"/>
                      <w:marBottom w:val="0"/>
                      <w:divBdr>
                        <w:top w:val="none" w:sz="0" w:space="0" w:color="auto"/>
                        <w:left w:val="none" w:sz="0" w:space="0" w:color="auto"/>
                        <w:bottom w:val="none" w:sz="0" w:space="0" w:color="auto"/>
                        <w:right w:val="none" w:sz="0" w:space="0" w:color="auto"/>
                      </w:divBdr>
                    </w:div>
                    <w:div w:id="690566817">
                      <w:marLeft w:val="0"/>
                      <w:marRight w:val="0"/>
                      <w:marTop w:val="120"/>
                      <w:marBottom w:val="0"/>
                      <w:divBdr>
                        <w:top w:val="none" w:sz="0" w:space="0" w:color="auto"/>
                        <w:left w:val="none" w:sz="0" w:space="0" w:color="auto"/>
                        <w:bottom w:val="none" w:sz="0" w:space="0" w:color="auto"/>
                        <w:right w:val="none" w:sz="0" w:space="0" w:color="auto"/>
                      </w:divBdr>
                    </w:div>
                    <w:div w:id="743454784">
                      <w:marLeft w:val="0"/>
                      <w:marRight w:val="0"/>
                      <w:marTop w:val="120"/>
                      <w:marBottom w:val="0"/>
                      <w:divBdr>
                        <w:top w:val="none" w:sz="0" w:space="0" w:color="auto"/>
                        <w:left w:val="none" w:sz="0" w:space="0" w:color="auto"/>
                        <w:bottom w:val="none" w:sz="0" w:space="0" w:color="auto"/>
                        <w:right w:val="none" w:sz="0" w:space="0" w:color="auto"/>
                      </w:divBdr>
                    </w:div>
                    <w:div w:id="1129979832">
                      <w:marLeft w:val="0"/>
                      <w:marRight w:val="0"/>
                      <w:marTop w:val="120"/>
                      <w:marBottom w:val="0"/>
                      <w:divBdr>
                        <w:top w:val="none" w:sz="0" w:space="0" w:color="auto"/>
                        <w:left w:val="none" w:sz="0" w:space="0" w:color="auto"/>
                        <w:bottom w:val="none" w:sz="0" w:space="0" w:color="auto"/>
                        <w:right w:val="none" w:sz="0" w:space="0" w:color="auto"/>
                      </w:divBdr>
                    </w:div>
                    <w:div w:id="1146504969">
                      <w:marLeft w:val="0"/>
                      <w:marRight w:val="0"/>
                      <w:marTop w:val="120"/>
                      <w:marBottom w:val="0"/>
                      <w:divBdr>
                        <w:top w:val="none" w:sz="0" w:space="0" w:color="auto"/>
                        <w:left w:val="none" w:sz="0" w:space="0" w:color="auto"/>
                        <w:bottom w:val="none" w:sz="0" w:space="0" w:color="auto"/>
                        <w:right w:val="none" w:sz="0" w:space="0" w:color="auto"/>
                      </w:divBdr>
                    </w:div>
                    <w:div w:id="1192693726">
                      <w:marLeft w:val="0"/>
                      <w:marRight w:val="0"/>
                      <w:marTop w:val="120"/>
                      <w:marBottom w:val="0"/>
                      <w:divBdr>
                        <w:top w:val="none" w:sz="0" w:space="0" w:color="auto"/>
                        <w:left w:val="none" w:sz="0" w:space="0" w:color="auto"/>
                        <w:bottom w:val="none" w:sz="0" w:space="0" w:color="auto"/>
                        <w:right w:val="none" w:sz="0" w:space="0" w:color="auto"/>
                      </w:divBdr>
                    </w:div>
                    <w:div w:id="1266184621">
                      <w:marLeft w:val="0"/>
                      <w:marRight w:val="0"/>
                      <w:marTop w:val="120"/>
                      <w:marBottom w:val="0"/>
                      <w:divBdr>
                        <w:top w:val="none" w:sz="0" w:space="0" w:color="auto"/>
                        <w:left w:val="none" w:sz="0" w:space="0" w:color="auto"/>
                        <w:bottom w:val="none" w:sz="0" w:space="0" w:color="auto"/>
                        <w:right w:val="none" w:sz="0" w:space="0" w:color="auto"/>
                      </w:divBdr>
                    </w:div>
                    <w:div w:id="1389649124">
                      <w:marLeft w:val="0"/>
                      <w:marRight w:val="0"/>
                      <w:marTop w:val="120"/>
                      <w:marBottom w:val="0"/>
                      <w:divBdr>
                        <w:top w:val="none" w:sz="0" w:space="0" w:color="auto"/>
                        <w:left w:val="none" w:sz="0" w:space="0" w:color="auto"/>
                        <w:bottom w:val="none" w:sz="0" w:space="0" w:color="auto"/>
                        <w:right w:val="none" w:sz="0" w:space="0" w:color="auto"/>
                      </w:divBdr>
                    </w:div>
                    <w:div w:id="1581987239">
                      <w:marLeft w:val="0"/>
                      <w:marRight w:val="0"/>
                      <w:marTop w:val="120"/>
                      <w:marBottom w:val="0"/>
                      <w:divBdr>
                        <w:top w:val="none" w:sz="0" w:space="0" w:color="auto"/>
                        <w:left w:val="none" w:sz="0" w:space="0" w:color="auto"/>
                        <w:bottom w:val="none" w:sz="0" w:space="0" w:color="auto"/>
                        <w:right w:val="none" w:sz="0" w:space="0" w:color="auto"/>
                      </w:divBdr>
                    </w:div>
                    <w:div w:id="1593129692">
                      <w:marLeft w:val="0"/>
                      <w:marRight w:val="0"/>
                      <w:marTop w:val="120"/>
                      <w:marBottom w:val="0"/>
                      <w:divBdr>
                        <w:top w:val="none" w:sz="0" w:space="0" w:color="auto"/>
                        <w:left w:val="none" w:sz="0" w:space="0" w:color="auto"/>
                        <w:bottom w:val="none" w:sz="0" w:space="0" w:color="auto"/>
                        <w:right w:val="none" w:sz="0" w:space="0" w:color="auto"/>
                      </w:divBdr>
                    </w:div>
                    <w:div w:id="1872452433">
                      <w:marLeft w:val="0"/>
                      <w:marRight w:val="0"/>
                      <w:marTop w:val="120"/>
                      <w:marBottom w:val="0"/>
                      <w:divBdr>
                        <w:top w:val="none" w:sz="0" w:space="0" w:color="auto"/>
                        <w:left w:val="none" w:sz="0" w:space="0" w:color="auto"/>
                        <w:bottom w:val="none" w:sz="0" w:space="0" w:color="auto"/>
                        <w:right w:val="none" w:sz="0" w:space="0" w:color="auto"/>
                      </w:divBdr>
                    </w:div>
                    <w:div w:id="20765891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04666816">
      <w:bodyDiv w:val="1"/>
      <w:marLeft w:val="0"/>
      <w:marRight w:val="0"/>
      <w:marTop w:val="0"/>
      <w:marBottom w:val="0"/>
      <w:divBdr>
        <w:top w:val="none" w:sz="0" w:space="0" w:color="auto"/>
        <w:left w:val="none" w:sz="0" w:space="0" w:color="auto"/>
        <w:bottom w:val="none" w:sz="0" w:space="0" w:color="auto"/>
        <w:right w:val="none" w:sz="0" w:space="0" w:color="auto"/>
      </w:divBdr>
      <w:divsChild>
        <w:div w:id="306588054">
          <w:marLeft w:val="0"/>
          <w:marRight w:val="0"/>
          <w:marTop w:val="0"/>
          <w:marBottom w:val="0"/>
          <w:divBdr>
            <w:top w:val="none" w:sz="0" w:space="0" w:color="auto"/>
            <w:left w:val="none" w:sz="0" w:space="0" w:color="auto"/>
            <w:bottom w:val="none" w:sz="0" w:space="0" w:color="auto"/>
            <w:right w:val="none" w:sz="0" w:space="0" w:color="auto"/>
          </w:divBdr>
          <w:divsChild>
            <w:div w:id="2083523775">
              <w:marLeft w:val="0"/>
              <w:marRight w:val="0"/>
              <w:marTop w:val="0"/>
              <w:marBottom w:val="0"/>
              <w:divBdr>
                <w:top w:val="none" w:sz="0" w:space="0" w:color="auto"/>
                <w:left w:val="none" w:sz="0" w:space="0" w:color="auto"/>
                <w:bottom w:val="none" w:sz="0" w:space="0" w:color="auto"/>
                <w:right w:val="none" w:sz="0" w:space="0" w:color="auto"/>
              </w:divBdr>
              <w:divsChild>
                <w:div w:id="630331333">
                  <w:marLeft w:val="0"/>
                  <w:marRight w:val="0"/>
                  <w:marTop w:val="0"/>
                  <w:marBottom w:val="0"/>
                  <w:divBdr>
                    <w:top w:val="none" w:sz="0" w:space="0" w:color="auto"/>
                    <w:left w:val="none" w:sz="0" w:space="0" w:color="auto"/>
                    <w:bottom w:val="none" w:sz="0" w:space="0" w:color="auto"/>
                    <w:right w:val="none" w:sz="0" w:space="0" w:color="auto"/>
                  </w:divBdr>
                  <w:divsChild>
                    <w:div w:id="524095755">
                      <w:marLeft w:val="0"/>
                      <w:marRight w:val="0"/>
                      <w:marTop w:val="120"/>
                      <w:marBottom w:val="0"/>
                      <w:divBdr>
                        <w:top w:val="none" w:sz="0" w:space="0" w:color="auto"/>
                        <w:left w:val="none" w:sz="0" w:space="0" w:color="auto"/>
                        <w:bottom w:val="none" w:sz="0" w:space="0" w:color="auto"/>
                        <w:right w:val="none" w:sz="0" w:space="0" w:color="auto"/>
                      </w:divBdr>
                    </w:div>
                    <w:div w:id="1121530417">
                      <w:marLeft w:val="0"/>
                      <w:marRight w:val="0"/>
                      <w:marTop w:val="120"/>
                      <w:marBottom w:val="0"/>
                      <w:divBdr>
                        <w:top w:val="none" w:sz="0" w:space="0" w:color="auto"/>
                        <w:left w:val="none" w:sz="0" w:space="0" w:color="auto"/>
                        <w:bottom w:val="none" w:sz="0" w:space="0" w:color="auto"/>
                        <w:right w:val="none" w:sz="0" w:space="0" w:color="auto"/>
                      </w:divBdr>
                    </w:div>
                    <w:div w:id="16772647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52274505">
      <w:bodyDiv w:val="1"/>
      <w:marLeft w:val="0"/>
      <w:marRight w:val="0"/>
      <w:marTop w:val="0"/>
      <w:marBottom w:val="0"/>
      <w:divBdr>
        <w:top w:val="none" w:sz="0" w:space="0" w:color="auto"/>
        <w:left w:val="none" w:sz="0" w:space="0" w:color="auto"/>
        <w:bottom w:val="none" w:sz="0" w:space="0" w:color="auto"/>
        <w:right w:val="none" w:sz="0" w:space="0" w:color="auto"/>
      </w:divBdr>
      <w:divsChild>
        <w:div w:id="907424417">
          <w:marLeft w:val="0"/>
          <w:marRight w:val="0"/>
          <w:marTop w:val="0"/>
          <w:marBottom w:val="0"/>
          <w:divBdr>
            <w:top w:val="none" w:sz="0" w:space="0" w:color="auto"/>
            <w:left w:val="none" w:sz="0" w:space="0" w:color="auto"/>
            <w:bottom w:val="none" w:sz="0" w:space="0" w:color="auto"/>
            <w:right w:val="none" w:sz="0" w:space="0" w:color="auto"/>
          </w:divBdr>
          <w:divsChild>
            <w:div w:id="1822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927</TotalTime>
  <Pages>16</Pages>
  <Words>5687</Words>
  <Characters>32419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BAN CHẤP HÀNH TRUNG ƯƠNG</vt:lpstr>
    </vt:vector>
  </TitlesOfParts>
  <Company>Most</Company>
  <LinksUpToDate>false</LinksUpToDate>
  <CharactersWithSpaces>38030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CHẤP HÀNH TRUNG ƯƠNG</dc:title>
  <dc:creator>Huong</dc:creator>
  <cp:lastModifiedBy>HONG VAN 1213</cp:lastModifiedBy>
  <cp:revision>86</cp:revision>
  <cp:lastPrinted>2013-12-10T11:11:00Z</cp:lastPrinted>
  <dcterms:created xsi:type="dcterms:W3CDTF">2013-12-10T11:10:00Z</dcterms:created>
  <dcterms:modified xsi:type="dcterms:W3CDTF">2024-02-27T20:30:00Z</dcterms:modified>
</cp:coreProperties>
</file>