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3104C" w14:textId="77777777" w:rsidR="00FE2611" w:rsidRDefault="00FE2611" w:rsidP="00820FD4">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DANH MỤC THỦ TỤC HÀNH CHÍNH THỰC HIỆN </w:t>
      </w:r>
    </w:p>
    <w:p w14:paraId="6ABE25D0" w14:textId="0D3BCC5B" w:rsidR="007756B3" w:rsidRDefault="00FE2611" w:rsidP="00820FD4">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TẠI BỘ PHẬN MỘT CỬA </w:t>
      </w:r>
      <w:r w:rsidR="0044169A">
        <w:rPr>
          <w:rFonts w:ascii="Times New Roman" w:hAnsi="Times New Roman" w:cs="Times New Roman"/>
          <w:b/>
          <w:sz w:val="28"/>
          <w:szCs w:val="28"/>
        </w:rPr>
        <w:t>CƠ QUAN</w:t>
      </w:r>
      <w:r>
        <w:rPr>
          <w:rFonts w:ascii="Times New Roman" w:hAnsi="Times New Roman" w:cs="Times New Roman"/>
          <w:b/>
          <w:sz w:val="28"/>
          <w:szCs w:val="28"/>
        </w:rPr>
        <w:t xml:space="preserve"> BỘ KHOA HỌC VÀ CÔNG NGHỆ</w:t>
      </w:r>
    </w:p>
    <w:p w14:paraId="71D1B408" w14:textId="12F2552D" w:rsidR="00FE2611" w:rsidRDefault="00820FD4" w:rsidP="00820FD4">
      <w:pPr>
        <w:widowControl w:val="0"/>
        <w:spacing w:before="120" w:after="120" w:line="240" w:lineRule="auto"/>
        <w:jc w:val="center"/>
        <w:rPr>
          <w:rFonts w:ascii="Times New Roman" w:hAnsi="Times New Roman" w:cs="Times New Roman"/>
          <w:i/>
          <w:sz w:val="26"/>
          <w:szCs w:val="26"/>
        </w:rPr>
      </w:pPr>
      <w:r w:rsidRPr="00820FD4">
        <w:rPr>
          <w:rFonts w:ascii="Times New Roman" w:hAnsi="Times New Roman" w:cs="Times New Roman"/>
          <w:i/>
          <w:sz w:val="26"/>
          <w:szCs w:val="26"/>
        </w:rPr>
        <w:t xml:space="preserve">(Kèm theo Quyết định số </w:t>
      </w:r>
      <w:r w:rsidR="009E79AC">
        <w:rPr>
          <w:rFonts w:ascii="Times New Roman" w:hAnsi="Times New Roman" w:cs="Times New Roman"/>
          <w:i/>
          <w:sz w:val="26"/>
          <w:szCs w:val="26"/>
        </w:rPr>
        <w:t>698</w:t>
      </w:r>
      <w:r w:rsidRPr="00820FD4">
        <w:rPr>
          <w:rFonts w:ascii="Times New Roman" w:hAnsi="Times New Roman" w:cs="Times New Roman"/>
          <w:i/>
          <w:sz w:val="26"/>
          <w:szCs w:val="26"/>
        </w:rPr>
        <w:t xml:space="preserve">/QĐ-BKHCN ngày </w:t>
      </w:r>
      <w:r w:rsidR="009E79AC">
        <w:rPr>
          <w:rFonts w:ascii="Times New Roman" w:hAnsi="Times New Roman" w:cs="Times New Roman"/>
          <w:i/>
          <w:sz w:val="26"/>
          <w:szCs w:val="26"/>
        </w:rPr>
        <w:t>29</w:t>
      </w:r>
      <w:r w:rsidRPr="00820FD4">
        <w:rPr>
          <w:rFonts w:ascii="Times New Roman" w:hAnsi="Times New Roman" w:cs="Times New Roman"/>
          <w:i/>
          <w:sz w:val="26"/>
          <w:szCs w:val="26"/>
        </w:rPr>
        <w:t>/3/2019 củ</w:t>
      </w:r>
      <w:bookmarkStart w:id="0" w:name="_GoBack"/>
      <w:bookmarkEnd w:id="0"/>
      <w:r w:rsidRPr="00820FD4">
        <w:rPr>
          <w:rFonts w:ascii="Times New Roman" w:hAnsi="Times New Roman" w:cs="Times New Roman"/>
          <w:i/>
          <w:sz w:val="26"/>
          <w:szCs w:val="26"/>
        </w:rPr>
        <w:t>a Bộ trưởng Bộ Khoa học và Công nghệ)</w:t>
      </w:r>
    </w:p>
    <w:p w14:paraId="68F435E8" w14:textId="13E8352D" w:rsidR="00820FD4" w:rsidRPr="00820FD4" w:rsidRDefault="002B7394" w:rsidP="008B51F8">
      <w:pPr>
        <w:widowControl w:val="0"/>
        <w:spacing w:after="120" w:line="240" w:lineRule="auto"/>
        <w:jc w:val="center"/>
        <w:rPr>
          <w:rFonts w:ascii="Times New Roman" w:hAnsi="Times New Roman" w:cs="Times New Roman"/>
          <w:i/>
          <w:sz w:val="26"/>
          <w:szCs w:val="26"/>
        </w:rPr>
      </w:pPr>
      <w:r>
        <w:rPr>
          <w:rFonts w:ascii="Times New Roman" w:hAnsi="Times New Roman" w:cs="Times New Roman"/>
          <w:i/>
          <w:noProof/>
          <w:sz w:val="26"/>
          <w:szCs w:val="26"/>
        </w:rPr>
        <mc:AlternateContent>
          <mc:Choice Requires="wps">
            <w:drawing>
              <wp:anchor distT="0" distB="0" distL="114300" distR="114300" simplePos="0" relativeHeight="251659264" behindDoc="0" locked="0" layoutInCell="1" allowOverlap="1" wp14:anchorId="4E4CC0AF" wp14:editId="181828D2">
                <wp:simplePos x="0" y="0"/>
                <wp:positionH relativeFrom="column">
                  <wp:posOffset>3378835</wp:posOffset>
                </wp:positionH>
                <wp:positionV relativeFrom="paragraph">
                  <wp:posOffset>50165</wp:posOffset>
                </wp:positionV>
                <wp:extent cx="1676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2D90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05pt,3.95pt" to="398.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" strokecolor="black [3040]"/>
            </w:pict>
          </mc:Fallback>
        </mc:AlternateContent>
      </w:r>
    </w:p>
    <w:tbl>
      <w:tblPr>
        <w:tblStyle w:val="TableGrid"/>
        <w:tblW w:w="13855" w:type="dxa"/>
        <w:tblLayout w:type="fixed"/>
        <w:tblLook w:val="04A0" w:firstRow="1" w:lastRow="0" w:firstColumn="1" w:lastColumn="0" w:noHBand="0" w:noVBand="1"/>
      </w:tblPr>
      <w:tblGrid>
        <w:gridCol w:w="625"/>
        <w:gridCol w:w="2250"/>
        <w:gridCol w:w="10980"/>
      </w:tblGrid>
      <w:tr w:rsidR="000E2099" w:rsidRPr="006F33E9" w14:paraId="664A452B" w14:textId="77777777" w:rsidTr="00D94B8B">
        <w:tc>
          <w:tcPr>
            <w:tcW w:w="625" w:type="dxa"/>
            <w:shd w:val="clear" w:color="auto" w:fill="FFFF00"/>
            <w:vAlign w:val="center"/>
          </w:tcPr>
          <w:p w14:paraId="1A80797A" w14:textId="209F1219" w:rsidR="000E2099" w:rsidRPr="006F33E9" w:rsidRDefault="000E2099" w:rsidP="006F33E9">
            <w:pPr>
              <w:widowControl w:val="0"/>
              <w:spacing w:before="120" w:after="120"/>
              <w:jc w:val="center"/>
              <w:rPr>
                <w:rFonts w:ascii="Times New Roman" w:hAnsi="Times New Roman" w:cs="Times New Roman"/>
                <w:b/>
                <w:sz w:val="26"/>
                <w:szCs w:val="26"/>
              </w:rPr>
            </w:pPr>
            <w:r w:rsidRPr="006F33E9">
              <w:rPr>
                <w:rFonts w:ascii="Times New Roman" w:hAnsi="Times New Roman" w:cs="Times New Roman"/>
                <w:b/>
                <w:sz w:val="26"/>
                <w:szCs w:val="26"/>
              </w:rPr>
              <w:t>TT</w:t>
            </w:r>
          </w:p>
        </w:tc>
        <w:tc>
          <w:tcPr>
            <w:tcW w:w="2250" w:type="dxa"/>
            <w:shd w:val="clear" w:color="auto" w:fill="FFFF00"/>
            <w:vAlign w:val="center"/>
          </w:tcPr>
          <w:p w14:paraId="2EEFCB19" w14:textId="77777777" w:rsidR="000E2099" w:rsidRPr="006F33E9" w:rsidRDefault="000E2099" w:rsidP="006F33E9">
            <w:pPr>
              <w:widowControl w:val="0"/>
              <w:spacing w:before="120" w:after="120"/>
              <w:jc w:val="center"/>
              <w:rPr>
                <w:rFonts w:ascii="Times New Roman" w:hAnsi="Times New Roman" w:cs="Times New Roman"/>
                <w:b/>
                <w:sz w:val="26"/>
                <w:szCs w:val="26"/>
              </w:rPr>
            </w:pPr>
            <w:r w:rsidRPr="006F33E9">
              <w:rPr>
                <w:rFonts w:ascii="Times New Roman" w:hAnsi="Times New Roman" w:cs="Times New Roman"/>
                <w:b/>
                <w:sz w:val="26"/>
                <w:szCs w:val="26"/>
              </w:rPr>
              <w:t>MÃ TTHC</w:t>
            </w:r>
          </w:p>
        </w:tc>
        <w:tc>
          <w:tcPr>
            <w:tcW w:w="10980" w:type="dxa"/>
            <w:shd w:val="clear" w:color="auto" w:fill="FFFF00"/>
            <w:vAlign w:val="center"/>
          </w:tcPr>
          <w:p w14:paraId="404F49C3" w14:textId="77777777" w:rsidR="000E2099" w:rsidRPr="006F33E9" w:rsidRDefault="000E2099" w:rsidP="006F33E9">
            <w:pPr>
              <w:widowControl w:val="0"/>
              <w:spacing w:before="120" w:after="120"/>
              <w:jc w:val="center"/>
              <w:rPr>
                <w:rFonts w:ascii="Times New Roman" w:hAnsi="Times New Roman" w:cs="Times New Roman"/>
                <w:b/>
                <w:sz w:val="26"/>
                <w:szCs w:val="26"/>
              </w:rPr>
            </w:pPr>
            <w:r w:rsidRPr="006F33E9">
              <w:rPr>
                <w:rFonts w:ascii="Times New Roman" w:hAnsi="Times New Roman" w:cs="Times New Roman"/>
                <w:b/>
                <w:sz w:val="26"/>
                <w:szCs w:val="26"/>
              </w:rPr>
              <w:t>TÊN THỦ TỤC HÀNH CHÍNH</w:t>
            </w:r>
          </w:p>
        </w:tc>
      </w:tr>
      <w:tr w:rsidR="000E2099" w:rsidRPr="006F33E9" w14:paraId="6C10CEFA" w14:textId="77777777" w:rsidTr="00D94B8B">
        <w:tc>
          <w:tcPr>
            <w:tcW w:w="13855" w:type="dxa"/>
            <w:gridSpan w:val="3"/>
            <w:shd w:val="clear" w:color="auto" w:fill="00B0F0"/>
            <w:vAlign w:val="center"/>
          </w:tcPr>
          <w:p w14:paraId="74399980" w14:textId="169C02AE" w:rsidR="000E2099" w:rsidRPr="006F33E9" w:rsidRDefault="000E2099" w:rsidP="006F33E9">
            <w:pPr>
              <w:widowControl w:val="0"/>
              <w:spacing w:before="120" w:after="120"/>
              <w:ind w:left="216" w:right="216"/>
              <w:jc w:val="center"/>
              <w:rPr>
                <w:rFonts w:ascii="Times New Roman" w:hAnsi="Times New Roman" w:cs="Times New Roman"/>
                <w:b/>
                <w:sz w:val="26"/>
                <w:szCs w:val="26"/>
              </w:rPr>
            </w:pPr>
            <w:r w:rsidRPr="006F33E9">
              <w:rPr>
                <w:rFonts w:ascii="Times New Roman" w:hAnsi="Times New Roman" w:cs="Times New Roman"/>
                <w:b/>
                <w:sz w:val="26"/>
                <w:szCs w:val="26"/>
              </w:rPr>
              <w:t>A. LĨNH VỰC HOẠT ĐỘNG KHOA HỌC VÀ CÔNG NGHỆ</w:t>
            </w:r>
          </w:p>
        </w:tc>
      </w:tr>
      <w:tr w:rsidR="00040293" w:rsidRPr="006F33E9" w14:paraId="5E35F9E3" w14:textId="77777777" w:rsidTr="006F33E9">
        <w:tc>
          <w:tcPr>
            <w:tcW w:w="13855" w:type="dxa"/>
            <w:gridSpan w:val="3"/>
            <w:shd w:val="clear" w:color="auto" w:fill="auto"/>
            <w:vAlign w:val="center"/>
          </w:tcPr>
          <w:p w14:paraId="66336EFE" w14:textId="1A0D780B" w:rsidR="00040293" w:rsidRPr="006F33E9" w:rsidRDefault="00040293" w:rsidP="006F33E9">
            <w:pPr>
              <w:widowControl w:val="0"/>
              <w:spacing w:before="120" w:after="120"/>
              <w:ind w:right="216"/>
              <w:rPr>
                <w:rFonts w:ascii="Times New Roman" w:hAnsi="Times New Roman" w:cs="Times New Roman"/>
                <w:b/>
                <w:sz w:val="26"/>
                <w:szCs w:val="26"/>
              </w:rPr>
            </w:pPr>
            <w:r w:rsidRPr="006F33E9">
              <w:rPr>
                <w:rFonts w:ascii="Times New Roman" w:hAnsi="Times New Roman" w:cs="Times New Roman"/>
                <w:b/>
                <w:sz w:val="26"/>
                <w:szCs w:val="26"/>
              </w:rPr>
              <w:t>I. Nhóm thủ tục về nhiệm vụ khoa học và công nghệ</w:t>
            </w:r>
            <w:r w:rsidR="00244D49" w:rsidRPr="006F33E9">
              <w:rPr>
                <w:rFonts w:ascii="Times New Roman" w:hAnsi="Times New Roman" w:cs="Times New Roman"/>
                <w:b/>
                <w:sz w:val="26"/>
                <w:szCs w:val="26"/>
              </w:rPr>
              <w:t xml:space="preserve"> cấp Bộ</w:t>
            </w:r>
          </w:p>
        </w:tc>
      </w:tr>
      <w:tr w:rsidR="0088641E" w:rsidRPr="006F33E9" w14:paraId="69AB1C83" w14:textId="77777777" w:rsidTr="00D94B8B">
        <w:tc>
          <w:tcPr>
            <w:tcW w:w="625" w:type="dxa"/>
            <w:vAlign w:val="center"/>
          </w:tcPr>
          <w:p w14:paraId="3D3F4ADB" w14:textId="77777777" w:rsidR="0088641E" w:rsidRPr="006F33E9" w:rsidRDefault="0088641E" w:rsidP="006F33E9">
            <w:pPr>
              <w:pStyle w:val="ListParagraph"/>
              <w:widowControl w:val="0"/>
              <w:numPr>
                <w:ilvl w:val="0"/>
                <w:numId w:val="1"/>
              </w:numPr>
              <w:ind w:left="216" w:right="216" w:firstLine="0"/>
              <w:jc w:val="center"/>
              <w:rPr>
                <w:spacing w:val="-4"/>
                <w:sz w:val="26"/>
                <w:szCs w:val="26"/>
              </w:rPr>
            </w:pPr>
          </w:p>
        </w:tc>
        <w:tc>
          <w:tcPr>
            <w:tcW w:w="2250" w:type="dxa"/>
            <w:vAlign w:val="center"/>
          </w:tcPr>
          <w:p w14:paraId="40277F50" w14:textId="77777777" w:rsidR="0088641E" w:rsidRPr="006F33E9" w:rsidRDefault="0088641E"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B-BKC-282119-TT</w:t>
            </w:r>
          </w:p>
        </w:tc>
        <w:tc>
          <w:tcPr>
            <w:tcW w:w="10980" w:type="dxa"/>
            <w:vAlign w:val="center"/>
          </w:tcPr>
          <w:p w14:paraId="464BEC0A" w14:textId="77777777" w:rsidR="0088641E" w:rsidRPr="006F33E9" w:rsidRDefault="0088641E" w:rsidP="006F33E9">
            <w:pPr>
              <w:widowControl w:val="0"/>
              <w:spacing w:before="120" w:after="120"/>
              <w:contextualSpacing/>
              <w:jc w:val="both"/>
              <w:rPr>
                <w:rFonts w:ascii="Times New Roman" w:hAnsi="Times New Roman" w:cs="Times New Roman"/>
                <w:spacing w:val="-4"/>
                <w:sz w:val="26"/>
                <w:szCs w:val="26"/>
                <w:lang w:val="vi-VN"/>
              </w:rPr>
            </w:pPr>
            <w:r w:rsidRPr="006F33E9">
              <w:rPr>
                <w:rFonts w:ascii="Times New Roman" w:hAnsi="Times New Roman" w:cs="Times New Roman"/>
                <w:spacing w:val="-4"/>
                <w:sz w:val="26"/>
                <w:szCs w:val="26"/>
              </w:rPr>
              <w:t xml:space="preserve">Thủ tục đề xuất đặt hàng nhiệm vụ </w:t>
            </w:r>
            <w:r w:rsidRPr="006F33E9">
              <w:rPr>
                <w:rFonts w:ascii="Times New Roman" w:hAnsi="Times New Roman" w:cs="Times New Roman"/>
                <w:spacing w:val="-4"/>
                <w:sz w:val="26"/>
                <w:szCs w:val="26"/>
                <w:lang w:val="vi-VN"/>
              </w:rPr>
              <w:t>khoa học và công nghệ cấp Bộ</w:t>
            </w:r>
          </w:p>
        </w:tc>
      </w:tr>
      <w:tr w:rsidR="0088641E" w:rsidRPr="006F33E9" w14:paraId="6D539A51" w14:textId="77777777" w:rsidTr="00D94B8B">
        <w:tc>
          <w:tcPr>
            <w:tcW w:w="625" w:type="dxa"/>
            <w:vAlign w:val="center"/>
          </w:tcPr>
          <w:p w14:paraId="6471C878" w14:textId="77777777" w:rsidR="0088641E" w:rsidRPr="006F33E9" w:rsidRDefault="0088641E" w:rsidP="006F33E9">
            <w:pPr>
              <w:pStyle w:val="ListParagraph"/>
              <w:widowControl w:val="0"/>
              <w:numPr>
                <w:ilvl w:val="0"/>
                <w:numId w:val="1"/>
              </w:numPr>
              <w:ind w:left="216" w:right="216" w:firstLine="0"/>
              <w:jc w:val="center"/>
              <w:rPr>
                <w:spacing w:val="-4"/>
                <w:sz w:val="26"/>
                <w:szCs w:val="26"/>
              </w:rPr>
            </w:pPr>
          </w:p>
        </w:tc>
        <w:tc>
          <w:tcPr>
            <w:tcW w:w="2250" w:type="dxa"/>
            <w:vAlign w:val="center"/>
          </w:tcPr>
          <w:p w14:paraId="7C249F99" w14:textId="77777777" w:rsidR="0088641E" w:rsidRPr="006F33E9" w:rsidRDefault="0088641E"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B-BKC-282120-TT</w:t>
            </w:r>
          </w:p>
        </w:tc>
        <w:tc>
          <w:tcPr>
            <w:tcW w:w="10980" w:type="dxa"/>
            <w:vAlign w:val="center"/>
          </w:tcPr>
          <w:p w14:paraId="240BA207" w14:textId="77777777" w:rsidR="0088641E" w:rsidRPr="006F33E9" w:rsidRDefault="0088641E" w:rsidP="006F33E9">
            <w:pPr>
              <w:widowControl w:val="0"/>
              <w:spacing w:before="120" w:after="120"/>
              <w:contextualSpacing/>
              <w:jc w:val="both"/>
              <w:rPr>
                <w:rFonts w:ascii="Times New Roman" w:hAnsi="Times New Roman" w:cs="Times New Roman"/>
                <w:spacing w:val="-4"/>
                <w:sz w:val="26"/>
                <w:szCs w:val="26"/>
                <w:lang w:val="vi-VN"/>
              </w:rPr>
            </w:pPr>
            <w:r w:rsidRPr="006F33E9">
              <w:rPr>
                <w:rFonts w:ascii="Times New Roman" w:hAnsi="Times New Roman" w:cs="Times New Roman"/>
                <w:spacing w:val="-4"/>
                <w:sz w:val="26"/>
                <w:szCs w:val="26"/>
              </w:rPr>
              <w:t>Thủ tục đăng ký tham gia tuyển chọn</w:t>
            </w:r>
            <w:r w:rsidRPr="006F33E9">
              <w:rPr>
                <w:rFonts w:ascii="Times New Roman" w:hAnsi="Times New Roman" w:cs="Times New Roman"/>
                <w:spacing w:val="-4"/>
                <w:sz w:val="26"/>
                <w:szCs w:val="26"/>
                <w:lang w:val="vi-VN"/>
              </w:rPr>
              <w:t>, giao trực tiếp nhiệm vụ khoa học và công nghệ cấp Bộ</w:t>
            </w:r>
          </w:p>
        </w:tc>
      </w:tr>
      <w:tr w:rsidR="0088641E" w:rsidRPr="006F33E9" w14:paraId="36BD410A" w14:textId="77777777" w:rsidTr="00D94B8B">
        <w:tc>
          <w:tcPr>
            <w:tcW w:w="625" w:type="dxa"/>
            <w:vAlign w:val="center"/>
          </w:tcPr>
          <w:p w14:paraId="3B5402F9" w14:textId="77777777" w:rsidR="0088641E" w:rsidRPr="006F33E9" w:rsidRDefault="0088641E" w:rsidP="006F33E9">
            <w:pPr>
              <w:pStyle w:val="ListParagraph"/>
              <w:widowControl w:val="0"/>
              <w:numPr>
                <w:ilvl w:val="0"/>
                <w:numId w:val="1"/>
              </w:numPr>
              <w:ind w:left="216" w:right="216" w:firstLine="0"/>
              <w:jc w:val="center"/>
              <w:rPr>
                <w:spacing w:val="-4"/>
                <w:sz w:val="26"/>
                <w:szCs w:val="26"/>
              </w:rPr>
            </w:pPr>
          </w:p>
        </w:tc>
        <w:tc>
          <w:tcPr>
            <w:tcW w:w="2250" w:type="dxa"/>
            <w:vAlign w:val="center"/>
          </w:tcPr>
          <w:p w14:paraId="2102D384" w14:textId="77777777" w:rsidR="0088641E" w:rsidRPr="006F33E9" w:rsidRDefault="0088641E"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B-BKC-282121-TT</w:t>
            </w:r>
          </w:p>
        </w:tc>
        <w:tc>
          <w:tcPr>
            <w:tcW w:w="10980" w:type="dxa"/>
            <w:vAlign w:val="center"/>
          </w:tcPr>
          <w:p w14:paraId="04792641" w14:textId="77777777" w:rsidR="0088641E" w:rsidRPr="006F33E9" w:rsidRDefault="0088641E" w:rsidP="006F33E9">
            <w:pPr>
              <w:widowControl w:val="0"/>
              <w:spacing w:before="120" w:after="120"/>
              <w:contextualSpacing/>
              <w:jc w:val="both"/>
              <w:rPr>
                <w:rFonts w:ascii="Times New Roman" w:hAnsi="Times New Roman" w:cs="Times New Roman"/>
                <w:spacing w:val="-4"/>
                <w:sz w:val="26"/>
                <w:szCs w:val="26"/>
                <w:lang w:val="vi-VN"/>
              </w:rPr>
            </w:pPr>
            <w:r w:rsidRPr="006F33E9">
              <w:rPr>
                <w:rFonts w:ascii="Times New Roman" w:hAnsi="Times New Roman" w:cs="Times New Roman"/>
                <w:spacing w:val="-4"/>
                <w:sz w:val="26"/>
                <w:szCs w:val="26"/>
              </w:rPr>
              <w:t xml:space="preserve">Thủ tục </w:t>
            </w:r>
            <w:r w:rsidRPr="006F33E9">
              <w:rPr>
                <w:rFonts w:ascii="Times New Roman" w:hAnsi="Times New Roman" w:cs="Times New Roman"/>
                <w:spacing w:val="-4"/>
                <w:sz w:val="26"/>
                <w:szCs w:val="26"/>
                <w:lang w:val="vi-VN"/>
              </w:rPr>
              <w:t>đánh giá, nghiệm thu nhiệm vụ khoa học và công nghệ cấp Bộ</w:t>
            </w:r>
          </w:p>
        </w:tc>
      </w:tr>
      <w:tr w:rsidR="006F33E9" w:rsidRPr="006F33E9" w14:paraId="5AA1A652" w14:textId="77777777" w:rsidTr="002071C0">
        <w:tc>
          <w:tcPr>
            <w:tcW w:w="13855" w:type="dxa"/>
            <w:gridSpan w:val="3"/>
            <w:vAlign w:val="center"/>
          </w:tcPr>
          <w:p w14:paraId="13DE8504" w14:textId="068C1C23" w:rsidR="006F33E9" w:rsidRPr="006F33E9" w:rsidRDefault="006F33E9" w:rsidP="006F33E9">
            <w:pPr>
              <w:widowControl w:val="0"/>
              <w:spacing w:before="120" w:after="120"/>
              <w:jc w:val="both"/>
              <w:rPr>
                <w:rFonts w:ascii="Times New Roman" w:hAnsi="Times New Roman" w:cs="Times New Roman"/>
                <w:b/>
                <w:spacing w:val="-4"/>
                <w:sz w:val="26"/>
                <w:szCs w:val="26"/>
              </w:rPr>
            </w:pPr>
            <w:r w:rsidRPr="006F33E9">
              <w:rPr>
                <w:rFonts w:ascii="Times New Roman" w:hAnsi="Times New Roman" w:cs="Times New Roman"/>
                <w:b/>
                <w:spacing w:val="-4"/>
                <w:sz w:val="26"/>
                <w:szCs w:val="26"/>
              </w:rPr>
              <w:t>II. Nhóm thủ tục về nhiệm vụ khoa học và công nghệ cấp quốc gia</w:t>
            </w:r>
          </w:p>
        </w:tc>
      </w:tr>
      <w:tr w:rsidR="00332210" w:rsidRPr="006F33E9" w14:paraId="45B63D8F" w14:textId="77777777" w:rsidTr="00D94B8B">
        <w:tc>
          <w:tcPr>
            <w:tcW w:w="625" w:type="dxa"/>
            <w:vAlign w:val="center"/>
          </w:tcPr>
          <w:p w14:paraId="34B7B79C" w14:textId="344E3C7D" w:rsidR="00332210" w:rsidRPr="006F33E9" w:rsidRDefault="00332210" w:rsidP="006F33E9">
            <w:pPr>
              <w:pStyle w:val="ListParagraph"/>
              <w:widowControl w:val="0"/>
              <w:numPr>
                <w:ilvl w:val="0"/>
                <w:numId w:val="1"/>
              </w:numPr>
              <w:ind w:left="216" w:right="216" w:firstLine="0"/>
              <w:jc w:val="center"/>
              <w:rPr>
                <w:spacing w:val="-4"/>
                <w:sz w:val="26"/>
                <w:szCs w:val="26"/>
              </w:rPr>
            </w:pPr>
          </w:p>
        </w:tc>
        <w:tc>
          <w:tcPr>
            <w:tcW w:w="2250" w:type="dxa"/>
            <w:vAlign w:val="center"/>
          </w:tcPr>
          <w:p w14:paraId="7C1BFC56" w14:textId="77777777" w:rsidR="00332210" w:rsidRPr="006F33E9" w:rsidRDefault="00332210"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B-BKC-282524-TT</w:t>
            </w:r>
          </w:p>
        </w:tc>
        <w:tc>
          <w:tcPr>
            <w:tcW w:w="10980" w:type="dxa"/>
            <w:vAlign w:val="center"/>
          </w:tcPr>
          <w:p w14:paraId="58AC6939" w14:textId="77777777" w:rsidR="00332210" w:rsidRPr="006F33E9" w:rsidRDefault="00332210" w:rsidP="006F33E9">
            <w:pPr>
              <w:widowControl w:val="0"/>
              <w:spacing w:before="120" w:after="120"/>
              <w:jc w:val="both"/>
              <w:rPr>
                <w:rFonts w:ascii="Times New Roman" w:hAnsi="Times New Roman" w:cs="Times New Roman"/>
                <w:spacing w:val="-4"/>
                <w:sz w:val="26"/>
                <w:szCs w:val="26"/>
              </w:rPr>
            </w:pPr>
            <w:r w:rsidRPr="006F33E9">
              <w:rPr>
                <w:rFonts w:ascii="Times New Roman" w:eastAsia="Calibri" w:hAnsi="Times New Roman" w:cs="Times New Roman"/>
                <w:bCs/>
                <w:spacing w:val="-4"/>
                <w:sz w:val="26"/>
                <w:szCs w:val="26"/>
              </w:rPr>
              <w:t>Thủ tục xác định nhiệm vụ khoa học và công nghệ cấp quốc gia sử dụng ngân sách nhà nước</w:t>
            </w:r>
          </w:p>
        </w:tc>
      </w:tr>
      <w:tr w:rsidR="00332210" w:rsidRPr="006F33E9" w14:paraId="68E012A6" w14:textId="77777777" w:rsidTr="00D94B8B">
        <w:tc>
          <w:tcPr>
            <w:tcW w:w="625" w:type="dxa"/>
            <w:vAlign w:val="center"/>
          </w:tcPr>
          <w:p w14:paraId="6BEB7700" w14:textId="387354BD" w:rsidR="00332210" w:rsidRPr="006F33E9" w:rsidRDefault="00332210" w:rsidP="006F33E9">
            <w:pPr>
              <w:pStyle w:val="ListParagraph"/>
              <w:widowControl w:val="0"/>
              <w:numPr>
                <w:ilvl w:val="0"/>
                <w:numId w:val="1"/>
              </w:numPr>
              <w:ind w:left="216" w:right="216" w:firstLine="0"/>
              <w:jc w:val="center"/>
              <w:rPr>
                <w:spacing w:val="-4"/>
                <w:sz w:val="26"/>
                <w:szCs w:val="26"/>
              </w:rPr>
            </w:pPr>
          </w:p>
        </w:tc>
        <w:tc>
          <w:tcPr>
            <w:tcW w:w="2250" w:type="dxa"/>
            <w:vAlign w:val="center"/>
          </w:tcPr>
          <w:p w14:paraId="570889E6" w14:textId="77777777" w:rsidR="00332210" w:rsidRPr="006F33E9" w:rsidRDefault="00332210"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B-BKC-282515-TT</w:t>
            </w:r>
          </w:p>
        </w:tc>
        <w:tc>
          <w:tcPr>
            <w:tcW w:w="10980" w:type="dxa"/>
            <w:vAlign w:val="center"/>
          </w:tcPr>
          <w:p w14:paraId="7D9F23E1" w14:textId="623BCD17" w:rsidR="00332210" w:rsidRPr="006F33E9" w:rsidRDefault="00332210"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 xml:space="preserve">Thủ tục đăng ký tham gia </w:t>
            </w:r>
            <w:r w:rsidRPr="006F33E9">
              <w:rPr>
                <w:rFonts w:ascii="Times New Roman" w:hAnsi="Times New Roman" w:cs="Times New Roman"/>
                <w:spacing w:val="-4"/>
                <w:sz w:val="26"/>
                <w:szCs w:val="26"/>
                <w:lang w:val="vi-VN"/>
              </w:rPr>
              <w:t>t</w:t>
            </w:r>
            <w:r w:rsidRPr="006F33E9">
              <w:rPr>
                <w:rFonts w:ascii="Times New Roman" w:hAnsi="Times New Roman" w:cs="Times New Roman"/>
                <w:spacing w:val="-4"/>
                <w:sz w:val="26"/>
                <w:szCs w:val="26"/>
              </w:rPr>
              <w:t xml:space="preserve">uyển chọn, giao trực tiếp nhiệm vụ </w:t>
            </w:r>
            <w:r w:rsidR="002071C0">
              <w:rPr>
                <w:rFonts w:ascii="Times New Roman" w:hAnsi="Times New Roman" w:cs="Times New Roman"/>
                <w:spacing w:val="-4"/>
                <w:sz w:val="26"/>
                <w:szCs w:val="26"/>
              </w:rPr>
              <w:t>khoa học và công nghệ</w:t>
            </w:r>
            <w:r w:rsidRPr="006F33E9">
              <w:rPr>
                <w:rFonts w:ascii="Times New Roman" w:hAnsi="Times New Roman" w:cs="Times New Roman"/>
                <w:spacing w:val="-4"/>
                <w:sz w:val="26"/>
                <w:szCs w:val="26"/>
              </w:rPr>
              <w:t xml:space="preserve"> cấp quốc gia sử dụng ngân sách nhà nước</w:t>
            </w:r>
          </w:p>
        </w:tc>
      </w:tr>
      <w:tr w:rsidR="00391548" w:rsidRPr="006F33E9" w14:paraId="5E4CD554" w14:textId="77777777" w:rsidTr="00D94B8B">
        <w:tc>
          <w:tcPr>
            <w:tcW w:w="625" w:type="dxa"/>
            <w:vAlign w:val="center"/>
          </w:tcPr>
          <w:p w14:paraId="6884EEF5" w14:textId="77777777" w:rsidR="00391548" w:rsidRPr="006F33E9" w:rsidRDefault="00391548" w:rsidP="006F33E9">
            <w:pPr>
              <w:pStyle w:val="ListParagraph"/>
              <w:widowControl w:val="0"/>
              <w:numPr>
                <w:ilvl w:val="0"/>
                <w:numId w:val="1"/>
              </w:numPr>
              <w:ind w:left="216" w:right="216" w:firstLine="0"/>
              <w:jc w:val="center"/>
              <w:rPr>
                <w:spacing w:val="-4"/>
                <w:sz w:val="26"/>
                <w:szCs w:val="26"/>
              </w:rPr>
            </w:pPr>
          </w:p>
        </w:tc>
        <w:tc>
          <w:tcPr>
            <w:tcW w:w="2250" w:type="dxa"/>
            <w:vAlign w:val="center"/>
          </w:tcPr>
          <w:p w14:paraId="4ED00A5D" w14:textId="25B08FE3" w:rsidR="00391548" w:rsidRPr="006F33E9" w:rsidRDefault="00391548"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B-BKC-282115-TT</w:t>
            </w:r>
          </w:p>
        </w:tc>
        <w:tc>
          <w:tcPr>
            <w:tcW w:w="10980" w:type="dxa"/>
            <w:vAlign w:val="center"/>
          </w:tcPr>
          <w:p w14:paraId="1E2A7811" w14:textId="2CB26592" w:rsidR="00391548" w:rsidRPr="00C92486" w:rsidRDefault="00391548" w:rsidP="006F33E9">
            <w:pPr>
              <w:widowControl w:val="0"/>
              <w:spacing w:before="120" w:after="120"/>
              <w:jc w:val="both"/>
              <w:rPr>
                <w:rFonts w:ascii="Times New Roman" w:hAnsi="Times New Roman" w:cs="Times New Roman"/>
                <w:spacing w:val="-6"/>
                <w:sz w:val="26"/>
                <w:szCs w:val="26"/>
              </w:rPr>
            </w:pPr>
            <w:r w:rsidRPr="00C92486">
              <w:rPr>
                <w:rFonts w:ascii="Times New Roman" w:hAnsi="Times New Roman" w:cs="Times New Roman"/>
                <w:spacing w:val="-6"/>
                <w:sz w:val="26"/>
                <w:szCs w:val="26"/>
              </w:rPr>
              <w:t xml:space="preserve">Thủ tục điều chỉnh nội dung nhiệm vụ trong quá trình thực hiện nhiệm vụ </w:t>
            </w:r>
            <w:r w:rsidR="00C92486" w:rsidRPr="00C92486">
              <w:rPr>
                <w:rFonts w:ascii="Times New Roman" w:hAnsi="Times New Roman" w:cs="Times New Roman"/>
                <w:spacing w:val="-6"/>
                <w:sz w:val="26"/>
                <w:szCs w:val="26"/>
              </w:rPr>
              <w:t>khoa học và công nghệ</w:t>
            </w:r>
            <w:r w:rsidR="00C92486" w:rsidRPr="00C92486">
              <w:rPr>
                <w:rFonts w:ascii="Times New Roman" w:hAnsi="Times New Roman" w:cs="Times New Roman"/>
                <w:spacing w:val="-6"/>
                <w:sz w:val="26"/>
                <w:szCs w:val="26"/>
                <w:lang w:val="vi-VN"/>
              </w:rPr>
              <w:t xml:space="preserve"> </w:t>
            </w:r>
            <w:r w:rsidRPr="00C92486">
              <w:rPr>
                <w:rFonts w:ascii="Times New Roman" w:hAnsi="Times New Roman" w:cs="Times New Roman"/>
                <w:spacing w:val="-6"/>
                <w:sz w:val="26"/>
                <w:szCs w:val="26"/>
              </w:rPr>
              <w:t>cấp quốc gia</w:t>
            </w:r>
          </w:p>
        </w:tc>
      </w:tr>
      <w:tr w:rsidR="00391548" w:rsidRPr="006F33E9" w14:paraId="4864767D" w14:textId="77777777" w:rsidTr="00D94B8B">
        <w:tc>
          <w:tcPr>
            <w:tcW w:w="625" w:type="dxa"/>
            <w:vAlign w:val="center"/>
          </w:tcPr>
          <w:p w14:paraId="2ABA7A9A" w14:textId="77777777" w:rsidR="00391548" w:rsidRPr="006F33E9" w:rsidRDefault="00391548" w:rsidP="006F33E9">
            <w:pPr>
              <w:pStyle w:val="ListParagraph"/>
              <w:widowControl w:val="0"/>
              <w:numPr>
                <w:ilvl w:val="0"/>
                <w:numId w:val="1"/>
              </w:numPr>
              <w:ind w:left="216" w:right="216" w:firstLine="0"/>
              <w:jc w:val="center"/>
              <w:rPr>
                <w:spacing w:val="-4"/>
                <w:sz w:val="26"/>
                <w:szCs w:val="26"/>
              </w:rPr>
            </w:pPr>
          </w:p>
        </w:tc>
        <w:tc>
          <w:tcPr>
            <w:tcW w:w="2250" w:type="dxa"/>
            <w:vAlign w:val="center"/>
          </w:tcPr>
          <w:p w14:paraId="4EFE2483" w14:textId="0EFF14C6" w:rsidR="00391548" w:rsidRPr="006F33E9" w:rsidRDefault="00391548"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B-BKC-282116-TT</w:t>
            </w:r>
          </w:p>
        </w:tc>
        <w:tc>
          <w:tcPr>
            <w:tcW w:w="10980" w:type="dxa"/>
            <w:vAlign w:val="center"/>
          </w:tcPr>
          <w:p w14:paraId="06CB82C5" w14:textId="6ACCB10B" w:rsidR="00391548" w:rsidRPr="006F33E9" w:rsidRDefault="00391548"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Thủ tục đề nghị chấm dứt hợp đồng trong quá trình thực hiện nhiệm vụ khoa học và công nghệ</w:t>
            </w:r>
            <w:r w:rsidRPr="006F33E9">
              <w:rPr>
                <w:rFonts w:ascii="Times New Roman" w:hAnsi="Times New Roman" w:cs="Times New Roman"/>
                <w:spacing w:val="-4"/>
                <w:sz w:val="26"/>
                <w:szCs w:val="26"/>
                <w:lang w:val="vi-VN"/>
              </w:rPr>
              <w:t xml:space="preserve"> cấp quốc gia</w:t>
            </w:r>
          </w:p>
        </w:tc>
      </w:tr>
      <w:tr w:rsidR="0018753F" w:rsidRPr="006F33E9" w14:paraId="1CC2BDCE" w14:textId="77777777" w:rsidTr="00D94B8B">
        <w:tc>
          <w:tcPr>
            <w:tcW w:w="625" w:type="dxa"/>
            <w:vAlign w:val="center"/>
          </w:tcPr>
          <w:p w14:paraId="5361A9E9" w14:textId="77777777" w:rsidR="0018753F" w:rsidRPr="006F33E9" w:rsidRDefault="0018753F" w:rsidP="006F33E9">
            <w:pPr>
              <w:pStyle w:val="ListParagraph"/>
              <w:widowControl w:val="0"/>
              <w:numPr>
                <w:ilvl w:val="0"/>
                <w:numId w:val="1"/>
              </w:numPr>
              <w:ind w:right="216"/>
              <w:jc w:val="center"/>
              <w:rPr>
                <w:spacing w:val="-4"/>
                <w:sz w:val="26"/>
                <w:szCs w:val="26"/>
              </w:rPr>
            </w:pPr>
          </w:p>
        </w:tc>
        <w:tc>
          <w:tcPr>
            <w:tcW w:w="2250" w:type="dxa"/>
            <w:vAlign w:val="center"/>
          </w:tcPr>
          <w:p w14:paraId="64C0382B" w14:textId="77777777" w:rsidR="0018753F" w:rsidRPr="006F33E9" w:rsidRDefault="0018753F"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B-BKC-282111-TT</w:t>
            </w:r>
          </w:p>
        </w:tc>
        <w:tc>
          <w:tcPr>
            <w:tcW w:w="10980" w:type="dxa"/>
            <w:vAlign w:val="center"/>
          </w:tcPr>
          <w:p w14:paraId="3D37B25F" w14:textId="52EF52B4" w:rsidR="0018753F" w:rsidRPr="006F33E9" w:rsidRDefault="0018753F"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 xml:space="preserve">Thủ tục đánh giá, nghiệm thu nhiệm vụ </w:t>
            </w:r>
            <w:r w:rsidR="00C92486" w:rsidRPr="006F33E9">
              <w:rPr>
                <w:rFonts w:ascii="Times New Roman" w:hAnsi="Times New Roman" w:cs="Times New Roman"/>
                <w:spacing w:val="-4"/>
                <w:sz w:val="26"/>
                <w:szCs w:val="26"/>
              </w:rPr>
              <w:t>khoa học và công nghệ</w:t>
            </w:r>
            <w:r w:rsidR="00C92486" w:rsidRPr="006F33E9">
              <w:rPr>
                <w:rFonts w:ascii="Times New Roman" w:hAnsi="Times New Roman" w:cs="Times New Roman"/>
                <w:spacing w:val="-4"/>
                <w:sz w:val="26"/>
                <w:szCs w:val="26"/>
                <w:lang w:val="vi-VN"/>
              </w:rPr>
              <w:t xml:space="preserve"> </w:t>
            </w:r>
            <w:r w:rsidRPr="006F33E9">
              <w:rPr>
                <w:rFonts w:ascii="Times New Roman" w:hAnsi="Times New Roman" w:cs="Times New Roman"/>
                <w:spacing w:val="-4"/>
                <w:sz w:val="26"/>
                <w:szCs w:val="26"/>
              </w:rPr>
              <w:t>cấp quốc gia sử dụng ngân sách nhà nước</w:t>
            </w:r>
          </w:p>
        </w:tc>
      </w:tr>
      <w:tr w:rsidR="0018753F" w:rsidRPr="006F33E9" w14:paraId="3D9DD380" w14:textId="77777777" w:rsidTr="00D94B8B">
        <w:tc>
          <w:tcPr>
            <w:tcW w:w="625" w:type="dxa"/>
            <w:vAlign w:val="center"/>
          </w:tcPr>
          <w:p w14:paraId="75F852C3" w14:textId="77777777" w:rsidR="0018753F" w:rsidRPr="006F33E9" w:rsidRDefault="0018753F" w:rsidP="006F33E9">
            <w:pPr>
              <w:pStyle w:val="ListParagraph"/>
              <w:widowControl w:val="0"/>
              <w:numPr>
                <w:ilvl w:val="0"/>
                <w:numId w:val="1"/>
              </w:numPr>
              <w:ind w:right="216"/>
              <w:jc w:val="center"/>
              <w:rPr>
                <w:spacing w:val="-4"/>
                <w:sz w:val="26"/>
                <w:szCs w:val="26"/>
              </w:rPr>
            </w:pPr>
          </w:p>
        </w:tc>
        <w:tc>
          <w:tcPr>
            <w:tcW w:w="2250" w:type="dxa"/>
            <w:vAlign w:val="center"/>
          </w:tcPr>
          <w:p w14:paraId="528BF541" w14:textId="77777777" w:rsidR="0018753F" w:rsidRPr="006F33E9" w:rsidRDefault="0018753F"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B-BKC-282112-TT</w:t>
            </w:r>
          </w:p>
        </w:tc>
        <w:tc>
          <w:tcPr>
            <w:tcW w:w="10980" w:type="dxa"/>
            <w:vAlign w:val="center"/>
          </w:tcPr>
          <w:p w14:paraId="5E4CA68A" w14:textId="424493DD" w:rsidR="0018753F" w:rsidRPr="006F33E9" w:rsidRDefault="0018753F"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 xml:space="preserve">Thủ tục đề nghị công nhận kết quả thực hiện nhiệm vụ </w:t>
            </w:r>
            <w:r w:rsidR="00C92486" w:rsidRPr="006F33E9">
              <w:rPr>
                <w:rFonts w:ascii="Times New Roman" w:hAnsi="Times New Roman" w:cs="Times New Roman"/>
                <w:spacing w:val="-4"/>
                <w:sz w:val="26"/>
                <w:szCs w:val="26"/>
              </w:rPr>
              <w:t>khoa học và công nghệ</w:t>
            </w:r>
            <w:r w:rsidR="00C92486" w:rsidRPr="006F33E9">
              <w:rPr>
                <w:rFonts w:ascii="Times New Roman" w:hAnsi="Times New Roman" w:cs="Times New Roman"/>
                <w:spacing w:val="-4"/>
                <w:sz w:val="26"/>
                <w:szCs w:val="26"/>
                <w:lang w:val="vi-VN"/>
              </w:rPr>
              <w:t xml:space="preserve"> </w:t>
            </w:r>
            <w:r w:rsidRPr="006F33E9">
              <w:rPr>
                <w:rFonts w:ascii="Times New Roman" w:hAnsi="Times New Roman" w:cs="Times New Roman"/>
                <w:spacing w:val="-4"/>
                <w:sz w:val="26"/>
                <w:szCs w:val="26"/>
              </w:rPr>
              <w:t>cấp quốc gia sử dụng ngân sách nhà nước</w:t>
            </w:r>
          </w:p>
        </w:tc>
      </w:tr>
      <w:tr w:rsidR="0018753F" w:rsidRPr="006F33E9" w14:paraId="282B6ACF" w14:textId="77777777" w:rsidTr="00D94B8B">
        <w:tc>
          <w:tcPr>
            <w:tcW w:w="625" w:type="dxa"/>
            <w:vAlign w:val="center"/>
          </w:tcPr>
          <w:p w14:paraId="6AC7A765" w14:textId="77777777" w:rsidR="0018753F" w:rsidRPr="006F33E9" w:rsidRDefault="0018753F" w:rsidP="006F33E9">
            <w:pPr>
              <w:pStyle w:val="ListParagraph"/>
              <w:widowControl w:val="0"/>
              <w:numPr>
                <w:ilvl w:val="0"/>
                <w:numId w:val="1"/>
              </w:numPr>
              <w:ind w:right="216"/>
              <w:jc w:val="center"/>
              <w:rPr>
                <w:spacing w:val="-4"/>
                <w:sz w:val="26"/>
                <w:szCs w:val="26"/>
              </w:rPr>
            </w:pPr>
          </w:p>
        </w:tc>
        <w:tc>
          <w:tcPr>
            <w:tcW w:w="2250" w:type="dxa"/>
            <w:vAlign w:val="center"/>
          </w:tcPr>
          <w:p w14:paraId="086DBBFD" w14:textId="77777777" w:rsidR="0018753F" w:rsidRPr="006F33E9" w:rsidRDefault="0018753F"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B-BKC-282113-TT</w:t>
            </w:r>
          </w:p>
        </w:tc>
        <w:tc>
          <w:tcPr>
            <w:tcW w:w="10980" w:type="dxa"/>
            <w:vAlign w:val="center"/>
          </w:tcPr>
          <w:p w14:paraId="74D19AC5" w14:textId="0D3CA39A" w:rsidR="0018753F" w:rsidRPr="006F33E9" w:rsidRDefault="0018753F" w:rsidP="006F33E9">
            <w:pPr>
              <w:widowControl w:val="0"/>
              <w:tabs>
                <w:tab w:val="left" w:pos="4962"/>
              </w:tabs>
              <w:spacing w:before="120" w:after="120"/>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 xml:space="preserve">Thủ tục đăng ký xét duyệt hỗ trợ kinh phí từ ngân sách nhà nước chi sự nghiệp </w:t>
            </w:r>
            <w:r w:rsidR="002071C0">
              <w:rPr>
                <w:rFonts w:ascii="Times New Roman" w:hAnsi="Times New Roman" w:cs="Times New Roman"/>
                <w:spacing w:val="-4"/>
                <w:sz w:val="26"/>
                <w:szCs w:val="26"/>
              </w:rPr>
              <w:t>khoa học và công nghệ</w:t>
            </w:r>
            <w:r w:rsidR="002071C0" w:rsidRPr="006F33E9">
              <w:rPr>
                <w:rFonts w:ascii="Times New Roman" w:hAnsi="Times New Roman" w:cs="Times New Roman"/>
                <w:spacing w:val="-4"/>
                <w:sz w:val="26"/>
                <w:szCs w:val="26"/>
              </w:rPr>
              <w:t xml:space="preserve"> </w:t>
            </w:r>
            <w:r w:rsidRPr="006F33E9">
              <w:rPr>
                <w:rFonts w:ascii="Times New Roman" w:hAnsi="Times New Roman" w:cs="Times New Roman"/>
                <w:spacing w:val="-4"/>
                <w:sz w:val="26"/>
                <w:szCs w:val="26"/>
              </w:rPr>
              <w:t>đối với dự án đầu tư sản xuất sản phẩm quốc gia</w:t>
            </w:r>
          </w:p>
        </w:tc>
      </w:tr>
      <w:tr w:rsidR="0018753F" w:rsidRPr="006F33E9" w14:paraId="48086F19" w14:textId="77777777" w:rsidTr="00D94B8B">
        <w:tc>
          <w:tcPr>
            <w:tcW w:w="625" w:type="dxa"/>
            <w:vAlign w:val="center"/>
          </w:tcPr>
          <w:p w14:paraId="24AD48C3" w14:textId="77777777" w:rsidR="0018753F" w:rsidRPr="006F33E9" w:rsidRDefault="0018753F" w:rsidP="006F33E9">
            <w:pPr>
              <w:pStyle w:val="ListParagraph"/>
              <w:widowControl w:val="0"/>
              <w:numPr>
                <w:ilvl w:val="0"/>
                <w:numId w:val="1"/>
              </w:numPr>
              <w:ind w:right="216"/>
              <w:jc w:val="center"/>
              <w:rPr>
                <w:spacing w:val="-4"/>
                <w:sz w:val="26"/>
                <w:szCs w:val="26"/>
              </w:rPr>
            </w:pPr>
          </w:p>
        </w:tc>
        <w:tc>
          <w:tcPr>
            <w:tcW w:w="2250" w:type="dxa"/>
            <w:vAlign w:val="center"/>
          </w:tcPr>
          <w:p w14:paraId="26CD3835" w14:textId="77777777" w:rsidR="0018753F" w:rsidRPr="006F33E9" w:rsidRDefault="0018753F"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B-BKC-282114-TT</w:t>
            </w:r>
          </w:p>
        </w:tc>
        <w:tc>
          <w:tcPr>
            <w:tcW w:w="10980" w:type="dxa"/>
            <w:vAlign w:val="center"/>
          </w:tcPr>
          <w:p w14:paraId="29F21B27" w14:textId="77777777" w:rsidR="0018753F" w:rsidRPr="006F33E9" w:rsidRDefault="0018753F" w:rsidP="006F33E9">
            <w:pPr>
              <w:widowControl w:val="0"/>
              <w:tabs>
                <w:tab w:val="left" w:pos="4962"/>
              </w:tabs>
              <w:spacing w:before="120" w:after="120"/>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Thủ tục thẩm định nhiệm vụ thuộc dự án đầu tư sản xuất sản phẩm quốc gia</w:t>
            </w:r>
          </w:p>
        </w:tc>
      </w:tr>
      <w:tr w:rsidR="0018753F" w:rsidRPr="006F33E9" w14:paraId="76DD8D13" w14:textId="77777777" w:rsidTr="00D94B8B">
        <w:tc>
          <w:tcPr>
            <w:tcW w:w="625" w:type="dxa"/>
            <w:vAlign w:val="center"/>
          </w:tcPr>
          <w:p w14:paraId="24BB83B8" w14:textId="77777777" w:rsidR="0018753F" w:rsidRPr="006F33E9" w:rsidRDefault="0018753F" w:rsidP="006F33E9">
            <w:pPr>
              <w:pStyle w:val="ListParagraph"/>
              <w:widowControl w:val="0"/>
              <w:numPr>
                <w:ilvl w:val="0"/>
                <w:numId w:val="1"/>
              </w:numPr>
              <w:ind w:right="216"/>
              <w:jc w:val="center"/>
              <w:rPr>
                <w:spacing w:val="-4"/>
                <w:sz w:val="26"/>
                <w:szCs w:val="26"/>
              </w:rPr>
            </w:pPr>
          </w:p>
        </w:tc>
        <w:tc>
          <w:tcPr>
            <w:tcW w:w="2250" w:type="dxa"/>
            <w:vAlign w:val="center"/>
          </w:tcPr>
          <w:p w14:paraId="48B8ED34" w14:textId="77777777" w:rsidR="0018753F" w:rsidRPr="006F33E9" w:rsidRDefault="0018753F"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B-BKC-282117-TT</w:t>
            </w:r>
          </w:p>
        </w:tc>
        <w:tc>
          <w:tcPr>
            <w:tcW w:w="10980" w:type="dxa"/>
            <w:vAlign w:val="center"/>
          </w:tcPr>
          <w:p w14:paraId="7970C90A" w14:textId="62047C42" w:rsidR="0018753F" w:rsidRPr="006F33E9" w:rsidRDefault="002071C0" w:rsidP="006F33E9">
            <w:pPr>
              <w:widowControl w:val="0"/>
              <w:spacing w:before="120" w:after="120"/>
              <w:jc w:val="both"/>
              <w:rPr>
                <w:rFonts w:ascii="Times New Roman" w:hAnsi="Times New Roman" w:cs="Times New Roman"/>
                <w:spacing w:val="-4"/>
                <w:sz w:val="26"/>
                <w:szCs w:val="26"/>
                <w:lang w:val="vi-VN"/>
              </w:rPr>
            </w:pPr>
            <w:r w:rsidRPr="006F33E9">
              <w:rPr>
                <w:rFonts w:ascii="Times New Roman" w:hAnsi="Times New Roman" w:cs="Times New Roman"/>
                <w:spacing w:val="-4"/>
                <w:sz w:val="26"/>
                <w:szCs w:val="26"/>
              </w:rPr>
              <w:t xml:space="preserve">Thủ tục </w:t>
            </w:r>
            <w:r>
              <w:rPr>
                <w:rFonts w:ascii="Times New Roman" w:hAnsi="Times New Roman" w:cs="Times New Roman"/>
                <w:spacing w:val="-4"/>
                <w:sz w:val="26"/>
                <w:szCs w:val="26"/>
              </w:rPr>
              <w:t>đ</w:t>
            </w:r>
            <w:r w:rsidR="0018753F" w:rsidRPr="006F33E9">
              <w:rPr>
                <w:rFonts w:ascii="Times New Roman" w:hAnsi="Times New Roman" w:cs="Times New Roman"/>
                <w:spacing w:val="-4"/>
                <w:sz w:val="26"/>
                <w:szCs w:val="26"/>
              </w:rPr>
              <w:t>ánh giá nghiệm thu kết quả thực hiện các dự án có sử dụng ngân sách nhà nước chi sự nghiệp khoa học và công nghệ thuộc Chương trình phát triển sản phẩm quốc gia đến năm 2020</w:t>
            </w:r>
          </w:p>
        </w:tc>
      </w:tr>
      <w:tr w:rsidR="0018753F" w:rsidRPr="006F33E9" w14:paraId="4468E9AD" w14:textId="77777777" w:rsidTr="00D94B8B">
        <w:tc>
          <w:tcPr>
            <w:tcW w:w="625" w:type="dxa"/>
            <w:vAlign w:val="center"/>
          </w:tcPr>
          <w:p w14:paraId="563C58D9" w14:textId="77777777" w:rsidR="0018753F" w:rsidRPr="006F33E9" w:rsidRDefault="0018753F" w:rsidP="006F33E9">
            <w:pPr>
              <w:pStyle w:val="ListParagraph"/>
              <w:widowControl w:val="0"/>
              <w:numPr>
                <w:ilvl w:val="0"/>
                <w:numId w:val="1"/>
              </w:numPr>
              <w:ind w:right="216"/>
              <w:jc w:val="center"/>
              <w:rPr>
                <w:spacing w:val="-4"/>
                <w:sz w:val="26"/>
                <w:szCs w:val="26"/>
              </w:rPr>
            </w:pPr>
          </w:p>
        </w:tc>
        <w:tc>
          <w:tcPr>
            <w:tcW w:w="2250" w:type="dxa"/>
            <w:vAlign w:val="center"/>
          </w:tcPr>
          <w:p w14:paraId="64295F10" w14:textId="77777777" w:rsidR="0018753F" w:rsidRPr="006F33E9" w:rsidRDefault="0018753F"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B-BKC-282224-TT</w:t>
            </w:r>
          </w:p>
        </w:tc>
        <w:tc>
          <w:tcPr>
            <w:tcW w:w="10980" w:type="dxa"/>
            <w:vAlign w:val="center"/>
          </w:tcPr>
          <w:p w14:paraId="2230C7AD" w14:textId="77777777" w:rsidR="0018753F" w:rsidRPr="006F33E9" w:rsidRDefault="0018753F" w:rsidP="006F33E9">
            <w:pPr>
              <w:widowControl w:val="0"/>
              <w:spacing w:before="120" w:after="120"/>
              <w:contextualSpacing/>
              <w:jc w:val="both"/>
              <w:rPr>
                <w:rFonts w:ascii="Times New Roman" w:eastAsia="Calibri" w:hAnsi="Times New Roman" w:cs="Times New Roman"/>
                <w:spacing w:val="-4"/>
                <w:sz w:val="26"/>
                <w:szCs w:val="26"/>
              </w:rPr>
            </w:pPr>
            <w:r w:rsidRPr="006F33E9">
              <w:rPr>
                <w:rFonts w:ascii="Times New Roman" w:eastAsia="Calibri" w:hAnsi="Times New Roman" w:cs="Times New Roman"/>
                <w:spacing w:val="-4"/>
                <w:sz w:val="26"/>
                <w:szCs w:val="26"/>
              </w:rPr>
              <w:t>Thủ tục đề xuất đặt hàng nhiệm vụ</w:t>
            </w:r>
            <w:r w:rsidRPr="006F33E9">
              <w:rPr>
                <w:rFonts w:ascii="Times New Roman" w:eastAsia="Calibri" w:hAnsi="Times New Roman" w:cs="Times New Roman"/>
                <w:spacing w:val="-4"/>
                <w:sz w:val="26"/>
                <w:szCs w:val="26"/>
                <w:lang w:val="vi-VN"/>
              </w:rPr>
              <w:t xml:space="preserve"> </w:t>
            </w:r>
            <w:r w:rsidRPr="006F33E9">
              <w:rPr>
                <w:rFonts w:ascii="Times New Roman" w:eastAsia="Calibri" w:hAnsi="Times New Roman" w:cs="Times New Roman"/>
                <w:spacing w:val="-4"/>
                <w:sz w:val="26"/>
                <w:szCs w:val="26"/>
              </w:rPr>
              <w:t>khoa học và công nghệ theo Nghị định thư</w:t>
            </w:r>
          </w:p>
        </w:tc>
      </w:tr>
      <w:tr w:rsidR="0018753F" w:rsidRPr="006F33E9" w14:paraId="7AB85057" w14:textId="77777777" w:rsidTr="00D94B8B">
        <w:tc>
          <w:tcPr>
            <w:tcW w:w="625" w:type="dxa"/>
            <w:vAlign w:val="center"/>
          </w:tcPr>
          <w:p w14:paraId="07D963AC" w14:textId="77777777" w:rsidR="0018753F" w:rsidRPr="006F33E9" w:rsidRDefault="0018753F" w:rsidP="006F33E9">
            <w:pPr>
              <w:pStyle w:val="ListParagraph"/>
              <w:widowControl w:val="0"/>
              <w:numPr>
                <w:ilvl w:val="0"/>
                <w:numId w:val="1"/>
              </w:numPr>
              <w:ind w:right="216"/>
              <w:jc w:val="center"/>
              <w:rPr>
                <w:spacing w:val="-4"/>
                <w:sz w:val="26"/>
                <w:szCs w:val="26"/>
              </w:rPr>
            </w:pPr>
          </w:p>
        </w:tc>
        <w:tc>
          <w:tcPr>
            <w:tcW w:w="2250" w:type="dxa"/>
            <w:vAlign w:val="center"/>
          </w:tcPr>
          <w:p w14:paraId="39D17E73" w14:textId="77777777" w:rsidR="0018753F" w:rsidRPr="006F33E9" w:rsidRDefault="0018753F"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B-BKC-282225-TT</w:t>
            </w:r>
          </w:p>
        </w:tc>
        <w:tc>
          <w:tcPr>
            <w:tcW w:w="10980" w:type="dxa"/>
            <w:vAlign w:val="center"/>
          </w:tcPr>
          <w:p w14:paraId="34ECC7C3" w14:textId="77777777" w:rsidR="0018753F" w:rsidRPr="006F33E9" w:rsidRDefault="0018753F" w:rsidP="006F33E9">
            <w:pPr>
              <w:widowControl w:val="0"/>
              <w:spacing w:before="120" w:after="120"/>
              <w:contextualSpacing/>
              <w:jc w:val="both"/>
              <w:rPr>
                <w:rFonts w:ascii="Times New Roman" w:eastAsia="Calibri" w:hAnsi="Times New Roman" w:cs="Times New Roman"/>
                <w:spacing w:val="-4"/>
                <w:sz w:val="26"/>
                <w:szCs w:val="26"/>
              </w:rPr>
            </w:pPr>
            <w:r w:rsidRPr="006F33E9">
              <w:rPr>
                <w:rFonts w:ascii="Times New Roman" w:eastAsia="Calibri" w:hAnsi="Times New Roman" w:cs="Times New Roman"/>
                <w:spacing w:val="-4"/>
                <w:sz w:val="26"/>
                <w:szCs w:val="26"/>
              </w:rPr>
              <w:t>Thủ tục đăng ký tham gia tuyển chọn thực hiện nhiệm vụ khoa học và công nghệ theo Nghị định thư</w:t>
            </w:r>
          </w:p>
        </w:tc>
      </w:tr>
      <w:tr w:rsidR="0018753F" w:rsidRPr="006F33E9" w14:paraId="3F740C39" w14:textId="77777777" w:rsidTr="00D94B8B">
        <w:tc>
          <w:tcPr>
            <w:tcW w:w="625" w:type="dxa"/>
            <w:vAlign w:val="center"/>
          </w:tcPr>
          <w:p w14:paraId="0BEF04E8" w14:textId="77777777" w:rsidR="0018753F" w:rsidRPr="006F33E9" w:rsidRDefault="0018753F" w:rsidP="006F33E9">
            <w:pPr>
              <w:pStyle w:val="ListParagraph"/>
              <w:widowControl w:val="0"/>
              <w:numPr>
                <w:ilvl w:val="0"/>
                <w:numId w:val="1"/>
              </w:numPr>
              <w:ind w:right="216"/>
              <w:jc w:val="center"/>
              <w:rPr>
                <w:spacing w:val="-4"/>
                <w:sz w:val="26"/>
                <w:szCs w:val="26"/>
              </w:rPr>
            </w:pPr>
          </w:p>
        </w:tc>
        <w:tc>
          <w:tcPr>
            <w:tcW w:w="2250" w:type="dxa"/>
            <w:vAlign w:val="center"/>
          </w:tcPr>
          <w:p w14:paraId="6B9BEFF3" w14:textId="77777777" w:rsidR="0018753F" w:rsidRPr="006F33E9" w:rsidRDefault="0018753F"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B-BKC-282226-TT</w:t>
            </w:r>
          </w:p>
        </w:tc>
        <w:tc>
          <w:tcPr>
            <w:tcW w:w="10980" w:type="dxa"/>
            <w:vAlign w:val="center"/>
          </w:tcPr>
          <w:p w14:paraId="58513BE8" w14:textId="77777777" w:rsidR="0018753F" w:rsidRPr="006F33E9" w:rsidRDefault="0018753F" w:rsidP="006F33E9">
            <w:pPr>
              <w:widowControl w:val="0"/>
              <w:spacing w:before="120" w:after="120"/>
              <w:contextualSpacing/>
              <w:jc w:val="both"/>
              <w:rPr>
                <w:rFonts w:ascii="Times New Roman" w:eastAsia="Calibri" w:hAnsi="Times New Roman" w:cs="Times New Roman"/>
                <w:spacing w:val="-4"/>
                <w:sz w:val="26"/>
                <w:szCs w:val="26"/>
              </w:rPr>
            </w:pPr>
            <w:r w:rsidRPr="006F33E9">
              <w:rPr>
                <w:rFonts w:ascii="Times New Roman" w:eastAsia="Calibri" w:hAnsi="Times New Roman" w:cs="Times New Roman"/>
                <w:spacing w:val="-4"/>
                <w:sz w:val="26"/>
                <w:szCs w:val="26"/>
              </w:rPr>
              <w:t>Thủ tục thẩm định kinh phí nhiệm vụ khoa học và công nghệ theo Nghị định thư</w:t>
            </w:r>
          </w:p>
        </w:tc>
      </w:tr>
      <w:tr w:rsidR="0018753F" w:rsidRPr="006F33E9" w14:paraId="6B306593" w14:textId="77777777" w:rsidTr="00D94B8B">
        <w:tc>
          <w:tcPr>
            <w:tcW w:w="625" w:type="dxa"/>
            <w:vAlign w:val="center"/>
          </w:tcPr>
          <w:p w14:paraId="6205B17C" w14:textId="77777777" w:rsidR="0018753F" w:rsidRPr="006F33E9" w:rsidRDefault="0018753F" w:rsidP="006F33E9">
            <w:pPr>
              <w:pStyle w:val="ListParagraph"/>
              <w:widowControl w:val="0"/>
              <w:numPr>
                <w:ilvl w:val="0"/>
                <w:numId w:val="1"/>
              </w:numPr>
              <w:ind w:right="216"/>
              <w:jc w:val="center"/>
              <w:rPr>
                <w:spacing w:val="-4"/>
                <w:sz w:val="26"/>
                <w:szCs w:val="26"/>
              </w:rPr>
            </w:pPr>
          </w:p>
        </w:tc>
        <w:tc>
          <w:tcPr>
            <w:tcW w:w="2250" w:type="dxa"/>
            <w:vAlign w:val="center"/>
          </w:tcPr>
          <w:p w14:paraId="0F76C687" w14:textId="77777777" w:rsidR="0018753F" w:rsidRPr="006F33E9" w:rsidRDefault="0018753F"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B-BKC-282228-TT</w:t>
            </w:r>
          </w:p>
        </w:tc>
        <w:tc>
          <w:tcPr>
            <w:tcW w:w="10980" w:type="dxa"/>
            <w:vAlign w:val="center"/>
          </w:tcPr>
          <w:p w14:paraId="5AAAF2C5" w14:textId="77777777" w:rsidR="0018753F" w:rsidRPr="006F33E9" w:rsidRDefault="0018753F" w:rsidP="006F33E9">
            <w:pPr>
              <w:widowControl w:val="0"/>
              <w:spacing w:before="120" w:after="120"/>
              <w:contextualSpacing/>
              <w:jc w:val="both"/>
              <w:rPr>
                <w:rFonts w:ascii="Times New Roman" w:eastAsia="Calibri" w:hAnsi="Times New Roman" w:cs="Times New Roman"/>
                <w:spacing w:val="-4"/>
                <w:sz w:val="26"/>
                <w:szCs w:val="26"/>
              </w:rPr>
            </w:pPr>
            <w:r w:rsidRPr="006F33E9">
              <w:rPr>
                <w:rFonts w:ascii="Times New Roman" w:eastAsia="Calibri" w:hAnsi="Times New Roman" w:cs="Times New Roman"/>
                <w:spacing w:val="-4"/>
                <w:sz w:val="26"/>
                <w:szCs w:val="26"/>
              </w:rPr>
              <w:t>Thủ tục điều chỉnh hợp đồng thực hiện nhiệm vụ khoa học và công nghệ theo Nghị định thư</w:t>
            </w:r>
          </w:p>
        </w:tc>
      </w:tr>
      <w:tr w:rsidR="0018753F" w:rsidRPr="006F33E9" w14:paraId="4A123B21" w14:textId="77777777" w:rsidTr="00D94B8B">
        <w:tc>
          <w:tcPr>
            <w:tcW w:w="625" w:type="dxa"/>
            <w:vAlign w:val="center"/>
          </w:tcPr>
          <w:p w14:paraId="3AB5BBD4" w14:textId="77777777" w:rsidR="0018753F" w:rsidRPr="006F33E9" w:rsidRDefault="0018753F" w:rsidP="006F33E9">
            <w:pPr>
              <w:pStyle w:val="ListParagraph"/>
              <w:widowControl w:val="0"/>
              <w:numPr>
                <w:ilvl w:val="0"/>
                <w:numId w:val="1"/>
              </w:numPr>
              <w:ind w:right="216"/>
              <w:jc w:val="center"/>
              <w:rPr>
                <w:spacing w:val="-4"/>
                <w:sz w:val="26"/>
                <w:szCs w:val="26"/>
              </w:rPr>
            </w:pPr>
          </w:p>
        </w:tc>
        <w:tc>
          <w:tcPr>
            <w:tcW w:w="2250" w:type="dxa"/>
            <w:vAlign w:val="center"/>
          </w:tcPr>
          <w:p w14:paraId="68F37E91" w14:textId="77777777" w:rsidR="0018753F" w:rsidRPr="006F33E9" w:rsidRDefault="0018753F"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B-BKC-282229-TT</w:t>
            </w:r>
          </w:p>
        </w:tc>
        <w:tc>
          <w:tcPr>
            <w:tcW w:w="10980" w:type="dxa"/>
            <w:vAlign w:val="center"/>
          </w:tcPr>
          <w:p w14:paraId="604B769C" w14:textId="77777777" w:rsidR="0018753F" w:rsidRPr="006F33E9" w:rsidRDefault="0018753F" w:rsidP="006F33E9">
            <w:pPr>
              <w:widowControl w:val="0"/>
              <w:spacing w:before="120" w:after="120"/>
              <w:contextualSpacing/>
              <w:jc w:val="both"/>
              <w:rPr>
                <w:rFonts w:ascii="Times New Roman" w:eastAsia="Calibri" w:hAnsi="Times New Roman" w:cs="Times New Roman"/>
                <w:spacing w:val="-4"/>
                <w:sz w:val="26"/>
                <w:szCs w:val="26"/>
              </w:rPr>
            </w:pPr>
            <w:r w:rsidRPr="006F33E9">
              <w:rPr>
                <w:rFonts w:ascii="Times New Roman" w:eastAsia="Calibri" w:hAnsi="Times New Roman" w:cs="Times New Roman"/>
                <w:spacing w:val="-4"/>
                <w:sz w:val="26"/>
                <w:szCs w:val="26"/>
              </w:rPr>
              <w:t>Thủ tục đánh giá, nghiệm thu kết quả thực hiện nhiệm vụ khoa học và công nghệ theo Nghị định thư</w:t>
            </w:r>
          </w:p>
        </w:tc>
      </w:tr>
      <w:tr w:rsidR="0018753F" w:rsidRPr="006F33E9" w14:paraId="67C9D4CE" w14:textId="77777777" w:rsidTr="00D94B8B">
        <w:tc>
          <w:tcPr>
            <w:tcW w:w="625" w:type="dxa"/>
            <w:vAlign w:val="center"/>
          </w:tcPr>
          <w:p w14:paraId="3C579A6F" w14:textId="77777777" w:rsidR="0018753F" w:rsidRPr="006F33E9" w:rsidRDefault="0018753F" w:rsidP="006F33E9">
            <w:pPr>
              <w:pStyle w:val="ListParagraph"/>
              <w:widowControl w:val="0"/>
              <w:numPr>
                <w:ilvl w:val="0"/>
                <w:numId w:val="1"/>
              </w:numPr>
              <w:ind w:right="216"/>
              <w:jc w:val="center"/>
              <w:rPr>
                <w:spacing w:val="-4"/>
                <w:sz w:val="26"/>
                <w:szCs w:val="26"/>
              </w:rPr>
            </w:pPr>
          </w:p>
        </w:tc>
        <w:tc>
          <w:tcPr>
            <w:tcW w:w="2250" w:type="dxa"/>
            <w:vAlign w:val="center"/>
          </w:tcPr>
          <w:p w14:paraId="07CC75BC" w14:textId="77777777" w:rsidR="0018753F" w:rsidRPr="006F33E9" w:rsidRDefault="0018753F"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BKHVCN-282548</w:t>
            </w:r>
          </w:p>
        </w:tc>
        <w:tc>
          <w:tcPr>
            <w:tcW w:w="10980" w:type="dxa"/>
            <w:vAlign w:val="center"/>
          </w:tcPr>
          <w:p w14:paraId="49CD65DE" w14:textId="77777777" w:rsidR="0018753F" w:rsidRPr="006F33E9" w:rsidRDefault="0018753F"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sz w:val="26"/>
                <w:szCs w:val="26"/>
              </w:rPr>
              <w:t>Thủ tục xác định danh mục nhiệm vụ hằng năm, định kỳ thuộc Đề án 844</w:t>
            </w:r>
          </w:p>
        </w:tc>
      </w:tr>
      <w:tr w:rsidR="0018753F" w:rsidRPr="006F33E9" w14:paraId="21F6BDE8" w14:textId="77777777" w:rsidTr="00D94B8B">
        <w:tc>
          <w:tcPr>
            <w:tcW w:w="625" w:type="dxa"/>
            <w:vAlign w:val="center"/>
          </w:tcPr>
          <w:p w14:paraId="1F86B199" w14:textId="77777777" w:rsidR="0018753F" w:rsidRPr="006F33E9" w:rsidRDefault="0018753F" w:rsidP="006F33E9">
            <w:pPr>
              <w:pStyle w:val="ListParagraph"/>
              <w:widowControl w:val="0"/>
              <w:numPr>
                <w:ilvl w:val="0"/>
                <w:numId w:val="1"/>
              </w:numPr>
              <w:ind w:right="216"/>
              <w:jc w:val="center"/>
              <w:rPr>
                <w:spacing w:val="-4"/>
                <w:sz w:val="26"/>
                <w:szCs w:val="26"/>
              </w:rPr>
            </w:pPr>
          </w:p>
        </w:tc>
        <w:tc>
          <w:tcPr>
            <w:tcW w:w="2250" w:type="dxa"/>
            <w:vAlign w:val="center"/>
          </w:tcPr>
          <w:p w14:paraId="0D581027" w14:textId="77777777" w:rsidR="0018753F" w:rsidRPr="006F33E9" w:rsidRDefault="0018753F"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BKHVCN-282549</w:t>
            </w:r>
          </w:p>
        </w:tc>
        <w:tc>
          <w:tcPr>
            <w:tcW w:w="10980" w:type="dxa"/>
            <w:vAlign w:val="center"/>
          </w:tcPr>
          <w:p w14:paraId="06706C48" w14:textId="77777777" w:rsidR="0018753F" w:rsidRPr="006F33E9" w:rsidRDefault="0018753F"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sz w:val="26"/>
                <w:szCs w:val="26"/>
              </w:rPr>
              <w:t>Thủ tục tuyển chọn tổ chức chủ trì thực hiện nhiệm vụ hằng năm, định kỳ thuộc Đề án 844</w:t>
            </w:r>
          </w:p>
        </w:tc>
      </w:tr>
      <w:tr w:rsidR="0018753F" w:rsidRPr="006F33E9" w14:paraId="4E81FDFD" w14:textId="77777777" w:rsidTr="00D94B8B">
        <w:tc>
          <w:tcPr>
            <w:tcW w:w="625" w:type="dxa"/>
            <w:vAlign w:val="center"/>
          </w:tcPr>
          <w:p w14:paraId="11E02628" w14:textId="77777777" w:rsidR="0018753F" w:rsidRPr="006F33E9" w:rsidRDefault="0018753F" w:rsidP="006F33E9">
            <w:pPr>
              <w:pStyle w:val="ListParagraph"/>
              <w:widowControl w:val="0"/>
              <w:numPr>
                <w:ilvl w:val="0"/>
                <w:numId w:val="1"/>
              </w:numPr>
              <w:ind w:right="216"/>
              <w:jc w:val="center"/>
              <w:rPr>
                <w:spacing w:val="-4"/>
                <w:sz w:val="26"/>
                <w:szCs w:val="26"/>
              </w:rPr>
            </w:pPr>
          </w:p>
        </w:tc>
        <w:tc>
          <w:tcPr>
            <w:tcW w:w="2250" w:type="dxa"/>
            <w:vAlign w:val="center"/>
          </w:tcPr>
          <w:p w14:paraId="5F247AD6" w14:textId="77777777" w:rsidR="0018753F" w:rsidRPr="006F33E9" w:rsidRDefault="0018753F"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BKHVCN-282550</w:t>
            </w:r>
          </w:p>
        </w:tc>
        <w:tc>
          <w:tcPr>
            <w:tcW w:w="10980" w:type="dxa"/>
            <w:vAlign w:val="center"/>
          </w:tcPr>
          <w:p w14:paraId="15894753" w14:textId="77777777" w:rsidR="0018753F" w:rsidRPr="006F33E9" w:rsidRDefault="0018753F"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sz w:val="26"/>
                <w:szCs w:val="26"/>
              </w:rPr>
              <w:t>Thủ tục điều chỉnh trong quá trình thực hiện nhiệm vụ hằng năm, định kỳ thuộc Đề án 844</w:t>
            </w:r>
          </w:p>
        </w:tc>
      </w:tr>
      <w:tr w:rsidR="0018753F" w:rsidRPr="006F33E9" w14:paraId="0ADD1D87" w14:textId="77777777" w:rsidTr="00D94B8B">
        <w:tc>
          <w:tcPr>
            <w:tcW w:w="625" w:type="dxa"/>
            <w:vAlign w:val="center"/>
          </w:tcPr>
          <w:p w14:paraId="6BF9ADA5" w14:textId="77777777" w:rsidR="0018753F" w:rsidRPr="006F33E9" w:rsidRDefault="0018753F" w:rsidP="00B768D7">
            <w:pPr>
              <w:pStyle w:val="ListParagraph"/>
              <w:widowControl w:val="0"/>
              <w:numPr>
                <w:ilvl w:val="0"/>
                <w:numId w:val="1"/>
              </w:numPr>
              <w:spacing w:before="80" w:after="80"/>
              <w:ind w:right="216"/>
              <w:jc w:val="center"/>
              <w:rPr>
                <w:spacing w:val="-4"/>
                <w:sz w:val="26"/>
                <w:szCs w:val="26"/>
              </w:rPr>
            </w:pPr>
          </w:p>
        </w:tc>
        <w:tc>
          <w:tcPr>
            <w:tcW w:w="2250" w:type="dxa"/>
            <w:vAlign w:val="center"/>
          </w:tcPr>
          <w:p w14:paraId="648791DE" w14:textId="77777777" w:rsidR="0018753F" w:rsidRPr="006F33E9" w:rsidRDefault="0018753F" w:rsidP="00B768D7">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BKHVCN-282551</w:t>
            </w:r>
          </w:p>
        </w:tc>
        <w:tc>
          <w:tcPr>
            <w:tcW w:w="10980" w:type="dxa"/>
            <w:vAlign w:val="center"/>
          </w:tcPr>
          <w:p w14:paraId="3FF3E676" w14:textId="77777777" w:rsidR="0018753F" w:rsidRPr="006F33E9" w:rsidRDefault="0018753F" w:rsidP="00B768D7">
            <w:pPr>
              <w:widowControl w:val="0"/>
              <w:spacing w:before="80" w:after="80"/>
              <w:jc w:val="both"/>
              <w:rPr>
                <w:rFonts w:ascii="Times New Roman" w:hAnsi="Times New Roman" w:cs="Times New Roman"/>
                <w:spacing w:val="-4"/>
                <w:sz w:val="26"/>
                <w:szCs w:val="26"/>
              </w:rPr>
            </w:pPr>
            <w:r w:rsidRPr="006F33E9">
              <w:rPr>
                <w:rFonts w:ascii="Times New Roman" w:hAnsi="Times New Roman" w:cs="Times New Roman"/>
                <w:sz w:val="26"/>
                <w:szCs w:val="26"/>
              </w:rPr>
              <w:t>Thủ tục chấm dứt hợp đồng trong quá trình thực hiện nhiệm vụ hằng năm, định kỳ thuộc Đề án 844</w:t>
            </w:r>
          </w:p>
        </w:tc>
      </w:tr>
      <w:tr w:rsidR="0018753F" w:rsidRPr="006F33E9" w14:paraId="77433A0B" w14:textId="77777777" w:rsidTr="00D94B8B">
        <w:tc>
          <w:tcPr>
            <w:tcW w:w="625" w:type="dxa"/>
            <w:vAlign w:val="center"/>
          </w:tcPr>
          <w:p w14:paraId="5FC283A8" w14:textId="77777777" w:rsidR="0018753F" w:rsidRPr="006F33E9" w:rsidRDefault="0018753F" w:rsidP="00B768D7">
            <w:pPr>
              <w:pStyle w:val="ListParagraph"/>
              <w:widowControl w:val="0"/>
              <w:numPr>
                <w:ilvl w:val="0"/>
                <w:numId w:val="1"/>
              </w:numPr>
              <w:spacing w:before="80" w:after="80"/>
              <w:ind w:right="216"/>
              <w:jc w:val="center"/>
              <w:rPr>
                <w:spacing w:val="-4"/>
                <w:sz w:val="26"/>
                <w:szCs w:val="26"/>
              </w:rPr>
            </w:pPr>
          </w:p>
        </w:tc>
        <w:tc>
          <w:tcPr>
            <w:tcW w:w="2250" w:type="dxa"/>
            <w:vAlign w:val="center"/>
          </w:tcPr>
          <w:p w14:paraId="4441A60A" w14:textId="77777777" w:rsidR="0018753F" w:rsidRPr="006F33E9" w:rsidRDefault="0018753F" w:rsidP="00B768D7">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BKHVCN-282552</w:t>
            </w:r>
          </w:p>
        </w:tc>
        <w:tc>
          <w:tcPr>
            <w:tcW w:w="10980" w:type="dxa"/>
            <w:vAlign w:val="center"/>
          </w:tcPr>
          <w:p w14:paraId="258B9797" w14:textId="77777777" w:rsidR="0018753F" w:rsidRPr="00A36CAE" w:rsidRDefault="0018753F" w:rsidP="00B768D7">
            <w:pPr>
              <w:widowControl w:val="0"/>
              <w:spacing w:before="80" w:after="80"/>
              <w:jc w:val="both"/>
              <w:rPr>
                <w:rFonts w:ascii="Times New Roman" w:hAnsi="Times New Roman" w:cs="Times New Roman"/>
                <w:spacing w:val="-2"/>
                <w:sz w:val="26"/>
                <w:szCs w:val="26"/>
              </w:rPr>
            </w:pPr>
            <w:r w:rsidRPr="00A36CAE">
              <w:rPr>
                <w:rFonts w:ascii="Times New Roman" w:hAnsi="Times New Roman" w:cs="Times New Roman"/>
                <w:spacing w:val="-2"/>
                <w:sz w:val="26"/>
                <w:szCs w:val="26"/>
              </w:rPr>
              <w:t>Thủ tục đánh giá, nghiệm thu, công nhận kết quả thực hiện nhiệm vụ hằng năm, định kỳ thuộc Đề án 844</w:t>
            </w:r>
          </w:p>
        </w:tc>
      </w:tr>
      <w:tr w:rsidR="0018753F" w:rsidRPr="006F33E9" w14:paraId="37D2C94A" w14:textId="77777777" w:rsidTr="00D94B8B">
        <w:tc>
          <w:tcPr>
            <w:tcW w:w="625" w:type="dxa"/>
            <w:vAlign w:val="center"/>
          </w:tcPr>
          <w:p w14:paraId="32B48DBA" w14:textId="77777777" w:rsidR="0018753F" w:rsidRPr="006F33E9" w:rsidRDefault="0018753F" w:rsidP="00B768D7">
            <w:pPr>
              <w:pStyle w:val="ListParagraph"/>
              <w:widowControl w:val="0"/>
              <w:numPr>
                <w:ilvl w:val="0"/>
                <w:numId w:val="1"/>
              </w:numPr>
              <w:spacing w:before="80" w:after="80"/>
              <w:ind w:right="216"/>
              <w:jc w:val="center"/>
              <w:rPr>
                <w:spacing w:val="-4"/>
                <w:sz w:val="26"/>
                <w:szCs w:val="26"/>
              </w:rPr>
            </w:pPr>
          </w:p>
        </w:tc>
        <w:tc>
          <w:tcPr>
            <w:tcW w:w="2250" w:type="dxa"/>
            <w:vAlign w:val="center"/>
          </w:tcPr>
          <w:p w14:paraId="53ADDE8D" w14:textId="77777777" w:rsidR="0018753F" w:rsidRPr="006F33E9" w:rsidRDefault="0018753F" w:rsidP="00B768D7">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B-BKC-282416-TT</w:t>
            </w:r>
          </w:p>
        </w:tc>
        <w:tc>
          <w:tcPr>
            <w:tcW w:w="10980" w:type="dxa"/>
            <w:vAlign w:val="center"/>
          </w:tcPr>
          <w:p w14:paraId="503FBA16" w14:textId="77777777" w:rsidR="0018753F" w:rsidRPr="006F33E9" w:rsidRDefault="0018753F" w:rsidP="00B768D7">
            <w:pPr>
              <w:widowControl w:val="0"/>
              <w:spacing w:before="80" w:after="80"/>
              <w:jc w:val="both"/>
              <w:rPr>
                <w:rFonts w:ascii="Times New Roman" w:hAnsi="Times New Roman" w:cs="Times New Roman"/>
                <w:spacing w:val="-4"/>
                <w:sz w:val="26"/>
                <w:szCs w:val="26"/>
                <w:lang w:val="vi-VN"/>
              </w:rPr>
            </w:pPr>
            <w:r w:rsidRPr="006F33E9">
              <w:rPr>
                <w:rFonts w:ascii="Times New Roman" w:hAnsi="Times New Roman" w:cs="Times New Roman"/>
                <w:spacing w:val="-4"/>
                <w:sz w:val="26"/>
                <w:szCs w:val="26"/>
              </w:rPr>
              <w:t>Thủ tục đề xuất dự án</w:t>
            </w:r>
            <w:r w:rsidRPr="006F33E9">
              <w:rPr>
                <w:rFonts w:ascii="Times New Roman" w:hAnsi="Times New Roman" w:cs="Times New Roman"/>
                <w:spacing w:val="-4"/>
                <w:sz w:val="26"/>
                <w:szCs w:val="26"/>
                <w:lang w:val="vi-VN"/>
              </w:rPr>
              <w:t xml:space="preserve"> thuộc Chương trình Nông thôn miền núi</w:t>
            </w:r>
          </w:p>
        </w:tc>
      </w:tr>
      <w:tr w:rsidR="0018753F" w:rsidRPr="006F33E9" w14:paraId="60D71BA4" w14:textId="77777777" w:rsidTr="00D94B8B">
        <w:tc>
          <w:tcPr>
            <w:tcW w:w="625" w:type="dxa"/>
            <w:vAlign w:val="center"/>
          </w:tcPr>
          <w:p w14:paraId="2C80F9EB" w14:textId="77777777" w:rsidR="0018753F" w:rsidRPr="006F33E9" w:rsidRDefault="0018753F" w:rsidP="00B768D7">
            <w:pPr>
              <w:pStyle w:val="ListParagraph"/>
              <w:widowControl w:val="0"/>
              <w:numPr>
                <w:ilvl w:val="0"/>
                <w:numId w:val="1"/>
              </w:numPr>
              <w:spacing w:before="80" w:after="80"/>
              <w:ind w:right="216"/>
              <w:jc w:val="center"/>
              <w:rPr>
                <w:spacing w:val="-4"/>
                <w:sz w:val="26"/>
                <w:szCs w:val="26"/>
              </w:rPr>
            </w:pPr>
          </w:p>
        </w:tc>
        <w:tc>
          <w:tcPr>
            <w:tcW w:w="2250" w:type="dxa"/>
            <w:vAlign w:val="center"/>
          </w:tcPr>
          <w:p w14:paraId="6B0084A2" w14:textId="77777777" w:rsidR="0018753F" w:rsidRPr="006F33E9" w:rsidRDefault="0018753F" w:rsidP="00B768D7">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B-BKC-282417-TT</w:t>
            </w:r>
          </w:p>
        </w:tc>
        <w:tc>
          <w:tcPr>
            <w:tcW w:w="10980" w:type="dxa"/>
            <w:vAlign w:val="center"/>
          </w:tcPr>
          <w:p w14:paraId="0DED3A02" w14:textId="77777777" w:rsidR="0018753F" w:rsidRPr="006F33E9" w:rsidRDefault="0018753F" w:rsidP="00B768D7">
            <w:pPr>
              <w:widowControl w:val="0"/>
              <w:spacing w:before="80" w:after="80"/>
              <w:jc w:val="both"/>
              <w:rPr>
                <w:rFonts w:ascii="Times New Roman" w:hAnsi="Times New Roman" w:cs="Times New Roman"/>
                <w:spacing w:val="-4"/>
                <w:sz w:val="26"/>
                <w:szCs w:val="26"/>
                <w:lang w:val="vi-VN"/>
              </w:rPr>
            </w:pPr>
            <w:r w:rsidRPr="006F33E9">
              <w:rPr>
                <w:rFonts w:ascii="Times New Roman" w:hAnsi="Times New Roman" w:cs="Times New Roman"/>
                <w:spacing w:val="-4"/>
                <w:sz w:val="26"/>
                <w:szCs w:val="26"/>
              </w:rPr>
              <w:t xml:space="preserve">Thủ tục </w:t>
            </w:r>
            <w:r w:rsidRPr="006F33E9">
              <w:rPr>
                <w:rFonts w:ascii="Times New Roman" w:hAnsi="Times New Roman" w:cs="Times New Roman"/>
                <w:spacing w:val="-4"/>
                <w:sz w:val="26"/>
                <w:szCs w:val="26"/>
                <w:lang w:val="vi-VN"/>
              </w:rPr>
              <w:t>xét giao trực tiếp dự án thuộc Chương trình</w:t>
            </w:r>
            <w:r w:rsidRPr="006F33E9">
              <w:rPr>
                <w:rFonts w:ascii="Times New Roman" w:hAnsi="Times New Roman" w:cs="Times New Roman"/>
                <w:spacing w:val="-4"/>
                <w:sz w:val="26"/>
                <w:szCs w:val="26"/>
              </w:rPr>
              <w:t xml:space="preserve"> Nông thôn</w:t>
            </w:r>
            <w:r w:rsidRPr="006F33E9">
              <w:rPr>
                <w:rFonts w:ascii="Times New Roman" w:hAnsi="Times New Roman" w:cs="Times New Roman"/>
                <w:spacing w:val="-4"/>
                <w:sz w:val="26"/>
                <w:szCs w:val="26"/>
                <w:lang w:val="vi-VN"/>
              </w:rPr>
              <w:t>,</w:t>
            </w:r>
            <w:r w:rsidRPr="006F33E9">
              <w:rPr>
                <w:rFonts w:ascii="Times New Roman" w:hAnsi="Times New Roman" w:cs="Times New Roman"/>
                <w:spacing w:val="-4"/>
                <w:sz w:val="26"/>
                <w:szCs w:val="26"/>
              </w:rPr>
              <w:t xml:space="preserve"> miền núi</w:t>
            </w:r>
          </w:p>
        </w:tc>
      </w:tr>
      <w:tr w:rsidR="0018753F" w:rsidRPr="006F33E9" w14:paraId="3BE717A5" w14:textId="77777777" w:rsidTr="00B768D7">
        <w:trPr>
          <w:trHeight w:val="76"/>
        </w:trPr>
        <w:tc>
          <w:tcPr>
            <w:tcW w:w="625" w:type="dxa"/>
            <w:vAlign w:val="center"/>
          </w:tcPr>
          <w:p w14:paraId="374C5645" w14:textId="77777777" w:rsidR="0018753F" w:rsidRPr="006F33E9" w:rsidRDefault="0018753F" w:rsidP="00B768D7">
            <w:pPr>
              <w:pStyle w:val="ListParagraph"/>
              <w:widowControl w:val="0"/>
              <w:numPr>
                <w:ilvl w:val="0"/>
                <w:numId w:val="1"/>
              </w:numPr>
              <w:spacing w:before="80" w:after="80"/>
              <w:ind w:right="216"/>
              <w:jc w:val="center"/>
              <w:rPr>
                <w:spacing w:val="-4"/>
                <w:sz w:val="26"/>
                <w:szCs w:val="26"/>
              </w:rPr>
            </w:pPr>
          </w:p>
        </w:tc>
        <w:tc>
          <w:tcPr>
            <w:tcW w:w="2250" w:type="dxa"/>
            <w:vAlign w:val="center"/>
          </w:tcPr>
          <w:p w14:paraId="069659EE" w14:textId="77777777" w:rsidR="0018753F" w:rsidRPr="006F33E9" w:rsidRDefault="0018753F" w:rsidP="00B768D7">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B-BKC-282418-TT</w:t>
            </w:r>
          </w:p>
        </w:tc>
        <w:tc>
          <w:tcPr>
            <w:tcW w:w="10980" w:type="dxa"/>
            <w:vAlign w:val="center"/>
          </w:tcPr>
          <w:p w14:paraId="5104B02A" w14:textId="77777777" w:rsidR="0018753F" w:rsidRPr="006F33E9" w:rsidRDefault="0018753F" w:rsidP="00B768D7">
            <w:pPr>
              <w:widowControl w:val="0"/>
              <w:spacing w:before="80" w:after="80"/>
              <w:jc w:val="both"/>
              <w:rPr>
                <w:rFonts w:ascii="Times New Roman" w:hAnsi="Times New Roman" w:cs="Times New Roman"/>
                <w:spacing w:val="-4"/>
                <w:sz w:val="26"/>
                <w:szCs w:val="26"/>
                <w:lang w:val="vi-VN"/>
              </w:rPr>
            </w:pPr>
            <w:r w:rsidRPr="006F33E9">
              <w:rPr>
                <w:rFonts w:ascii="Times New Roman" w:hAnsi="Times New Roman" w:cs="Times New Roman"/>
                <w:spacing w:val="-4"/>
                <w:sz w:val="26"/>
                <w:szCs w:val="26"/>
              </w:rPr>
              <w:t xml:space="preserve">Thủ tục đánh giá, nghiệm thu và công nhận kết quả thực hiện dự án </w:t>
            </w:r>
            <w:r w:rsidRPr="006F33E9">
              <w:rPr>
                <w:rFonts w:ascii="Times New Roman" w:hAnsi="Times New Roman" w:cs="Times New Roman"/>
                <w:spacing w:val="-4"/>
                <w:sz w:val="26"/>
                <w:szCs w:val="26"/>
                <w:lang w:val="vi-VN"/>
              </w:rPr>
              <w:t>thuộc Chương trình Nông thôn, miền núi do Trung ương quản lý</w:t>
            </w:r>
          </w:p>
        </w:tc>
      </w:tr>
      <w:tr w:rsidR="0018753F" w:rsidRPr="006F33E9" w14:paraId="0E1B9552" w14:textId="77777777" w:rsidTr="00D94B8B">
        <w:tc>
          <w:tcPr>
            <w:tcW w:w="625" w:type="dxa"/>
            <w:vAlign w:val="center"/>
          </w:tcPr>
          <w:p w14:paraId="483D5EA5" w14:textId="77777777" w:rsidR="0018753F" w:rsidRPr="006F33E9" w:rsidRDefault="0018753F" w:rsidP="00B768D7">
            <w:pPr>
              <w:pStyle w:val="ListParagraph"/>
              <w:widowControl w:val="0"/>
              <w:numPr>
                <w:ilvl w:val="0"/>
                <w:numId w:val="1"/>
              </w:numPr>
              <w:spacing w:before="80" w:after="80"/>
              <w:ind w:right="216"/>
              <w:jc w:val="center"/>
              <w:rPr>
                <w:spacing w:val="-4"/>
                <w:sz w:val="26"/>
                <w:szCs w:val="26"/>
              </w:rPr>
            </w:pPr>
          </w:p>
        </w:tc>
        <w:tc>
          <w:tcPr>
            <w:tcW w:w="2250" w:type="dxa"/>
            <w:vAlign w:val="center"/>
          </w:tcPr>
          <w:p w14:paraId="7564CE28" w14:textId="77777777" w:rsidR="0018753F" w:rsidRPr="006F33E9" w:rsidRDefault="0018753F" w:rsidP="00B768D7">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B-BKC-282415-TT</w:t>
            </w:r>
          </w:p>
        </w:tc>
        <w:tc>
          <w:tcPr>
            <w:tcW w:w="10980" w:type="dxa"/>
            <w:vAlign w:val="center"/>
          </w:tcPr>
          <w:p w14:paraId="3745DC27" w14:textId="77777777" w:rsidR="0018753F" w:rsidRPr="006F33E9" w:rsidRDefault="0018753F" w:rsidP="00B768D7">
            <w:pPr>
              <w:widowControl w:val="0"/>
              <w:spacing w:before="80" w:after="80"/>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Thủ tục tuyển chọn, xét chọn tổ chức, cá nhân chủ trì thực hiện nhiệm vụ thuộc Chương trình phát triển thị trường khoa học và công nghệ đến năm 2020</w:t>
            </w:r>
          </w:p>
        </w:tc>
      </w:tr>
      <w:tr w:rsidR="0018753F" w:rsidRPr="006F33E9" w14:paraId="4C6F63EA" w14:textId="77777777" w:rsidTr="00D94B8B">
        <w:tc>
          <w:tcPr>
            <w:tcW w:w="625" w:type="dxa"/>
            <w:vAlign w:val="center"/>
          </w:tcPr>
          <w:p w14:paraId="1272D55D" w14:textId="77777777" w:rsidR="0018753F" w:rsidRPr="006F33E9" w:rsidRDefault="0018753F" w:rsidP="00B768D7">
            <w:pPr>
              <w:pStyle w:val="ListParagraph"/>
              <w:widowControl w:val="0"/>
              <w:numPr>
                <w:ilvl w:val="0"/>
                <w:numId w:val="1"/>
              </w:numPr>
              <w:spacing w:before="80" w:after="80"/>
              <w:ind w:right="216"/>
              <w:jc w:val="center"/>
              <w:rPr>
                <w:spacing w:val="-4"/>
                <w:sz w:val="26"/>
                <w:szCs w:val="26"/>
              </w:rPr>
            </w:pPr>
          </w:p>
        </w:tc>
        <w:tc>
          <w:tcPr>
            <w:tcW w:w="2250" w:type="dxa"/>
            <w:vAlign w:val="center"/>
          </w:tcPr>
          <w:p w14:paraId="5A7000BE" w14:textId="77777777" w:rsidR="0018753F" w:rsidRPr="006F33E9" w:rsidRDefault="0018753F" w:rsidP="00B768D7">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B-BKC-282127-TT</w:t>
            </w:r>
          </w:p>
        </w:tc>
        <w:tc>
          <w:tcPr>
            <w:tcW w:w="10980" w:type="dxa"/>
            <w:vAlign w:val="center"/>
          </w:tcPr>
          <w:p w14:paraId="15D94D19" w14:textId="70A9F4F6" w:rsidR="0018753F" w:rsidRPr="006F33E9" w:rsidRDefault="0018753F" w:rsidP="00B768D7">
            <w:pPr>
              <w:widowControl w:val="0"/>
              <w:spacing w:before="80" w:after="80"/>
              <w:jc w:val="both"/>
              <w:rPr>
                <w:rFonts w:ascii="Times New Roman" w:hAnsi="Times New Roman" w:cs="Times New Roman"/>
                <w:spacing w:val="-4"/>
                <w:sz w:val="26"/>
                <w:szCs w:val="26"/>
              </w:rPr>
            </w:pPr>
            <w:r w:rsidRPr="006F33E9">
              <w:rPr>
                <w:rFonts w:ascii="Times New Roman" w:hAnsi="Times New Roman" w:cs="Times New Roman"/>
                <w:spacing w:val="-4"/>
                <w:sz w:val="26"/>
                <w:szCs w:val="26"/>
                <w:lang w:val="vi-VN"/>
              </w:rPr>
              <w:t xml:space="preserve">Thủ tục đăng ký </w:t>
            </w:r>
            <w:r w:rsidRPr="006F33E9">
              <w:rPr>
                <w:rFonts w:ascii="Times New Roman" w:hAnsi="Times New Roman" w:cs="Times New Roman"/>
                <w:spacing w:val="-4"/>
                <w:sz w:val="26"/>
                <w:szCs w:val="26"/>
              </w:rPr>
              <w:t xml:space="preserve">chủ trì, </w:t>
            </w:r>
            <w:r w:rsidRPr="006F33E9">
              <w:rPr>
                <w:rFonts w:ascii="Times New Roman" w:hAnsi="Times New Roman" w:cs="Times New Roman"/>
                <w:spacing w:val="-4"/>
                <w:sz w:val="26"/>
                <w:szCs w:val="26"/>
                <w:lang w:val="vi-VN"/>
              </w:rPr>
              <w:t xml:space="preserve">thực hiện </w:t>
            </w:r>
            <w:r w:rsidRPr="006F33E9">
              <w:rPr>
                <w:rFonts w:ascii="Times New Roman" w:hAnsi="Times New Roman" w:cs="Times New Roman"/>
                <w:spacing w:val="-4"/>
                <w:sz w:val="26"/>
                <w:szCs w:val="26"/>
                <w:lang w:val="it-IT"/>
              </w:rPr>
              <w:t xml:space="preserve">dự án hỗ trợ thành lập cơ sở và đầu mối ươm tạo công nghệ, ươm tạo doanh nghiệp </w:t>
            </w:r>
            <w:r w:rsidRPr="006F33E9">
              <w:rPr>
                <w:rFonts w:ascii="Times New Roman" w:hAnsi="Times New Roman" w:cs="Times New Roman"/>
                <w:spacing w:val="-4"/>
                <w:sz w:val="26"/>
                <w:szCs w:val="26"/>
              </w:rPr>
              <w:t>khoa học và công nghệ</w:t>
            </w:r>
            <w:r w:rsidRPr="006F33E9">
              <w:rPr>
                <w:rFonts w:ascii="Times New Roman" w:hAnsi="Times New Roman" w:cs="Times New Roman"/>
                <w:bCs/>
                <w:spacing w:val="-4"/>
                <w:sz w:val="26"/>
                <w:szCs w:val="26"/>
              </w:rPr>
              <w:t xml:space="preserve"> </w:t>
            </w:r>
            <w:r w:rsidRPr="006F33E9">
              <w:rPr>
                <w:rFonts w:ascii="Times New Roman" w:hAnsi="Times New Roman" w:cs="Times New Roman"/>
                <w:spacing w:val="-4"/>
                <w:sz w:val="26"/>
                <w:szCs w:val="26"/>
                <w:lang w:val="vi-VN"/>
              </w:rPr>
              <w:t xml:space="preserve">thuộc </w:t>
            </w:r>
            <w:r w:rsidRPr="006F33E9">
              <w:rPr>
                <w:rFonts w:ascii="Times New Roman" w:hAnsi="Times New Roman" w:cs="Times New Roman"/>
                <w:spacing w:val="-4"/>
                <w:sz w:val="26"/>
                <w:szCs w:val="26"/>
              </w:rPr>
              <w:t xml:space="preserve">Chương trình hỗ trợ phát triển doanh nghiệp </w:t>
            </w:r>
            <w:r w:rsidR="002071C0">
              <w:rPr>
                <w:rFonts w:ascii="Times New Roman" w:hAnsi="Times New Roman" w:cs="Times New Roman"/>
                <w:spacing w:val="-4"/>
                <w:sz w:val="26"/>
                <w:szCs w:val="26"/>
              </w:rPr>
              <w:t>khoa học và công nghệ</w:t>
            </w:r>
            <w:r w:rsidR="002071C0" w:rsidRPr="006F33E9">
              <w:rPr>
                <w:rFonts w:ascii="Times New Roman" w:hAnsi="Times New Roman" w:cs="Times New Roman"/>
                <w:spacing w:val="-4"/>
                <w:sz w:val="26"/>
                <w:szCs w:val="26"/>
              </w:rPr>
              <w:t xml:space="preserve"> </w:t>
            </w:r>
            <w:r w:rsidRPr="006F33E9">
              <w:rPr>
                <w:rFonts w:ascii="Times New Roman" w:hAnsi="Times New Roman" w:cs="Times New Roman"/>
                <w:spacing w:val="-4"/>
                <w:sz w:val="26"/>
                <w:szCs w:val="26"/>
              </w:rPr>
              <w:t xml:space="preserve">và tổ chức </w:t>
            </w:r>
            <w:r w:rsidR="002071C0">
              <w:rPr>
                <w:rFonts w:ascii="Times New Roman" w:hAnsi="Times New Roman" w:cs="Times New Roman"/>
                <w:spacing w:val="-4"/>
                <w:sz w:val="26"/>
                <w:szCs w:val="26"/>
              </w:rPr>
              <w:t>khoa học và công nghệ</w:t>
            </w:r>
            <w:r w:rsidR="002071C0" w:rsidRPr="006F33E9">
              <w:rPr>
                <w:rFonts w:ascii="Times New Roman" w:hAnsi="Times New Roman" w:cs="Times New Roman"/>
                <w:spacing w:val="-4"/>
                <w:sz w:val="26"/>
                <w:szCs w:val="26"/>
              </w:rPr>
              <w:t xml:space="preserve"> </w:t>
            </w:r>
            <w:r w:rsidRPr="006F33E9">
              <w:rPr>
                <w:rFonts w:ascii="Times New Roman" w:hAnsi="Times New Roman" w:cs="Times New Roman"/>
                <w:spacing w:val="-4"/>
                <w:sz w:val="26"/>
                <w:szCs w:val="26"/>
              </w:rPr>
              <w:t>công lập thực hiện cơ chế tự chủ, tự chịu trách nhiệm</w:t>
            </w:r>
          </w:p>
        </w:tc>
      </w:tr>
      <w:tr w:rsidR="0018753F" w:rsidRPr="006F33E9" w14:paraId="52392FDE" w14:textId="77777777" w:rsidTr="00D94B8B">
        <w:tc>
          <w:tcPr>
            <w:tcW w:w="625" w:type="dxa"/>
            <w:vAlign w:val="center"/>
          </w:tcPr>
          <w:p w14:paraId="6E4F3C50" w14:textId="77777777" w:rsidR="0018753F" w:rsidRPr="006F33E9" w:rsidRDefault="0018753F" w:rsidP="00B768D7">
            <w:pPr>
              <w:pStyle w:val="ListParagraph"/>
              <w:widowControl w:val="0"/>
              <w:numPr>
                <w:ilvl w:val="0"/>
                <w:numId w:val="1"/>
              </w:numPr>
              <w:spacing w:before="80" w:after="80"/>
              <w:ind w:right="216"/>
              <w:jc w:val="center"/>
              <w:rPr>
                <w:spacing w:val="-4"/>
                <w:sz w:val="26"/>
                <w:szCs w:val="26"/>
              </w:rPr>
            </w:pPr>
          </w:p>
        </w:tc>
        <w:tc>
          <w:tcPr>
            <w:tcW w:w="2250" w:type="dxa"/>
            <w:vAlign w:val="center"/>
          </w:tcPr>
          <w:p w14:paraId="70C9B6E8" w14:textId="77777777" w:rsidR="0018753F" w:rsidRPr="006F33E9" w:rsidRDefault="0018753F" w:rsidP="00B768D7">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B-BKC-282128-TT</w:t>
            </w:r>
          </w:p>
        </w:tc>
        <w:tc>
          <w:tcPr>
            <w:tcW w:w="10980" w:type="dxa"/>
            <w:vAlign w:val="center"/>
          </w:tcPr>
          <w:p w14:paraId="057AC737" w14:textId="1FAA84C0" w:rsidR="0018753F" w:rsidRPr="006F33E9" w:rsidRDefault="0018753F" w:rsidP="00B768D7">
            <w:pPr>
              <w:widowControl w:val="0"/>
              <w:spacing w:before="80" w:after="80"/>
              <w:jc w:val="both"/>
              <w:rPr>
                <w:rFonts w:ascii="Times New Roman" w:hAnsi="Times New Roman" w:cs="Times New Roman"/>
                <w:spacing w:val="-4"/>
                <w:sz w:val="26"/>
                <w:szCs w:val="26"/>
              </w:rPr>
            </w:pPr>
            <w:r w:rsidRPr="006F33E9">
              <w:rPr>
                <w:rFonts w:ascii="Times New Roman" w:hAnsi="Times New Roman" w:cs="Times New Roman"/>
                <w:spacing w:val="-4"/>
                <w:sz w:val="26"/>
                <w:szCs w:val="26"/>
                <w:lang w:val="vi-VN"/>
              </w:rPr>
              <w:t>Thủ tục đ</w:t>
            </w:r>
            <w:r w:rsidRPr="006F33E9">
              <w:rPr>
                <w:rFonts w:ascii="Times New Roman" w:hAnsi="Times New Roman" w:cs="Times New Roman"/>
                <w:spacing w:val="-4"/>
                <w:sz w:val="26"/>
                <w:szCs w:val="26"/>
              </w:rPr>
              <w:t xml:space="preserve">ăng ký chủ trì, thực hiện dự án hỗ trợ hoạt động ươm tạo công nghệ, ươm tạo doanh nghiệp </w:t>
            </w:r>
            <w:r w:rsidR="002071C0">
              <w:rPr>
                <w:rFonts w:ascii="Times New Roman" w:hAnsi="Times New Roman" w:cs="Times New Roman"/>
                <w:spacing w:val="-4"/>
                <w:sz w:val="26"/>
                <w:szCs w:val="26"/>
              </w:rPr>
              <w:t>khoa học và công nghệ</w:t>
            </w:r>
            <w:r w:rsidR="002071C0" w:rsidRPr="006F33E9">
              <w:rPr>
                <w:rFonts w:ascii="Times New Roman" w:hAnsi="Times New Roman" w:cs="Times New Roman"/>
                <w:spacing w:val="-4"/>
                <w:sz w:val="26"/>
                <w:szCs w:val="26"/>
              </w:rPr>
              <w:t xml:space="preserve"> </w:t>
            </w:r>
            <w:r w:rsidRPr="006F33E9">
              <w:rPr>
                <w:rFonts w:ascii="Times New Roman" w:hAnsi="Times New Roman" w:cs="Times New Roman"/>
                <w:spacing w:val="-4"/>
                <w:sz w:val="26"/>
                <w:szCs w:val="26"/>
                <w:lang w:val="vi-VN"/>
              </w:rPr>
              <w:t xml:space="preserve">thuộc </w:t>
            </w:r>
            <w:r w:rsidRPr="006F33E9">
              <w:rPr>
                <w:rFonts w:ascii="Times New Roman" w:hAnsi="Times New Roman" w:cs="Times New Roman"/>
                <w:spacing w:val="-4"/>
                <w:sz w:val="26"/>
                <w:szCs w:val="26"/>
              </w:rPr>
              <w:t xml:space="preserve">Chương trình hỗ trợ phát triển doanh nghiệp </w:t>
            </w:r>
            <w:r w:rsidR="002071C0">
              <w:rPr>
                <w:rFonts w:ascii="Times New Roman" w:hAnsi="Times New Roman" w:cs="Times New Roman"/>
                <w:spacing w:val="-4"/>
                <w:sz w:val="26"/>
                <w:szCs w:val="26"/>
              </w:rPr>
              <w:t>khoa học và công nghệ</w:t>
            </w:r>
            <w:r w:rsidR="002071C0" w:rsidRPr="006F33E9">
              <w:rPr>
                <w:rFonts w:ascii="Times New Roman" w:hAnsi="Times New Roman" w:cs="Times New Roman"/>
                <w:spacing w:val="-4"/>
                <w:sz w:val="26"/>
                <w:szCs w:val="26"/>
              </w:rPr>
              <w:t xml:space="preserve"> </w:t>
            </w:r>
            <w:r w:rsidRPr="006F33E9">
              <w:rPr>
                <w:rFonts w:ascii="Times New Roman" w:hAnsi="Times New Roman" w:cs="Times New Roman"/>
                <w:spacing w:val="-4"/>
                <w:sz w:val="26"/>
                <w:szCs w:val="26"/>
              </w:rPr>
              <w:t xml:space="preserve">và tổ chức </w:t>
            </w:r>
            <w:r w:rsidR="002071C0">
              <w:rPr>
                <w:rFonts w:ascii="Times New Roman" w:hAnsi="Times New Roman" w:cs="Times New Roman"/>
                <w:spacing w:val="-4"/>
                <w:sz w:val="26"/>
                <w:szCs w:val="26"/>
              </w:rPr>
              <w:t>khoa học và công nghệ</w:t>
            </w:r>
            <w:r w:rsidR="002071C0" w:rsidRPr="006F33E9">
              <w:rPr>
                <w:rFonts w:ascii="Times New Roman" w:hAnsi="Times New Roman" w:cs="Times New Roman"/>
                <w:spacing w:val="-4"/>
                <w:sz w:val="26"/>
                <w:szCs w:val="26"/>
              </w:rPr>
              <w:t xml:space="preserve"> </w:t>
            </w:r>
            <w:r w:rsidRPr="006F33E9">
              <w:rPr>
                <w:rFonts w:ascii="Times New Roman" w:hAnsi="Times New Roman" w:cs="Times New Roman"/>
                <w:spacing w:val="-4"/>
                <w:sz w:val="26"/>
                <w:szCs w:val="26"/>
              </w:rPr>
              <w:t>công lập thực hiện cơ chế tự chủ, tự chịu trách nhiệm</w:t>
            </w:r>
          </w:p>
        </w:tc>
      </w:tr>
      <w:tr w:rsidR="0018753F" w:rsidRPr="006F33E9" w14:paraId="2FF74719" w14:textId="77777777" w:rsidTr="00D94B8B">
        <w:tc>
          <w:tcPr>
            <w:tcW w:w="625" w:type="dxa"/>
            <w:vAlign w:val="center"/>
          </w:tcPr>
          <w:p w14:paraId="76EE3BE6" w14:textId="77777777" w:rsidR="0018753F" w:rsidRPr="006F33E9" w:rsidRDefault="0018753F" w:rsidP="00B768D7">
            <w:pPr>
              <w:pStyle w:val="ListParagraph"/>
              <w:widowControl w:val="0"/>
              <w:numPr>
                <w:ilvl w:val="0"/>
                <w:numId w:val="1"/>
              </w:numPr>
              <w:spacing w:before="80" w:after="80"/>
              <w:ind w:right="216"/>
              <w:jc w:val="center"/>
              <w:rPr>
                <w:spacing w:val="-4"/>
                <w:sz w:val="26"/>
                <w:szCs w:val="26"/>
              </w:rPr>
            </w:pPr>
          </w:p>
        </w:tc>
        <w:tc>
          <w:tcPr>
            <w:tcW w:w="2250" w:type="dxa"/>
            <w:vAlign w:val="center"/>
          </w:tcPr>
          <w:p w14:paraId="2C7CE81B" w14:textId="77777777" w:rsidR="0018753F" w:rsidRPr="006F33E9" w:rsidRDefault="0018753F" w:rsidP="00B768D7">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B-BKC-282151-TT</w:t>
            </w:r>
          </w:p>
        </w:tc>
        <w:tc>
          <w:tcPr>
            <w:tcW w:w="10980" w:type="dxa"/>
            <w:vAlign w:val="center"/>
          </w:tcPr>
          <w:p w14:paraId="4EE12FE5" w14:textId="0978E33E" w:rsidR="0018753F" w:rsidRPr="006F33E9" w:rsidRDefault="0018753F" w:rsidP="00B768D7">
            <w:pPr>
              <w:widowControl w:val="0"/>
              <w:spacing w:before="80" w:after="80"/>
              <w:jc w:val="both"/>
              <w:rPr>
                <w:rFonts w:ascii="Times New Roman" w:hAnsi="Times New Roman" w:cs="Times New Roman"/>
                <w:spacing w:val="-4"/>
                <w:sz w:val="26"/>
                <w:szCs w:val="26"/>
              </w:rPr>
            </w:pPr>
            <w:r w:rsidRPr="006F33E9">
              <w:rPr>
                <w:rFonts w:ascii="Times New Roman" w:hAnsi="Times New Roman" w:cs="Times New Roman"/>
                <w:spacing w:val="-4"/>
                <w:sz w:val="26"/>
                <w:szCs w:val="26"/>
                <w:lang w:val="vi-VN"/>
              </w:rPr>
              <w:t>Thủ tục đ</w:t>
            </w:r>
            <w:r w:rsidRPr="006F33E9">
              <w:rPr>
                <w:rFonts w:ascii="Times New Roman" w:hAnsi="Times New Roman" w:cs="Times New Roman"/>
                <w:spacing w:val="-4"/>
                <w:sz w:val="26"/>
                <w:szCs w:val="26"/>
              </w:rPr>
              <w:t xml:space="preserve">ăng ký chủ trì, thực hiện dự án hỗ trợ phát triển doanh nghiệp </w:t>
            </w:r>
            <w:r w:rsidR="002071C0">
              <w:rPr>
                <w:rFonts w:ascii="Times New Roman" w:hAnsi="Times New Roman" w:cs="Times New Roman"/>
                <w:spacing w:val="-4"/>
                <w:sz w:val="26"/>
                <w:szCs w:val="26"/>
              </w:rPr>
              <w:t>khoa học và công nghệ</w:t>
            </w:r>
            <w:r w:rsidR="002071C0" w:rsidRPr="006F33E9">
              <w:rPr>
                <w:rFonts w:ascii="Times New Roman" w:hAnsi="Times New Roman" w:cs="Times New Roman"/>
                <w:spacing w:val="-4"/>
                <w:sz w:val="26"/>
                <w:szCs w:val="26"/>
              </w:rPr>
              <w:t xml:space="preserve"> </w:t>
            </w:r>
            <w:r w:rsidRPr="006F33E9">
              <w:rPr>
                <w:rFonts w:ascii="Times New Roman" w:hAnsi="Times New Roman" w:cs="Times New Roman"/>
                <w:spacing w:val="-4"/>
                <w:sz w:val="26"/>
                <w:szCs w:val="26"/>
                <w:lang w:val="vi-VN"/>
              </w:rPr>
              <w:t xml:space="preserve">thuộc </w:t>
            </w:r>
            <w:r w:rsidRPr="006F33E9">
              <w:rPr>
                <w:rFonts w:ascii="Times New Roman" w:hAnsi="Times New Roman" w:cs="Times New Roman"/>
                <w:spacing w:val="-4"/>
                <w:sz w:val="26"/>
                <w:szCs w:val="26"/>
              </w:rPr>
              <w:t xml:space="preserve">Chương trình hỗ trợ phát triển doanh nghiệp </w:t>
            </w:r>
            <w:r w:rsidR="002071C0">
              <w:rPr>
                <w:rFonts w:ascii="Times New Roman" w:hAnsi="Times New Roman" w:cs="Times New Roman"/>
                <w:spacing w:val="-4"/>
                <w:sz w:val="26"/>
                <w:szCs w:val="26"/>
              </w:rPr>
              <w:t>khoa học và công nghệ</w:t>
            </w:r>
            <w:r w:rsidR="002071C0" w:rsidRPr="006F33E9">
              <w:rPr>
                <w:rFonts w:ascii="Times New Roman" w:hAnsi="Times New Roman" w:cs="Times New Roman"/>
                <w:spacing w:val="-4"/>
                <w:sz w:val="26"/>
                <w:szCs w:val="26"/>
              </w:rPr>
              <w:t xml:space="preserve"> </w:t>
            </w:r>
            <w:r w:rsidRPr="006F33E9">
              <w:rPr>
                <w:rFonts w:ascii="Times New Roman" w:hAnsi="Times New Roman" w:cs="Times New Roman"/>
                <w:spacing w:val="-4"/>
                <w:sz w:val="26"/>
                <w:szCs w:val="26"/>
              </w:rPr>
              <w:t xml:space="preserve">và tổ chức </w:t>
            </w:r>
            <w:r w:rsidR="002071C0">
              <w:rPr>
                <w:rFonts w:ascii="Times New Roman" w:hAnsi="Times New Roman" w:cs="Times New Roman"/>
                <w:spacing w:val="-4"/>
                <w:sz w:val="26"/>
                <w:szCs w:val="26"/>
              </w:rPr>
              <w:t>khoa học và công nghệ</w:t>
            </w:r>
            <w:r w:rsidR="002071C0" w:rsidRPr="006F33E9">
              <w:rPr>
                <w:rFonts w:ascii="Times New Roman" w:hAnsi="Times New Roman" w:cs="Times New Roman"/>
                <w:spacing w:val="-4"/>
                <w:sz w:val="26"/>
                <w:szCs w:val="26"/>
              </w:rPr>
              <w:t xml:space="preserve"> </w:t>
            </w:r>
            <w:r w:rsidRPr="006F33E9">
              <w:rPr>
                <w:rFonts w:ascii="Times New Roman" w:hAnsi="Times New Roman" w:cs="Times New Roman"/>
                <w:spacing w:val="-4"/>
                <w:sz w:val="26"/>
                <w:szCs w:val="26"/>
              </w:rPr>
              <w:t>công lập thực hiện cơ chế tự chủ, tự chịu trách nhiệm</w:t>
            </w:r>
          </w:p>
        </w:tc>
      </w:tr>
      <w:tr w:rsidR="0018753F" w:rsidRPr="006F33E9" w14:paraId="6A28F6E0" w14:textId="77777777" w:rsidTr="00D94B8B">
        <w:trPr>
          <w:trHeight w:val="1309"/>
        </w:trPr>
        <w:tc>
          <w:tcPr>
            <w:tcW w:w="625" w:type="dxa"/>
            <w:vAlign w:val="center"/>
          </w:tcPr>
          <w:p w14:paraId="3C6F5AEE" w14:textId="77777777" w:rsidR="0018753F" w:rsidRPr="006F33E9" w:rsidRDefault="0018753F" w:rsidP="00B768D7">
            <w:pPr>
              <w:pStyle w:val="ListParagraph"/>
              <w:widowControl w:val="0"/>
              <w:numPr>
                <w:ilvl w:val="0"/>
                <w:numId w:val="1"/>
              </w:numPr>
              <w:spacing w:before="80" w:after="80"/>
              <w:ind w:right="216"/>
              <w:jc w:val="center"/>
              <w:rPr>
                <w:spacing w:val="-4"/>
                <w:sz w:val="26"/>
                <w:szCs w:val="26"/>
              </w:rPr>
            </w:pPr>
          </w:p>
        </w:tc>
        <w:tc>
          <w:tcPr>
            <w:tcW w:w="2250" w:type="dxa"/>
            <w:vAlign w:val="center"/>
          </w:tcPr>
          <w:p w14:paraId="170035EE" w14:textId="77777777" w:rsidR="0018753F" w:rsidRPr="006F33E9" w:rsidRDefault="0018753F" w:rsidP="00B768D7">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B-BKC-282152-TT</w:t>
            </w:r>
          </w:p>
        </w:tc>
        <w:tc>
          <w:tcPr>
            <w:tcW w:w="10980" w:type="dxa"/>
            <w:vAlign w:val="center"/>
          </w:tcPr>
          <w:p w14:paraId="7E219A4A" w14:textId="645CC854" w:rsidR="0018753F" w:rsidRPr="006F33E9" w:rsidRDefault="0018753F" w:rsidP="00B768D7">
            <w:pPr>
              <w:widowControl w:val="0"/>
              <w:spacing w:before="80" w:after="80"/>
              <w:jc w:val="both"/>
              <w:rPr>
                <w:rFonts w:ascii="Times New Roman" w:hAnsi="Times New Roman" w:cs="Times New Roman"/>
                <w:spacing w:val="-4"/>
                <w:sz w:val="26"/>
                <w:szCs w:val="26"/>
              </w:rPr>
            </w:pPr>
            <w:r w:rsidRPr="006F33E9">
              <w:rPr>
                <w:rFonts w:ascii="Times New Roman" w:hAnsi="Times New Roman" w:cs="Times New Roman"/>
                <w:spacing w:val="-4"/>
                <w:sz w:val="26"/>
                <w:szCs w:val="26"/>
                <w:lang w:val="vi-VN"/>
              </w:rPr>
              <w:t>Thủ tục đ</w:t>
            </w:r>
            <w:r w:rsidRPr="006F33E9">
              <w:rPr>
                <w:rFonts w:ascii="Times New Roman" w:hAnsi="Times New Roman" w:cs="Times New Roman"/>
                <w:spacing w:val="-4"/>
                <w:sz w:val="26"/>
                <w:szCs w:val="26"/>
              </w:rPr>
              <w:t xml:space="preserve">ăng ký chủ trì, thực hiện dự án hỗ trợ tổ chức </w:t>
            </w:r>
            <w:r w:rsidR="002071C0">
              <w:rPr>
                <w:rFonts w:ascii="Times New Roman" w:hAnsi="Times New Roman" w:cs="Times New Roman"/>
                <w:spacing w:val="-4"/>
                <w:sz w:val="26"/>
                <w:szCs w:val="26"/>
              </w:rPr>
              <w:t>khoa học và công nghệ</w:t>
            </w:r>
            <w:r w:rsidR="002071C0" w:rsidRPr="006F33E9">
              <w:rPr>
                <w:rFonts w:ascii="Times New Roman" w:hAnsi="Times New Roman" w:cs="Times New Roman"/>
                <w:spacing w:val="-4"/>
                <w:sz w:val="26"/>
                <w:szCs w:val="26"/>
              </w:rPr>
              <w:t xml:space="preserve"> </w:t>
            </w:r>
            <w:r w:rsidRPr="006F33E9">
              <w:rPr>
                <w:rFonts w:ascii="Times New Roman" w:hAnsi="Times New Roman" w:cs="Times New Roman"/>
                <w:spacing w:val="-4"/>
                <w:sz w:val="26"/>
                <w:szCs w:val="26"/>
              </w:rPr>
              <w:t xml:space="preserve">công lập thực hiện cơ chế tự chủ, tự chịu trách nhiệm </w:t>
            </w:r>
            <w:r w:rsidRPr="006F33E9">
              <w:rPr>
                <w:rFonts w:ascii="Times New Roman" w:hAnsi="Times New Roman" w:cs="Times New Roman"/>
                <w:spacing w:val="-4"/>
                <w:sz w:val="26"/>
                <w:szCs w:val="26"/>
                <w:lang w:val="vi-VN"/>
              </w:rPr>
              <w:t xml:space="preserve">thuộc </w:t>
            </w:r>
            <w:r w:rsidRPr="006F33E9">
              <w:rPr>
                <w:rFonts w:ascii="Times New Roman" w:hAnsi="Times New Roman" w:cs="Times New Roman"/>
                <w:spacing w:val="-4"/>
                <w:sz w:val="26"/>
                <w:szCs w:val="26"/>
              </w:rPr>
              <w:t xml:space="preserve">Chương trình hỗ trợ phát triển doanh nghiệp </w:t>
            </w:r>
            <w:r w:rsidR="002071C0">
              <w:rPr>
                <w:rFonts w:ascii="Times New Roman" w:hAnsi="Times New Roman" w:cs="Times New Roman"/>
                <w:spacing w:val="-4"/>
                <w:sz w:val="26"/>
                <w:szCs w:val="26"/>
              </w:rPr>
              <w:t>khoa học và công nghệ</w:t>
            </w:r>
            <w:r w:rsidR="002071C0" w:rsidRPr="006F33E9">
              <w:rPr>
                <w:rFonts w:ascii="Times New Roman" w:hAnsi="Times New Roman" w:cs="Times New Roman"/>
                <w:spacing w:val="-4"/>
                <w:sz w:val="26"/>
                <w:szCs w:val="26"/>
              </w:rPr>
              <w:t xml:space="preserve"> </w:t>
            </w:r>
            <w:r w:rsidRPr="006F33E9">
              <w:rPr>
                <w:rFonts w:ascii="Times New Roman" w:hAnsi="Times New Roman" w:cs="Times New Roman"/>
                <w:spacing w:val="-4"/>
                <w:sz w:val="26"/>
                <w:szCs w:val="26"/>
              </w:rPr>
              <w:t xml:space="preserve">và tổ chức </w:t>
            </w:r>
            <w:r w:rsidR="002071C0">
              <w:rPr>
                <w:rFonts w:ascii="Times New Roman" w:hAnsi="Times New Roman" w:cs="Times New Roman"/>
                <w:spacing w:val="-4"/>
                <w:sz w:val="26"/>
                <w:szCs w:val="26"/>
              </w:rPr>
              <w:t>khoa học và công nghệ</w:t>
            </w:r>
            <w:r w:rsidR="002071C0" w:rsidRPr="006F33E9">
              <w:rPr>
                <w:rFonts w:ascii="Times New Roman" w:hAnsi="Times New Roman" w:cs="Times New Roman"/>
                <w:spacing w:val="-4"/>
                <w:sz w:val="26"/>
                <w:szCs w:val="26"/>
              </w:rPr>
              <w:t xml:space="preserve"> </w:t>
            </w:r>
            <w:r w:rsidRPr="006F33E9">
              <w:rPr>
                <w:rFonts w:ascii="Times New Roman" w:hAnsi="Times New Roman" w:cs="Times New Roman"/>
                <w:spacing w:val="-4"/>
                <w:sz w:val="26"/>
                <w:szCs w:val="26"/>
              </w:rPr>
              <w:t>công lập thực hiện cơ chế tự chủ, tự chịu trách nhiệm</w:t>
            </w:r>
          </w:p>
        </w:tc>
      </w:tr>
      <w:tr w:rsidR="0018753F" w:rsidRPr="006F33E9" w14:paraId="419024FE" w14:textId="77777777" w:rsidTr="00D94B8B">
        <w:tc>
          <w:tcPr>
            <w:tcW w:w="625" w:type="dxa"/>
            <w:vAlign w:val="center"/>
          </w:tcPr>
          <w:p w14:paraId="4093E217" w14:textId="77777777" w:rsidR="0018753F" w:rsidRPr="006F33E9" w:rsidRDefault="0018753F" w:rsidP="00B768D7">
            <w:pPr>
              <w:pStyle w:val="ListParagraph"/>
              <w:widowControl w:val="0"/>
              <w:numPr>
                <w:ilvl w:val="0"/>
                <w:numId w:val="1"/>
              </w:numPr>
              <w:spacing w:before="80" w:after="80"/>
              <w:ind w:right="216"/>
              <w:jc w:val="center"/>
              <w:rPr>
                <w:spacing w:val="-4"/>
                <w:sz w:val="26"/>
                <w:szCs w:val="26"/>
              </w:rPr>
            </w:pPr>
          </w:p>
        </w:tc>
        <w:tc>
          <w:tcPr>
            <w:tcW w:w="2250" w:type="dxa"/>
            <w:vAlign w:val="center"/>
          </w:tcPr>
          <w:p w14:paraId="045569B8" w14:textId="77777777" w:rsidR="0018753F" w:rsidRPr="006F33E9" w:rsidRDefault="0018753F" w:rsidP="00B768D7">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B-BKC-282153-TT</w:t>
            </w:r>
          </w:p>
        </w:tc>
        <w:tc>
          <w:tcPr>
            <w:tcW w:w="10980" w:type="dxa"/>
            <w:vAlign w:val="center"/>
          </w:tcPr>
          <w:p w14:paraId="5BC577C2" w14:textId="1A9DC88D" w:rsidR="0018753F" w:rsidRPr="006F33E9" w:rsidRDefault="0018753F" w:rsidP="00B768D7">
            <w:pPr>
              <w:widowControl w:val="0"/>
              <w:spacing w:before="80" w:after="80"/>
              <w:jc w:val="both"/>
              <w:rPr>
                <w:rFonts w:ascii="Times New Roman" w:hAnsi="Times New Roman" w:cs="Times New Roman"/>
                <w:spacing w:val="-4"/>
                <w:sz w:val="26"/>
                <w:szCs w:val="26"/>
              </w:rPr>
            </w:pPr>
            <w:r w:rsidRPr="006F33E9">
              <w:rPr>
                <w:rFonts w:ascii="Times New Roman" w:hAnsi="Times New Roman" w:cs="Times New Roman"/>
                <w:spacing w:val="-4"/>
                <w:sz w:val="26"/>
                <w:szCs w:val="26"/>
                <w:lang w:val="vi-VN"/>
              </w:rPr>
              <w:t>Thủ tục đ</w:t>
            </w:r>
            <w:r w:rsidRPr="006F33E9">
              <w:rPr>
                <w:rFonts w:ascii="Times New Roman" w:hAnsi="Times New Roman" w:cs="Times New Roman"/>
                <w:spacing w:val="-4"/>
                <w:sz w:val="26"/>
                <w:szCs w:val="26"/>
              </w:rPr>
              <w:t xml:space="preserve">ăng ký chủ trì, thực hiện các dự án phục vụ công tác quản lý Chương trình hỗ trợ phát triển doanh nghiệp </w:t>
            </w:r>
            <w:r w:rsidR="002071C0">
              <w:rPr>
                <w:rFonts w:ascii="Times New Roman" w:hAnsi="Times New Roman" w:cs="Times New Roman"/>
                <w:spacing w:val="-4"/>
                <w:sz w:val="26"/>
                <w:szCs w:val="26"/>
              </w:rPr>
              <w:t>khoa học và công nghệ</w:t>
            </w:r>
            <w:r w:rsidR="002071C0" w:rsidRPr="006F33E9">
              <w:rPr>
                <w:rFonts w:ascii="Times New Roman" w:hAnsi="Times New Roman" w:cs="Times New Roman"/>
                <w:spacing w:val="-4"/>
                <w:sz w:val="26"/>
                <w:szCs w:val="26"/>
              </w:rPr>
              <w:t xml:space="preserve"> </w:t>
            </w:r>
            <w:r w:rsidRPr="006F33E9">
              <w:rPr>
                <w:rFonts w:ascii="Times New Roman" w:hAnsi="Times New Roman" w:cs="Times New Roman"/>
                <w:spacing w:val="-4"/>
                <w:sz w:val="26"/>
                <w:szCs w:val="26"/>
              </w:rPr>
              <w:t xml:space="preserve">và tổ chức </w:t>
            </w:r>
            <w:r w:rsidR="002071C0">
              <w:rPr>
                <w:rFonts w:ascii="Times New Roman" w:hAnsi="Times New Roman" w:cs="Times New Roman"/>
                <w:spacing w:val="-4"/>
                <w:sz w:val="26"/>
                <w:szCs w:val="26"/>
              </w:rPr>
              <w:t>khoa học và công nghệ</w:t>
            </w:r>
            <w:r w:rsidRPr="006F33E9">
              <w:rPr>
                <w:rFonts w:ascii="Times New Roman" w:hAnsi="Times New Roman" w:cs="Times New Roman"/>
                <w:spacing w:val="-4"/>
                <w:sz w:val="26"/>
                <w:szCs w:val="26"/>
              </w:rPr>
              <w:t xml:space="preserve"> công lập thực hiện cơ chế tự chủ, tự chịu trách nhiệm</w:t>
            </w:r>
          </w:p>
        </w:tc>
      </w:tr>
      <w:tr w:rsidR="006F33E9" w:rsidRPr="006F33E9" w14:paraId="3F88E858" w14:textId="77777777" w:rsidTr="002071C0">
        <w:tc>
          <w:tcPr>
            <w:tcW w:w="13855" w:type="dxa"/>
            <w:gridSpan w:val="3"/>
            <w:vAlign w:val="center"/>
          </w:tcPr>
          <w:p w14:paraId="73A29707" w14:textId="71C3E5FD" w:rsidR="006F33E9" w:rsidRPr="006F33E9" w:rsidRDefault="006F33E9" w:rsidP="006F33E9">
            <w:pPr>
              <w:widowControl w:val="0"/>
              <w:spacing w:before="120" w:after="120"/>
              <w:jc w:val="both"/>
              <w:rPr>
                <w:rFonts w:ascii="Times New Roman" w:hAnsi="Times New Roman" w:cs="Times New Roman"/>
                <w:b/>
                <w:spacing w:val="-4"/>
                <w:sz w:val="26"/>
                <w:szCs w:val="26"/>
              </w:rPr>
            </w:pPr>
            <w:r w:rsidRPr="006F33E9">
              <w:rPr>
                <w:rFonts w:ascii="Times New Roman" w:hAnsi="Times New Roman" w:cs="Times New Roman"/>
                <w:b/>
                <w:spacing w:val="-4"/>
                <w:sz w:val="26"/>
                <w:szCs w:val="26"/>
              </w:rPr>
              <w:t>III. Nhóm thủ tục về nhiệm vụ khoa học và công nghệ không sử dụng ngân sách nhà nước</w:t>
            </w:r>
          </w:p>
        </w:tc>
      </w:tr>
      <w:tr w:rsidR="00756433" w:rsidRPr="006F33E9" w14:paraId="1E7C52A9" w14:textId="77777777" w:rsidTr="00D94B8B">
        <w:tc>
          <w:tcPr>
            <w:tcW w:w="625" w:type="dxa"/>
            <w:vAlign w:val="center"/>
          </w:tcPr>
          <w:p w14:paraId="2D424C7F" w14:textId="77777777" w:rsidR="00756433" w:rsidRPr="006F33E9" w:rsidRDefault="00756433" w:rsidP="00B768D7">
            <w:pPr>
              <w:pStyle w:val="ListParagraph"/>
              <w:widowControl w:val="0"/>
              <w:numPr>
                <w:ilvl w:val="0"/>
                <w:numId w:val="1"/>
              </w:numPr>
              <w:spacing w:before="80" w:after="80"/>
              <w:ind w:right="216"/>
              <w:jc w:val="center"/>
              <w:rPr>
                <w:spacing w:val="-4"/>
                <w:sz w:val="26"/>
                <w:szCs w:val="26"/>
              </w:rPr>
            </w:pPr>
          </w:p>
        </w:tc>
        <w:tc>
          <w:tcPr>
            <w:tcW w:w="2250" w:type="dxa"/>
            <w:vAlign w:val="center"/>
          </w:tcPr>
          <w:p w14:paraId="637D76C8" w14:textId="77777777" w:rsidR="00756433" w:rsidRPr="006F33E9" w:rsidRDefault="00756433" w:rsidP="00B768D7">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B-BKC-282195-TT</w:t>
            </w:r>
          </w:p>
        </w:tc>
        <w:tc>
          <w:tcPr>
            <w:tcW w:w="10980" w:type="dxa"/>
            <w:vAlign w:val="center"/>
          </w:tcPr>
          <w:p w14:paraId="5F42BDE8" w14:textId="361DC332" w:rsidR="00756433" w:rsidRPr="006F33E9" w:rsidRDefault="00B51E67" w:rsidP="00B768D7">
            <w:pPr>
              <w:widowControl w:val="0"/>
              <w:spacing w:before="80" w:after="80"/>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Thủ tục đ</w:t>
            </w:r>
            <w:r w:rsidR="00756433" w:rsidRPr="006F33E9">
              <w:rPr>
                <w:rFonts w:ascii="Times New Roman" w:hAnsi="Times New Roman" w:cs="Times New Roman"/>
                <w:spacing w:val="-4"/>
                <w:sz w:val="26"/>
                <w:szCs w:val="26"/>
              </w:rPr>
              <w:t>ánh giá kết quả thực hiện nhiệm vụ khoa học và công nghệ không sử dụng ngân sách nhà nước.</w:t>
            </w:r>
          </w:p>
        </w:tc>
      </w:tr>
      <w:tr w:rsidR="00756433" w:rsidRPr="006F33E9" w14:paraId="0B6F114F" w14:textId="77777777" w:rsidTr="00D94B8B">
        <w:tc>
          <w:tcPr>
            <w:tcW w:w="625" w:type="dxa"/>
            <w:vAlign w:val="center"/>
          </w:tcPr>
          <w:p w14:paraId="43078F48" w14:textId="77777777" w:rsidR="00756433" w:rsidRPr="006F33E9" w:rsidRDefault="00756433" w:rsidP="00B768D7">
            <w:pPr>
              <w:pStyle w:val="ListParagraph"/>
              <w:widowControl w:val="0"/>
              <w:numPr>
                <w:ilvl w:val="0"/>
                <w:numId w:val="1"/>
              </w:numPr>
              <w:spacing w:before="80" w:after="80"/>
              <w:ind w:right="216"/>
              <w:jc w:val="center"/>
              <w:rPr>
                <w:spacing w:val="-4"/>
                <w:sz w:val="26"/>
                <w:szCs w:val="26"/>
              </w:rPr>
            </w:pPr>
          </w:p>
        </w:tc>
        <w:tc>
          <w:tcPr>
            <w:tcW w:w="2250" w:type="dxa"/>
            <w:vAlign w:val="center"/>
          </w:tcPr>
          <w:p w14:paraId="1410920E" w14:textId="77777777" w:rsidR="00756433" w:rsidRPr="006F33E9" w:rsidRDefault="00756433" w:rsidP="00B768D7">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B-BKC-282196-TT</w:t>
            </w:r>
          </w:p>
        </w:tc>
        <w:tc>
          <w:tcPr>
            <w:tcW w:w="10980" w:type="dxa"/>
            <w:vAlign w:val="center"/>
          </w:tcPr>
          <w:p w14:paraId="5ABFCED8" w14:textId="2ED637B3" w:rsidR="00756433" w:rsidRPr="00C92486" w:rsidRDefault="00244D49" w:rsidP="00B768D7">
            <w:pPr>
              <w:widowControl w:val="0"/>
              <w:spacing w:before="80" w:after="80"/>
              <w:jc w:val="both"/>
              <w:rPr>
                <w:rFonts w:ascii="Times New Roman" w:hAnsi="Times New Roman" w:cs="Times New Roman"/>
                <w:spacing w:val="-8"/>
                <w:sz w:val="26"/>
                <w:szCs w:val="26"/>
              </w:rPr>
            </w:pPr>
            <w:r w:rsidRPr="00C92486">
              <w:rPr>
                <w:rFonts w:ascii="Times New Roman" w:hAnsi="Times New Roman" w:cs="Times New Roman"/>
                <w:spacing w:val="-8"/>
                <w:sz w:val="26"/>
                <w:szCs w:val="26"/>
              </w:rPr>
              <w:t>Thủ tục t</w:t>
            </w:r>
            <w:r w:rsidR="00756433" w:rsidRPr="00C92486">
              <w:rPr>
                <w:rFonts w:ascii="Times New Roman" w:hAnsi="Times New Roman" w:cs="Times New Roman"/>
                <w:spacing w:val="-8"/>
                <w:sz w:val="26"/>
                <w:szCs w:val="26"/>
              </w:rPr>
              <w:t xml:space="preserve">hẩm định kết quả thực hiện nhiệm vụ khoa học và công nghệ không sử dụng ngân sách nhà nước mà có tiềm ẩn yếu tố ảnh hưởng đến lợi ích quốc gia, quốc phòng, </w:t>
            </w:r>
            <w:proofErr w:type="gramStart"/>
            <w:r w:rsidR="00756433" w:rsidRPr="00C92486">
              <w:rPr>
                <w:rFonts w:ascii="Times New Roman" w:hAnsi="Times New Roman" w:cs="Times New Roman"/>
                <w:spacing w:val="-8"/>
                <w:sz w:val="26"/>
                <w:szCs w:val="26"/>
              </w:rPr>
              <w:t>an</w:t>
            </w:r>
            <w:proofErr w:type="gramEnd"/>
            <w:r w:rsidR="00756433" w:rsidRPr="00C92486">
              <w:rPr>
                <w:rFonts w:ascii="Times New Roman" w:hAnsi="Times New Roman" w:cs="Times New Roman"/>
                <w:spacing w:val="-8"/>
                <w:sz w:val="26"/>
                <w:szCs w:val="26"/>
              </w:rPr>
              <w:t xml:space="preserve"> ninh, môi trường, tính mạng, sức khỏe con người.</w:t>
            </w:r>
          </w:p>
        </w:tc>
      </w:tr>
      <w:tr w:rsidR="00756433" w:rsidRPr="006F33E9" w14:paraId="07426CF5" w14:textId="77777777" w:rsidTr="00D94B8B">
        <w:tc>
          <w:tcPr>
            <w:tcW w:w="625" w:type="dxa"/>
            <w:vAlign w:val="center"/>
          </w:tcPr>
          <w:p w14:paraId="3EF7B933" w14:textId="77777777" w:rsidR="00756433" w:rsidRPr="006F33E9" w:rsidRDefault="00756433" w:rsidP="00B768D7">
            <w:pPr>
              <w:pStyle w:val="ListParagraph"/>
              <w:widowControl w:val="0"/>
              <w:numPr>
                <w:ilvl w:val="0"/>
                <w:numId w:val="1"/>
              </w:numPr>
              <w:spacing w:before="80" w:after="80"/>
              <w:ind w:right="216"/>
              <w:jc w:val="center"/>
              <w:rPr>
                <w:spacing w:val="-4"/>
                <w:sz w:val="26"/>
                <w:szCs w:val="26"/>
              </w:rPr>
            </w:pPr>
          </w:p>
        </w:tc>
        <w:tc>
          <w:tcPr>
            <w:tcW w:w="2250" w:type="dxa"/>
            <w:vAlign w:val="center"/>
          </w:tcPr>
          <w:p w14:paraId="4088A787" w14:textId="77777777" w:rsidR="00756433" w:rsidRPr="006F33E9" w:rsidRDefault="00756433" w:rsidP="00B768D7">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B-BKC-282197-TT</w:t>
            </w:r>
          </w:p>
        </w:tc>
        <w:tc>
          <w:tcPr>
            <w:tcW w:w="10980" w:type="dxa"/>
            <w:vAlign w:val="center"/>
          </w:tcPr>
          <w:p w14:paraId="558FC341" w14:textId="6B239309" w:rsidR="00756433" w:rsidRPr="006F33E9" w:rsidRDefault="00244D49" w:rsidP="00B768D7">
            <w:pPr>
              <w:widowControl w:val="0"/>
              <w:spacing w:before="80" w:after="80"/>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Thủ tục đ</w:t>
            </w:r>
            <w:r w:rsidR="00756433" w:rsidRPr="006F33E9">
              <w:rPr>
                <w:rFonts w:ascii="Times New Roman" w:hAnsi="Times New Roman" w:cs="Times New Roman"/>
                <w:spacing w:val="-4"/>
                <w:sz w:val="26"/>
                <w:szCs w:val="26"/>
              </w:rPr>
              <w:t xml:space="preserve">ánh giá đồng thời thẩm định kết quả thực hiện nhiệm vụ khoa học và công nghệ không sử dụng ngân sách nhà nước mà có tiềm ẩn yếu tố ảnh hưởng đến lợi ích quốc gia, quốc phòng, </w:t>
            </w:r>
            <w:proofErr w:type="gramStart"/>
            <w:r w:rsidR="00756433" w:rsidRPr="006F33E9">
              <w:rPr>
                <w:rFonts w:ascii="Times New Roman" w:hAnsi="Times New Roman" w:cs="Times New Roman"/>
                <w:spacing w:val="-4"/>
                <w:sz w:val="26"/>
                <w:szCs w:val="26"/>
              </w:rPr>
              <w:t>an</w:t>
            </w:r>
            <w:proofErr w:type="gramEnd"/>
            <w:r w:rsidR="00756433" w:rsidRPr="006F33E9">
              <w:rPr>
                <w:rFonts w:ascii="Times New Roman" w:hAnsi="Times New Roman" w:cs="Times New Roman"/>
                <w:spacing w:val="-4"/>
                <w:sz w:val="26"/>
                <w:szCs w:val="26"/>
              </w:rPr>
              <w:t xml:space="preserve"> ninh, môi trường, tính mạng, sức khỏe con người.</w:t>
            </w:r>
          </w:p>
        </w:tc>
      </w:tr>
      <w:tr w:rsidR="006F33E9" w:rsidRPr="006F33E9" w14:paraId="0F41DD5B" w14:textId="77777777" w:rsidTr="002071C0">
        <w:tc>
          <w:tcPr>
            <w:tcW w:w="13855" w:type="dxa"/>
            <w:gridSpan w:val="3"/>
            <w:vAlign w:val="center"/>
          </w:tcPr>
          <w:p w14:paraId="36BD17AB" w14:textId="1DE6075E" w:rsidR="006F33E9" w:rsidRPr="006F33E9" w:rsidRDefault="006F33E9" w:rsidP="006F33E9">
            <w:pPr>
              <w:widowControl w:val="0"/>
              <w:spacing w:before="120" w:after="120"/>
              <w:jc w:val="both"/>
              <w:rPr>
                <w:rFonts w:ascii="Times New Roman" w:hAnsi="Times New Roman" w:cs="Times New Roman"/>
                <w:b/>
                <w:spacing w:val="-4"/>
                <w:sz w:val="26"/>
                <w:szCs w:val="26"/>
              </w:rPr>
            </w:pPr>
            <w:r w:rsidRPr="006F33E9">
              <w:rPr>
                <w:rFonts w:ascii="Times New Roman" w:hAnsi="Times New Roman" w:cs="Times New Roman"/>
                <w:b/>
                <w:spacing w:val="-4"/>
                <w:sz w:val="26"/>
                <w:szCs w:val="26"/>
              </w:rPr>
              <w:lastRenderedPageBreak/>
              <w:t>IV. Nhóm thủ tục về chuyển giao công nghệ</w:t>
            </w:r>
          </w:p>
        </w:tc>
      </w:tr>
      <w:tr w:rsidR="00CE213D" w:rsidRPr="006F33E9" w14:paraId="39EC7A36" w14:textId="77777777" w:rsidTr="00D94B8B">
        <w:tc>
          <w:tcPr>
            <w:tcW w:w="625" w:type="dxa"/>
            <w:vAlign w:val="center"/>
          </w:tcPr>
          <w:p w14:paraId="10C56297" w14:textId="77777777" w:rsidR="00CE213D" w:rsidRPr="006F33E9" w:rsidRDefault="00CE213D" w:rsidP="006F33E9">
            <w:pPr>
              <w:pStyle w:val="ListParagraph"/>
              <w:widowControl w:val="0"/>
              <w:numPr>
                <w:ilvl w:val="0"/>
                <w:numId w:val="1"/>
              </w:numPr>
              <w:ind w:right="216"/>
              <w:jc w:val="center"/>
              <w:rPr>
                <w:spacing w:val="-4"/>
                <w:sz w:val="26"/>
                <w:szCs w:val="26"/>
              </w:rPr>
            </w:pPr>
          </w:p>
        </w:tc>
        <w:tc>
          <w:tcPr>
            <w:tcW w:w="2250" w:type="dxa"/>
            <w:vAlign w:val="center"/>
          </w:tcPr>
          <w:p w14:paraId="7F63F991" w14:textId="115C3785" w:rsidR="00CE213D" w:rsidRPr="006F33E9" w:rsidRDefault="00CE213D"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B-BKC-282455-TT</w:t>
            </w:r>
          </w:p>
        </w:tc>
        <w:tc>
          <w:tcPr>
            <w:tcW w:w="10980" w:type="dxa"/>
            <w:vAlign w:val="center"/>
          </w:tcPr>
          <w:p w14:paraId="396A3127" w14:textId="19CAA197" w:rsidR="00CE213D" w:rsidRPr="006F33E9" w:rsidRDefault="00CE213D"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Thủ tục chấp thuận chuyển giao công nghệ</w:t>
            </w:r>
          </w:p>
        </w:tc>
      </w:tr>
      <w:tr w:rsidR="00CE213D" w:rsidRPr="006F33E9" w14:paraId="2BE3EBE5" w14:textId="77777777" w:rsidTr="00D94B8B">
        <w:tc>
          <w:tcPr>
            <w:tcW w:w="625" w:type="dxa"/>
            <w:vAlign w:val="center"/>
          </w:tcPr>
          <w:p w14:paraId="7D8F72D5" w14:textId="77777777" w:rsidR="00CE213D" w:rsidRPr="006F33E9" w:rsidRDefault="00CE213D" w:rsidP="006F33E9">
            <w:pPr>
              <w:pStyle w:val="ListParagraph"/>
              <w:widowControl w:val="0"/>
              <w:numPr>
                <w:ilvl w:val="0"/>
                <w:numId w:val="1"/>
              </w:numPr>
              <w:ind w:right="216"/>
              <w:jc w:val="center"/>
              <w:rPr>
                <w:spacing w:val="-4"/>
                <w:sz w:val="26"/>
                <w:szCs w:val="26"/>
              </w:rPr>
            </w:pPr>
          </w:p>
        </w:tc>
        <w:tc>
          <w:tcPr>
            <w:tcW w:w="2250" w:type="dxa"/>
            <w:vAlign w:val="center"/>
          </w:tcPr>
          <w:p w14:paraId="033540D5" w14:textId="0DA5E125" w:rsidR="00CE213D" w:rsidRPr="006F33E9" w:rsidRDefault="00CE213D"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B-BKC-282456-TT</w:t>
            </w:r>
          </w:p>
        </w:tc>
        <w:tc>
          <w:tcPr>
            <w:tcW w:w="10980" w:type="dxa"/>
            <w:vAlign w:val="center"/>
          </w:tcPr>
          <w:p w14:paraId="2D04CAC6" w14:textId="2FBB0044" w:rsidR="00CE213D" w:rsidRPr="006F33E9" w:rsidRDefault="00CE213D"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Thủ tục cấp Giấy phép chuyển giao công nghệ</w:t>
            </w:r>
          </w:p>
        </w:tc>
      </w:tr>
      <w:tr w:rsidR="00CE213D" w:rsidRPr="006F33E9" w14:paraId="70BCFE8B" w14:textId="77777777" w:rsidTr="006F33E9">
        <w:tc>
          <w:tcPr>
            <w:tcW w:w="625" w:type="dxa"/>
            <w:vAlign w:val="center"/>
          </w:tcPr>
          <w:p w14:paraId="3B8594EB" w14:textId="740039E2" w:rsidR="00CE213D" w:rsidRPr="006F33E9" w:rsidRDefault="00CE213D" w:rsidP="006F33E9">
            <w:pPr>
              <w:pStyle w:val="ListParagraph"/>
              <w:widowControl w:val="0"/>
              <w:numPr>
                <w:ilvl w:val="0"/>
                <w:numId w:val="1"/>
              </w:numPr>
              <w:ind w:right="216"/>
              <w:jc w:val="left"/>
              <w:rPr>
                <w:spacing w:val="-4"/>
                <w:sz w:val="26"/>
                <w:szCs w:val="26"/>
              </w:rPr>
            </w:pPr>
          </w:p>
        </w:tc>
        <w:tc>
          <w:tcPr>
            <w:tcW w:w="2250" w:type="dxa"/>
            <w:vAlign w:val="center"/>
          </w:tcPr>
          <w:p w14:paraId="0EAEC494" w14:textId="3405F08B" w:rsidR="00CE213D" w:rsidRPr="006F33E9" w:rsidRDefault="00CE213D" w:rsidP="006F33E9">
            <w:pPr>
              <w:widowControl w:val="0"/>
              <w:spacing w:before="120" w:after="120"/>
              <w:rPr>
                <w:rFonts w:ascii="Times New Roman" w:hAnsi="Times New Roman" w:cs="Times New Roman"/>
                <w:spacing w:val="-4"/>
                <w:sz w:val="26"/>
                <w:szCs w:val="26"/>
              </w:rPr>
            </w:pPr>
            <w:r w:rsidRPr="006F33E9">
              <w:rPr>
                <w:rFonts w:ascii="Times New Roman" w:hAnsi="Times New Roman" w:cs="Times New Roman"/>
                <w:spacing w:val="-4"/>
                <w:sz w:val="26"/>
                <w:szCs w:val="26"/>
              </w:rPr>
              <w:t>B-BKC-282451-TT</w:t>
            </w:r>
          </w:p>
        </w:tc>
        <w:tc>
          <w:tcPr>
            <w:tcW w:w="10980" w:type="dxa"/>
            <w:vAlign w:val="center"/>
          </w:tcPr>
          <w:p w14:paraId="61B826FF" w14:textId="62E9D50B" w:rsidR="00CE213D" w:rsidRPr="006F33E9" w:rsidRDefault="00CE213D" w:rsidP="006F33E9">
            <w:pPr>
              <w:widowControl w:val="0"/>
              <w:spacing w:before="120" w:after="120"/>
              <w:rPr>
                <w:rFonts w:ascii="Times New Roman" w:hAnsi="Times New Roman" w:cs="Times New Roman"/>
                <w:spacing w:val="-4"/>
                <w:sz w:val="26"/>
                <w:szCs w:val="26"/>
              </w:rPr>
            </w:pPr>
            <w:r w:rsidRPr="006F33E9">
              <w:rPr>
                <w:rFonts w:ascii="Times New Roman" w:hAnsi="Times New Roman" w:cs="Times New Roman"/>
                <w:spacing w:val="-4"/>
                <w:sz w:val="26"/>
                <w:szCs w:val="26"/>
              </w:rPr>
              <w:t>Thủ tục cấp Giấy chứng nhận đăng ký chuyển giao công nghệ</w:t>
            </w:r>
          </w:p>
        </w:tc>
      </w:tr>
      <w:tr w:rsidR="00CE213D" w:rsidRPr="006F33E9" w14:paraId="1A7B3BD8" w14:textId="77777777" w:rsidTr="00D94B8B">
        <w:tc>
          <w:tcPr>
            <w:tcW w:w="625" w:type="dxa"/>
            <w:vAlign w:val="center"/>
          </w:tcPr>
          <w:p w14:paraId="15828F72" w14:textId="77777777" w:rsidR="00CE213D" w:rsidRPr="006F33E9" w:rsidRDefault="00CE213D" w:rsidP="006F33E9">
            <w:pPr>
              <w:pStyle w:val="ListParagraph"/>
              <w:widowControl w:val="0"/>
              <w:numPr>
                <w:ilvl w:val="0"/>
                <w:numId w:val="1"/>
              </w:numPr>
              <w:ind w:right="216"/>
              <w:jc w:val="center"/>
              <w:rPr>
                <w:spacing w:val="-4"/>
                <w:sz w:val="26"/>
                <w:szCs w:val="26"/>
              </w:rPr>
            </w:pPr>
          </w:p>
        </w:tc>
        <w:tc>
          <w:tcPr>
            <w:tcW w:w="2250" w:type="dxa"/>
            <w:vAlign w:val="center"/>
          </w:tcPr>
          <w:p w14:paraId="4CC5B9DE" w14:textId="3F9EEAF3" w:rsidR="00CE213D" w:rsidRPr="006F33E9" w:rsidRDefault="00CE213D"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B-BKC-282452-TT</w:t>
            </w:r>
          </w:p>
        </w:tc>
        <w:tc>
          <w:tcPr>
            <w:tcW w:w="10980" w:type="dxa"/>
            <w:vAlign w:val="center"/>
          </w:tcPr>
          <w:p w14:paraId="58784EFE" w14:textId="4EA851F4" w:rsidR="00CE213D" w:rsidRPr="006F33E9" w:rsidRDefault="00CE213D"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Thủ tục cấp Giấy chứng nhận đăng ký gia hạn, sửa đổi, bổ sung nội dung chuyển giao công nghệ</w:t>
            </w:r>
          </w:p>
        </w:tc>
      </w:tr>
      <w:tr w:rsidR="00CE213D" w:rsidRPr="006F33E9" w14:paraId="239D4BBE" w14:textId="77777777" w:rsidTr="00D94B8B">
        <w:tc>
          <w:tcPr>
            <w:tcW w:w="625" w:type="dxa"/>
            <w:vAlign w:val="center"/>
          </w:tcPr>
          <w:p w14:paraId="1B8E2424" w14:textId="77777777" w:rsidR="00CE213D" w:rsidRPr="006F33E9" w:rsidRDefault="00CE213D" w:rsidP="006F33E9">
            <w:pPr>
              <w:pStyle w:val="ListParagraph"/>
              <w:widowControl w:val="0"/>
              <w:numPr>
                <w:ilvl w:val="0"/>
                <w:numId w:val="1"/>
              </w:numPr>
              <w:ind w:right="216"/>
              <w:jc w:val="center"/>
              <w:rPr>
                <w:spacing w:val="-4"/>
                <w:sz w:val="26"/>
                <w:szCs w:val="26"/>
              </w:rPr>
            </w:pPr>
          </w:p>
        </w:tc>
        <w:tc>
          <w:tcPr>
            <w:tcW w:w="2250" w:type="dxa"/>
            <w:vAlign w:val="center"/>
          </w:tcPr>
          <w:p w14:paraId="370D2E5A" w14:textId="2A5CEA23" w:rsidR="00CE213D" w:rsidRPr="006F33E9" w:rsidRDefault="00CE213D"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BKHVCN-282527</w:t>
            </w:r>
          </w:p>
        </w:tc>
        <w:tc>
          <w:tcPr>
            <w:tcW w:w="10980" w:type="dxa"/>
            <w:vAlign w:val="center"/>
          </w:tcPr>
          <w:p w14:paraId="0FB81228" w14:textId="498F1B27" w:rsidR="00CE213D" w:rsidRPr="006F33E9" w:rsidRDefault="00CE213D"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sz w:val="26"/>
                <w:szCs w:val="26"/>
              </w:rPr>
              <w:t>Thủ tục cấp Giấy chứng nhận đủ điều kiện hoạt động dịch vụ đánh giá công nghệ</w:t>
            </w:r>
          </w:p>
        </w:tc>
      </w:tr>
      <w:tr w:rsidR="00CE213D" w:rsidRPr="006F33E9" w14:paraId="496B455C" w14:textId="77777777" w:rsidTr="00D94B8B">
        <w:tc>
          <w:tcPr>
            <w:tcW w:w="625" w:type="dxa"/>
            <w:vAlign w:val="center"/>
          </w:tcPr>
          <w:p w14:paraId="314EC4F8" w14:textId="77777777" w:rsidR="00CE213D" w:rsidRPr="006F33E9" w:rsidRDefault="00CE213D" w:rsidP="006F33E9">
            <w:pPr>
              <w:pStyle w:val="ListParagraph"/>
              <w:widowControl w:val="0"/>
              <w:numPr>
                <w:ilvl w:val="0"/>
                <w:numId w:val="1"/>
              </w:numPr>
              <w:ind w:right="216"/>
              <w:jc w:val="center"/>
              <w:rPr>
                <w:spacing w:val="-4"/>
                <w:sz w:val="26"/>
                <w:szCs w:val="26"/>
              </w:rPr>
            </w:pPr>
          </w:p>
        </w:tc>
        <w:tc>
          <w:tcPr>
            <w:tcW w:w="2250" w:type="dxa"/>
            <w:vAlign w:val="center"/>
          </w:tcPr>
          <w:p w14:paraId="35E722CE" w14:textId="12118A3A" w:rsidR="00CE213D" w:rsidRPr="006F33E9" w:rsidRDefault="00CE213D"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BKHVCN-282528</w:t>
            </w:r>
          </w:p>
        </w:tc>
        <w:tc>
          <w:tcPr>
            <w:tcW w:w="10980" w:type="dxa"/>
            <w:vAlign w:val="center"/>
          </w:tcPr>
          <w:p w14:paraId="7F2F01F6" w14:textId="45F08B7E" w:rsidR="00CE213D" w:rsidRPr="006F33E9" w:rsidRDefault="00CE213D"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sz w:val="26"/>
                <w:szCs w:val="26"/>
              </w:rPr>
              <w:t>Thủ tục sửa đổi, bổ sung Giấy chứng nhận đủ điều kiện hoạt động dịch vụ đánh giá công nghệ</w:t>
            </w:r>
          </w:p>
        </w:tc>
      </w:tr>
      <w:tr w:rsidR="00CE213D" w:rsidRPr="006F33E9" w14:paraId="0E6193D0" w14:textId="77777777" w:rsidTr="00D94B8B">
        <w:tc>
          <w:tcPr>
            <w:tcW w:w="625" w:type="dxa"/>
            <w:vAlign w:val="center"/>
          </w:tcPr>
          <w:p w14:paraId="136D193E" w14:textId="77777777" w:rsidR="00CE213D" w:rsidRPr="006F33E9" w:rsidRDefault="00CE213D" w:rsidP="006F33E9">
            <w:pPr>
              <w:pStyle w:val="ListParagraph"/>
              <w:widowControl w:val="0"/>
              <w:numPr>
                <w:ilvl w:val="0"/>
                <w:numId w:val="1"/>
              </w:numPr>
              <w:ind w:right="216"/>
              <w:jc w:val="center"/>
              <w:rPr>
                <w:spacing w:val="-4"/>
                <w:sz w:val="26"/>
                <w:szCs w:val="26"/>
              </w:rPr>
            </w:pPr>
          </w:p>
        </w:tc>
        <w:tc>
          <w:tcPr>
            <w:tcW w:w="2250" w:type="dxa"/>
            <w:vAlign w:val="center"/>
          </w:tcPr>
          <w:p w14:paraId="5B6E104D" w14:textId="382431FF" w:rsidR="00CE213D" w:rsidRPr="006F33E9" w:rsidRDefault="00CE213D"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BKHVCN-282529</w:t>
            </w:r>
          </w:p>
        </w:tc>
        <w:tc>
          <w:tcPr>
            <w:tcW w:w="10980" w:type="dxa"/>
            <w:vAlign w:val="center"/>
          </w:tcPr>
          <w:p w14:paraId="28743D54" w14:textId="5F9ED994" w:rsidR="00CE213D" w:rsidRPr="006F33E9" w:rsidRDefault="00CE213D"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sz w:val="26"/>
                <w:szCs w:val="26"/>
              </w:rPr>
              <w:t>Thủ tục cấp lại Giấy chứng nhận đủ điều kiện hoạt động dịch vụ đánh giá công nghệ</w:t>
            </w:r>
          </w:p>
        </w:tc>
      </w:tr>
      <w:tr w:rsidR="00CE213D" w:rsidRPr="006F33E9" w14:paraId="6A0E2D8E" w14:textId="77777777" w:rsidTr="00D94B8B">
        <w:tc>
          <w:tcPr>
            <w:tcW w:w="625" w:type="dxa"/>
            <w:vAlign w:val="center"/>
          </w:tcPr>
          <w:p w14:paraId="6F050E0E" w14:textId="77777777" w:rsidR="00CE213D" w:rsidRPr="006F33E9" w:rsidRDefault="00CE213D" w:rsidP="006F33E9">
            <w:pPr>
              <w:pStyle w:val="ListParagraph"/>
              <w:widowControl w:val="0"/>
              <w:numPr>
                <w:ilvl w:val="0"/>
                <w:numId w:val="1"/>
              </w:numPr>
              <w:ind w:right="216"/>
              <w:jc w:val="center"/>
              <w:rPr>
                <w:spacing w:val="-4"/>
                <w:sz w:val="26"/>
                <w:szCs w:val="26"/>
              </w:rPr>
            </w:pPr>
          </w:p>
        </w:tc>
        <w:tc>
          <w:tcPr>
            <w:tcW w:w="2250" w:type="dxa"/>
            <w:vAlign w:val="center"/>
          </w:tcPr>
          <w:p w14:paraId="2FF92327" w14:textId="6C0DE9B7" w:rsidR="00CE213D" w:rsidRPr="006F33E9" w:rsidRDefault="00CE213D"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BKHVCN-282530</w:t>
            </w:r>
          </w:p>
        </w:tc>
        <w:tc>
          <w:tcPr>
            <w:tcW w:w="10980" w:type="dxa"/>
            <w:vAlign w:val="center"/>
          </w:tcPr>
          <w:p w14:paraId="03C65096" w14:textId="6CCC0159" w:rsidR="00CE213D" w:rsidRPr="006F33E9" w:rsidRDefault="00CE213D"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sz w:val="26"/>
                <w:szCs w:val="26"/>
              </w:rPr>
              <w:t>Thủ tục cấp Giấy chứng nhận đủ điều kiện hoạt động dịch vụ giám định công nghệ</w:t>
            </w:r>
          </w:p>
        </w:tc>
      </w:tr>
      <w:tr w:rsidR="00CE213D" w:rsidRPr="006F33E9" w14:paraId="25ABFB83" w14:textId="77777777" w:rsidTr="00D94B8B">
        <w:tc>
          <w:tcPr>
            <w:tcW w:w="625" w:type="dxa"/>
            <w:vAlign w:val="center"/>
          </w:tcPr>
          <w:p w14:paraId="2D12BD7A" w14:textId="77777777" w:rsidR="00CE213D" w:rsidRPr="006F33E9" w:rsidRDefault="00CE213D" w:rsidP="006F33E9">
            <w:pPr>
              <w:pStyle w:val="ListParagraph"/>
              <w:widowControl w:val="0"/>
              <w:numPr>
                <w:ilvl w:val="0"/>
                <w:numId w:val="1"/>
              </w:numPr>
              <w:ind w:right="216"/>
              <w:jc w:val="center"/>
              <w:rPr>
                <w:spacing w:val="-4"/>
                <w:sz w:val="26"/>
                <w:szCs w:val="26"/>
              </w:rPr>
            </w:pPr>
          </w:p>
        </w:tc>
        <w:tc>
          <w:tcPr>
            <w:tcW w:w="2250" w:type="dxa"/>
            <w:vAlign w:val="center"/>
          </w:tcPr>
          <w:p w14:paraId="42FBBD26" w14:textId="695C9483" w:rsidR="00CE213D" w:rsidRPr="006F33E9" w:rsidRDefault="00CE213D"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BKHVCN-282531</w:t>
            </w:r>
          </w:p>
        </w:tc>
        <w:tc>
          <w:tcPr>
            <w:tcW w:w="10980" w:type="dxa"/>
            <w:vAlign w:val="center"/>
          </w:tcPr>
          <w:p w14:paraId="4E942DC0" w14:textId="1FBA560F" w:rsidR="00CE213D" w:rsidRPr="006F33E9" w:rsidRDefault="00CE213D"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sz w:val="26"/>
                <w:szCs w:val="26"/>
                <w:lang w:val="vi-VN"/>
              </w:rPr>
              <w:t>Thủ tục sửa đổi, bổ sung Giấy chứng nhận đủ điều kiện hoạt động dịch vụ giám định công nghệ</w:t>
            </w:r>
          </w:p>
        </w:tc>
      </w:tr>
      <w:tr w:rsidR="00CE213D" w:rsidRPr="006F33E9" w14:paraId="3BDB849C" w14:textId="77777777" w:rsidTr="00D94B8B">
        <w:tc>
          <w:tcPr>
            <w:tcW w:w="625" w:type="dxa"/>
            <w:vAlign w:val="center"/>
          </w:tcPr>
          <w:p w14:paraId="4127CF91" w14:textId="77777777" w:rsidR="00CE213D" w:rsidRPr="006F33E9" w:rsidRDefault="00CE213D" w:rsidP="006F33E9">
            <w:pPr>
              <w:pStyle w:val="ListParagraph"/>
              <w:widowControl w:val="0"/>
              <w:numPr>
                <w:ilvl w:val="0"/>
                <w:numId w:val="1"/>
              </w:numPr>
              <w:ind w:right="216"/>
              <w:jc w:val="center"/>
              <w:rPr>
                <w:spacing w:val="-4"/>
                <w:sz w:val="26"/>
                <w:szCs w:val="26"/>
              </w:rPr>
            </w:pPr>
          </w:p>
        </w:tc>
        <w:tc>
          <w:tcPr>
            <w:tcW w:w="2250" w:type="dxa"/>
            <w:vAlign w:val="center"/>
          </w:tcPr>
          <w:p w14:paraId="2F52C6C4" w14:textId="4A844993" w:rsidR="00CE213D" w:rsidRPr="006F33E9" w:rsidRDefault="00CE213D"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BKHVCN-282532</w:t>
            </w:r>
          </w:p>
        </w:tc>
        <w:tc>
          <w:tcPr>
            <w:tcW w:w="10980" w:type="dxa"/>
            <w:vAlign w:val="center"/>
          </w:tcPr>
          <w:p w14:paraId="15A025EC" w14:textId="50077B38" w:rsidR="00CE213D" w:rsidRPr="006F33E9" w:rsidRDefault="00CE213D"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sz w:val="26"/>
                <w:szCs w:val="26"/>
                <w:lang w:val="vi-VN"/>
              </w:rPr>
              <w:t>Thủ tục cấp lại Giấy chứng nhận đủ điều kiện hoạt động dịch vụ giá</w:t>
            </w:r>
            <w:r w:rsidRPr="006F33E9">
              <w:rPr>
                <w:rFonts w:ascii="Times New Roman" w:hAnsi="Times New Roman" w:cs="Times New Roman"/>
                <w:sz w:val="26"/>
                <w:szCs w:val="26"/>
              </w:rPr>
              <w:t>m</w:t>
            </w:r>
            <w:r w:rsidRPr="006F33E9">
              <w:rPr>
                <w:rFonts w:ascii="Times New Roman" w:hAnsi="Times New Roman" w:cs="Times New Roman"/>
                <w:sz w:val="26"/>
                <w:szCs w:val="26"/>
                <w:lang w:val="vi-VN"/>
              </w:rPr>
              <w:t xml:space="preserve"> định công nghệ</w:t>
            </w:r>
          </w:p>
        </w:tc>
      </w:tr>
      <w:tr w:rsidR="00CE213D" w:rsidRPr="006F33E9" w14:paraId="25342FB3" w14:textId="77777777" w:rsidTr="00D94B8B">
        <w:tc>
          <w:tcPr>
            <w:tcW w:w="625" w:type="dxa"/>
            <w:vAlign w:val="center"/>
          </w:tcPr>
          <w:p w14:paraId="566F6800" w14:textId="77777777" w:rsidR="00CE213D" w:rsidRPr="006F33E9" w:rsidRDefault="00CE213D" w:rsidP="006F33E9">
            <w:pPr>
              <w:pStyle w:val="ListParagraph"/>
              <w:widowControl w:val="0"/>
              <w:numPr>
                <w:ilvl w:val="0"/>
                <w:numId w:val="1"/>
              </w:numPr>
              <w:ind w:right="216"/>
              <w:jc w:val="center"/>
              <w:rPr>
                <w:spacing w:val="-4"/>
                <w:sz w:val="26"/>
                <w:szCs w:val="26"/>
              </w:rPr>
            </w:pPr>
          </w:p>
        </w:tc>
        <w:tc>
          <w:tcPr>
            <w:tcW w:w="2250" w:type="dxa"/>
            <w:vAlign w:val="center"/>
          </w:tcPr>
          <w:p w14:paraId="0AF5BE9D" w14:textId="4A0F05FC" w:rsidR="00CE213D" w:rsidRPr="006F33E9" w:rsidRDefault="00CE213D"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BKHVCN-282568</w:t>
            </w:r>
          </w:p>
        </w:tc>
        <w:tc>
          <w:tcPr>
            <w:tcW w:w="10980" w:type="dxa"/>
            <w:vAlign w:val="center"/>
          </w:tcPr>
          <w:p w14:paraId="109E551F" w14:textId="3D656AF1" w:rsidR="00CE213D" w:rsidRPr="006F33E9" w:rsidRDefault="00CE213D"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Thủ tục xác nhận phương tiện vận tải chuyên dùng trong dây chuyền công nghệ sử dụng trực tiếp cho hoạt động sản xuất của dự án đầu tư</w:t>
            </w:r>
          </w:p>
        </w:tc>
      </w:tr>
      <w:tr w:rsidR="0025780E" w:rsidRPr="006F33E9" w14:paraId="7900E7B6" w14:textId="77777777" w:rsidTr="00D94B8B">
        <w:tc>
          <w:tcPr>
            <w:tcW w:w="625" w:type="dxa"/>
            <w:vAlign w:val="center"/>
          </w:tcPr>
          <w:p w14:paraId="186BF34D" w14:textId="77777777" w:rsidR="0025780E" w:rsidRPr="006F33E9" w:rsidRDefault="0025780E" w:rsidP="006F33E9">
            <w:pPr>
              <w:pStyle w:val="ListParagraph"/>
              <w:widowControl w:val="0"/>
              <w:numPr>
                <w:ilvl w:val="0"/>
                <w:numId w:val="1"/>
              </w:numPr>
              <w:ind w:right="216"/>
              <w:jc w:val="center"/>
              <w:rPr>
                <w:spacing w:val="-4"/>
                <w:sz w:val="26"/>
                <w:szCs w:val="26"/>
              </w:rPr>
            </w:pPr>
          </w:p>
        </w:tc>
        <w:tc>
          <w:tcPr>
            <w:tcW w:w="2250" w:type="dxa"/>
            <w:vAlign w:val="center"/>
          </w:tcPr>
          <w:p w14:paraId="00617F48" w14:textId="77777777" w:rsidR="0025780E" w:rsidRPr="006F33E9" w:rsidRDefault="0025780E"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B-BKC-282500-TT</w:t>
            </w:r>
          </w:p>
        </w:tc>
        <w:tc>
          <w:tcPr>
            <w:tcW w:w="10980" w:type="dxa"/>
            <w:vAlign w:val="center"/>
          </w:tcPr>
          <w:p w14:paraId="375CAA60" w14:textId="4ECCA546" w:rsidR="0025780E" w:rsidRPr="006F33E9" w:rsidRDefault="00244D49" w:rsidP="006F33E9">
            <w:pPr>
              <w:widowControl w:val="0"/>
              <w:spacing w:before="120" w:after="120"/>
              <w:jc w:val="both"/>
              <w:rPr>
                <w:rFonts w:ascii="Times New Roman" w:eastAsia="Times New Roman" w:hAnsi="Times New Roman" w:cs="Times New Roman"/>
                <w:spacing w:val="-4"/>
                <w:sz w:val="26"/>
                <w:szCs w:val="26"/>
              </w:rPr>
            </w:pPr>
            <w:r w:rsidRPr="006F33E9">
              <w:rPr>
                <w:rFonts w:ascii="Times New Roman" w:eastAsia="Times New Roman" w:hAnsi="Times New Roman" w:cs="Times New Roman"/>
                <w:spacing w:val="-4"/>
                <w:sz w:val="26"/>
                <w:szCs w:val="26"/>
              </w:rPr>
              <w:t>Thủ tục g</w:t>
            </w:r>
            <w:r w:rsidR="0025780E" w:rsidRPr="006F33E9">
              <w:rPr>
                <w:rFonts w:ascii="Times New Roman" w:eastAsia="Times New Roman" w:hAnsi="Times New Roman" w:cs="Times New Roman"/>
                <w:spacing w:val="-4"/>
                <w:sz w:val="26"/>
                <w:szCs w:val="26"/>
              </w:rPr>
              <w:t>iao quyền sở hữu, quyền sử dụng kết quả nghiên cứu khoa học và phát triển công nghệ sử dụng ngân sách nhà nước</w:t>
            </w:r>
          </w:p>
        </w:tc>
      </w:tr>
      <w:tr w:rsidR="00CE5C88" w:rsidRPr="006F33E9" w14:paraId="63AFCA54" w14:textId="77777777" w:rsidTr="00D94B8B">
        <w:tc>
          <w:tcPr>
            <w:tcW w:w="625" w:type="dxa"/>
            <w:vAlign w:val="center"/>
          </w:tcPr>
          <w:p w14:paraId="1F78025C" w14:textId="77777777" w:rsidR="00CE5C88" w:rsidRPr="006F33E9" w:rsidRDefault="00CE5C88" w:rsidP="006F33E9">
            <w:pPr>
              <w:pStyle w:val="ListParagraph"/>
              <w:widowControl w:val="0"/>
              <w:numPr>
                <w:ilvl w:val="0"/>
                <w:numId w:val="1"/>
              </w:numPr>
              <w:ind w:right="216"/>
              <w:jc w:val="center"/>
              <w:rPr>
                <w:spacing w:val="-4"/>
                <w:sz w:val="26"/>
                <w:szCs w:val="26"/>
              </w:rPr>
            </w:pPr>
          </w:p>
        </w:tc>
        <w:tc>
          <w:tcPr>
            <w:tcW w:w="2250" w:type="dxa"/>
            <w:vAlign w:val="center"/>
          </w:tcPr>
          <w:p w14:paraId="59FF4D9A" w14:textId="77777777" w:rsidR="00CE5C88" w:rsidRPr="006F33E9" w:rsidRDefault="00CE5C88"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BKHVCN-282534</w:t>
            </w:r>
          </w:p>
        </w:tc>
        <w:tc>
          <w:tcPr>
            <w:tcW w:w="10980" w:type="dxa"/>
            <w:vAlign w:val="center"/>
          </w:tcPr>
          <w:p w14:paraId="3250E00B" w14:textId="77777777" w:rsidR="00CE5C88" w:rsidRPr="006F33E9" w:rsidRDefault="00CE5C88"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sz w:val="26"/>
                <w:szCs w:val="26"/>
                <w:lang w:val="vi-VN"/>
              </w:rPr>
              <w:t>Thủ tục hỗ trợ kinh phí, mua kết quả nghiên cứu khoa học và phát triển công nghệ do tổ chức, cá nhân tự đầu tư nghiên cứu</w:t>
            </w:r>
          </w:p>
        </w:tc>
      </w:tr>
      <w:tr w:rsidR="00CE5C88" w:rsidRPr="006F33E9" w14:paraId="4D67B382" w14:textId="77777777" w:rsidTr="00D94B8B">
        <w:tc>
          <w:tcPr>
            <w:tcW w:w="625" w:type="dxa"/>
            <w:vAlign w:val="center"/>
          </w:tcPr>
          <w:p w14:paraId="69F1EB87" w14:textId="77777777" w:rsidR="00CE5C88" w:rsidRPr="006F33E9" w:rsidRDefault="00CE5C88" w:rsidP="006F33E9">
            <w:pPr>
              <w:pStyle w:val="ListParagraph"/>
              <w:widowControl w:val="0"/>
              <w:numPr>
                <w:ilvl w:val="0"/>
                <w:numId w:val="1"/>
              </w:numPr>
              <w:ind w:right="216"/>
              <w:jc w:val="center"/>
              <w:rPr>
                <w:spacing w:val="-4"/>
                <w:sz w:val="26"/>
                <w:szCs w:val="26"/>
              </w:rPr>
            </w:pPr>
          </w:p>
        </w:tc>
        <w:tc>
          <w:tcPr>
            <w:tcW w:w="2250" w:type="dxa"/>
            <w:vAlign w:val="center"/>
          </w:tcPr>
          <w:p w14:paraId="00E59348" w14:textId="77777777" w:rsidR="00CE5C88" w:rsidRPr="006F33E9" w:rsidRDefault="00CE5C88"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BKHVCN-282533</w:t>
            </w:r>
          </w:p>
        </w:tc>
        <w:tc>
          <w:tcPr>
            <w:tcW w:w="10980" w:type="dxa"/>
            <w:vAlign w:val="center"/>
          </w:tcPr>
          <w:p w14:paraId="024FE097" w14:textId="77777777" w:rsidR="00CE5C88" w:rsidRPr="006F33E9" w:rsidRDefault="00CE5C88" w:rsidP="001D26A7">
            <w:pPr>
              <w:widowControl w:val="0"/>
              <w:spacing w:before="80" w:after="80"/>
              <w:jc w:val="both"/>
              <w:rPr>
                <w:rFonts w:ascii="Times New Roman" w:hAnsi="Times New Roman" w:cs="Times New Roman"/>
                <w:spacing w:val="-4"/>
                <w:sz w:val="26"/>
                <w:szCs w:val="26"/>
              </w:rPr>
            </w:pPr>
            <w:r w:rsidRPr="006F33E9">
              <w:rPr>
                <w:rFonts w:ascii="Times New Roman" w:hAnsi="Times New Roman" w:cs="Times New Roman"/>
                <w:sz w:val="26"/>
                <w:szCs w:val="26"/>
              </w:rPr>
              <w:t>Thủ tục công nhận kết quả nghiên cứu khoa học và phát triển công nghệ do tổ chức, cá nhân tự đầu tư nghiên cứu</w:t>
            </w:r>
          </w:p>
        </w:tc>
      </w:tr>
      <w:tr w:rsidR="00CE5C88" w:rsidRPr="006F33E9" w14:paraId="22B7C9AC" w14:textId="77777777" w:rsidTr="00D94B8B">
        <w:tc>
          <w:tcPr>
            <w:tcW w:w="625" w:type="dxa"/>
            <w:vAlign w:val="center"/>
          </w:tcPr>
          <w:p w14:paraId="1E5E5F7A" w14:textId="77777777" w:rsidR="00CE5C88" w:rsidRPr="006F33E9" w:rsidRDefault="00CE5C88" w:rsidP="006F33E9">
            <w:pPr>
              <w:pStyle w:val="ListParagraph"/>
              <w:widowControl w:val="0"/>
              <w:numPr>
                <w:ilvl w:val="0"/>
                <w:numId w:val="1"/>
              </w:numPr>
              <w:ind w:right="216"/>
              <w:jc w:val="center"/>
              <w:rPr>
                <w:spacing w:val="-4"/>
                <w:sz w:val="26"/>
                <w:szCs w:val="26"/>
              </w:rPr>
            </w:pPr>
          </w:p>
        </w:tc>
        <w:tc>
          <w:tcPr>
            <w:tcW w:w="2250" w:type="dxa"/>
            <w:vAlign w:val="center"/>
          </w:tcPr>
          <w:p w14:paraId="25817D00" w14:textId="77777777" w:rsidR="00CE5C88" w:rsidRPr="006F33E9" w:rsidRDefault="00CE5C88"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BKHVCN-282537</w:t>
            </w:r>
          </w:p>
        </w:tc>
        <w:tc>
          <w:tcPr>
            <w:tcW w:w="10980" w:type="dxa"/>
            <w:vAlign w:val="center"/>
          </w:tcPr>
          <w:p w14:paraId="73A52CE2" w14:textId="77777777" w:rsidR="00CE5C88" w:rsidRPr="006F33E9" w:rsidRDefault="00CE5C88"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bCs/>
                <w:sz w:val="26"/>
                <w:szCs w:val="26"/>
                <w:lang w:val="vi-VN"/>
              </w:rPr>
              <w:t>Thủ tục hỗ trợ phát triển tổ chức trung gian của thị trường khoa học và công nghệ</w:t>
            </w:r>
          </w:p>
        </w:tc>
      </w:tr>
      <w:tr w:rsidR="00CE5C88" w:rsidRPr="006F33E9" w14:paraId="6E05D09A" w14:textId="77777777" w:rsidTr="00D94B8B">
        <w:tc>
          <w:tcPr>
            <w:tcW w:w="625" w:type="dxa"/>
            <w:vAlign w:val="center"/>
          </w:tcPr>
          <w:p w14:paraId="22C1A43E" w14:textId="77777777" w:rsidR="00CE5C88" w:rsidRPr="006F33E9" w:rsidRDefault="00CE5C88" w:rsidP="006F33E9">
            <w:pPr>
              <w:pStyle w:val="ListParagraph"/>
              <w:widowControl w:val="0"/>
              <w:numPr>
                <w:ilvl w:val="0"/>
                <w:numId w:val="1"/>
              </w:numPr>
              <w:ind w:right="216"/>
              <w:jc w:val="center"/>
              <w:rPr>
                <w:spacing w:val="-4"/>
                <w:sz w:val="26"/>
                <w:szCs w:val="26"/>
              </w:rPr>
            </w:pPr>
          </w:p>
        </w:tc>
        <w:tc>
          <w:tcPr>
            <w:tcW w:w="2250" w:type="dxa"/>
            <w:vAlign w:val="center"/>
          </w:tcPr>
          <w:p w14:paraId="79C6ADA5" w14:textId="77777777" w:rsidR="00CE5C88" w:rsidRPr="006F33E9" w:rsidRDefault="00CE5C88"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BKHVCN-282535</w:t>
            </w:r>
          </w:p>
        </w:tc>
        <w:tc>
          <w:tcPr>
            <w:tcW w:w="10980" w:type="dxa"/>
            <w:vAlign w:val="center"/>
          </w:tcPr>
          <w:p w14:paraId="56008BF3" w14:textId="77777777" w:rsidR="00CE5C88" w:rsidRPr="006F33E9" w:rsidRDefault="00CE5C88"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sz w:val="26"/>
                <w:szCs w:val="26"/>
                <w:lang w:val="vi-VN"/>
              </w:rPr>
              <w:t>Thủ tục mua sáng chế, sáng kiến</w:t>
            </w:r>
          </w:p>
        </w:tc>
      </w:tr>
      <w:tr w:rsidR="00CE5C88" w:rsidRPr="006F33E9" w14:paraId="0CF0CE44" w14:textId="77777777" w:rsidTr="00D94B8B">
        <w:tc>
          <w:tcPr>
            <w:tcW w:w="625" w:type="dxa"/>
            <w:vAlign w:val="center"/>
          </w:tcPr>
          <w:p w14:paraId="7020904A" w14:textId="77777777" w:rsidR="00CE5C88" w:rsidRPr="006F33E9" w:rsidRDefault="00CE5C88" w:rsidP="006F33E9">
            <w:pPr>
              <w:pStyle w:val="ListParagraph"/>
              <w:widowControl w:val="0"/>
              <w:numPr>
                <w:ilvl w:val="0"/>
                <w:numId w:val="1"/>
              </w:numPr>
              <w:ind w:right="216"/>
              <w:jc w:val="center"/>
              <w:rPr>
                <w:spacing w:val="-4"/>
                <w:sz w:val="26"/>
                <w:szCs w:val="26"/>
              </w:rPr>
            </w:pPr>
          </w:p>
        </w:tc>
        <w:tc>
          <w:tcPr>
            <w:tcW w:w="2250" w:type="dxa"/>
            <w:vAlign w:val="center"/>
          </w:tcPr>
          <w:p w14:paraId="2C4C59E6" w14:textId="77777777" w:rsidR="00CE5C88" w:rsidRPr="006F33E9" w:rsidRDefault="00CE5C88"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BKHVCN-282536</w:t>
            </w:r>
          </w:p>
        </w:tc>
        <w:tc>
          <w:tcPr>
            <w:tcW w:w="10980" w:type="dxa"/>
            <w:vAlign w:val="center"/>
          </w:tcPr>
          <w:p w14:paraId="08219F81" w14:textId="77777777" w:rsidR="00CE5C88" w:rsidRPr="006F33E9" w:rsidRDefault="00CE5C88"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bCs/>
                <w:sz w:val="26"/>
                <w:szCs w:val="26"/>
                <w:lang w:val="vi-VN"/>
              </w:rPr>
              <w:t>Thủ tục công bố công nghệ mới, sản phẩm mới tạo ra tại Việt Nam từ kết quả nghiên cứu khoa học và phát triển công nghệ</w:t>
            </w:r>
          </w:p>
        </w:tc>
      </w:tr>
      <w:tr w:rsidR="00CE5C88" w:rsidRPr="006F33E9" w14:paraId="539B2131" w14:textId="77777777" w:rsidTr="00D94B8B">
        <w:tc>
          <w:tcPr>
            <w:tcW w:w="625" w:type="dxa"/>
            <w:vAlign w:val="center"/>
          </w:tcPr>
          <w:p w14:paraId="0D25B53D" w14:textId="77777777" w:rsidR="00CE5C88" w:rsidRPr="006F33E9" w:rsidRDefault="00CE5C88" w:rsidP="006F33E9">
            <w:pPr>
              <w:pStyle w:val="ListParagraph"/>
              <w:widowControl w:val="0"/>
              <w:numPr>
                <w:ilvl w:val="0"/>
                <w:numId w:val="1"/>
              </w:numPr>
              <w:ind w:right="216"/>
              <w:jc w:val="center"/>
              <w:rPr>
                <w:spacing w:val="-4"/>
                <w:sz w:val="26"/>
                <w:szCs w:val="26"/>
              </w:rPr>
            </w:pPr>
          </w:p>
        </w:tc>
        <w:tc>
          <w:tcPr>
            <w:tcW w:w="2250" w:type="dxa"/>
            <w:vAlign w:val="center"/>
          </w:tcPr>
          <w:p w14:paraId="7AA690EA" w14:textId="77777777" w:rsidR="00CE5C88" w:rsidRPr="006F33E9" w:rsidRDefault="00CE5C88"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BKHVCN-282538</w:t>
            </w:r>
          </w:p>
        </w:tc>
        <w:tc>
          <w:tcPr>
            <w:tcW w:w="10980" w:type="dxa"/>
            <w:vAlign w:val="center"/>
          </w:tcPr>
          <w:p w14:paraId="63126435" w14:textId="77777777" w:rsidR="00CE5C88" w:rsidRPr="006F33E9" w:rsidRDefault="00CE5C88"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bCs/>
                <w:sz w:val="26"/>
                <w:szCs w:val="26"/>
                <w:lang w:val="vi-VN"/>
              </w:rPr>
              <w:t>Thủ tục hỗ trợ doanh nghiệp có dự án thuộc ngành, nghề ưu đãi đầu tư, địa bàn ưu đãi đầu tư nhận chuyển giao công nghệ từ tổ chức khoa học và công nghệ</w:t>
            </w:r>
          </w:p>
        </w:tc>
      </w:tr>
      <w:tr w:rsidR="00CE5C88" w:rsidRPr="006F33E9" w14:paraId="3412F317" w14:textId="77777777" w:rsidTr="00D94B8B">
        <w:tc>
          <w:tcPr>
            <w:tcW w:w="625" w:type="dxa"/>
            <w:vAlign w:val="center"/>
          </w:tcPr>
          <w:p w14:paraId="015529C6" w14:textId="77777777" w:rsidR="00CE5C88" w:rsidRPr="006F33E9" w:rsidRDefault="00CE5C88" w:rsidP="006F33E9">
            <w:pPr>
              <w:pStyle w:val="ListParagraph"/>
              <w:widowControl w:val="0"/>
              <w:numPr>
                <w:ilvl w:val="0"/>
                <w:numId w:val="1"/>
              </w:numPr>
              <w:ind w:right="216"/>
              <w:jc w:val="center"/>
              <w:rPr>
                <w:spacing w:val="-4"/>
                <w:sz w:val="26"/>
                <w:szCs w:val="26"/>
              </w:rPr>
            </w:pPr>
          </w:p>
        </w:tc>
        <w:tc>
          <w:tcPr>
            <w:tcW w:w="2250" w:type="dxa"/>
            <w:vAlign w:val="center"/>
          </w:tcPr>
          <w:p w14:paraId="3B3043A8" w14:textId="77777777" w:rsidR="00CE5C88" w:rsidRPr="006F33E9" w:rsidRDefault="00CE5C88"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BKHVCN-282539</w:t>
            </w:r>
          </w:p>
        </w:tc>
        <w:tc>
          <w:tcPr>
            <w:tcW w:w="10980" w:type="dxa"/>
            <w:vAlign w:val="center"/>
          </w:tcPr>
          <w:p w14:paraId="45A05CBF" w14:textId="77777777" w:rsidR="00CE5C88" w:rsidRPr="006F33E9" w:rsidRDefault="00CE5C88"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bCs/>
                <w:sz w:val="26"/>
                <w:szCs w:val="26"/>
                <w:lang w:val="vi-VN"/>
              </w:rPr>
              <w:t>Thủ tục hỗ trợ doanh nghiệp, tổ chức, cá nhân thực hiện giải mã công nghệ</w:t>
            </w:r>
          </w:p>
        </w:tc>
      </w:tr>
      <w:tr w:rsidR="00CE5C88" w:rsidRPr="006F33E9" w14:paraId="3C776C50" w14:textId="77777777" w:rsidTr="00D94B8B">
        <w:tc>
          <w:tcPr>
            <w:tcW w:w="625" w:type="dxa"/>
            <w:vAlign w:val="center"/>
          </w:tcPr>
          <w:p w14:paraId="56047BD1" w14:textId="77777777" w:rsidR="00CE5C88" w:rsidRPr="006F33E9" w:rsidRDefault="00CE5C88" w:rsidP="006F33E9">
            <w:pPr>
              <w:pStyle w:val="ListParagraph"/>
              <w:widowControl w:val="0"/>
              <w:numPr>
                <w:ilvl w:val="0"/>
                <w:numId w:val="1"/>
              </w:numPr>
              <w:ind w:right="216"/>
              <w:jc w:val="center"/>
              <w:rPr>
                <w:spacing w:val="-4"/>
                <w:sz w:val="26"/>
                <w:szCs w:val="26"/>
              </w:rPr>
            </w:pPr>
          </w:p>
        </w:tc>
        <w:tc>
          <w:tcPr>
            <w:tcW w:w="2250" w:type="dxa"/>
            <w:vAlign w:val="center"/>
          </w:tcPr>
          <w:p w14:paraId="050EDF31" w14:textId="77777777" w:rsidR="00CE5C88" w:rsidRPr="006F33E9" w:rsidRDefault="00CE5C88"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BKHVCN-282540</w:t>
            </w:r>
          </w:p>
        </w:tc>
        <w:tc>
          <w:tcPr>
            <w:tcW w:w="10980" w:type="dxa"/>
            <w:vAlign w:val="center"/>
          </w:tcPr>
          <w:p w14:paraId="2694FB3F" w14:textId="77777777" w:rsidR="00CE5C88" w:rsidRPr="006F33E9" w:rsidRDefault="00CE5C88"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bCs/>
                <w:sz w:val="26"/>
                <w:szCs w:val="26"/>
                <w:lang w:val="vi-VN"/>
              </w:rPr>
              <w:t>Thủ tục hỗ trợ tổ chức khoa học và công nghệ có hoạt động liên kết với tổ chức ứng dụng, chuyển giao công nghệ địa phương để hoàn thiện kết quả nghiên cứu khoa học và phát triển công nghệ</w:t>
            </w:r>
          </w:p>
        </w:tc>
      </w:tr>
      <w:tr w:rsidR="00CE5C88" w:rsidRPr="006F33E9" w14:paraId="71A1EE7F" w14:textId="77777777" w:rsidTr="00D94B8B">
        <w:trPr>
          <w:trHeight w:val="665"/>
        </w:trPr>
        <w:tc>
          <w:tcPr>
            <w:tcW w:w="625" w:type="dxa"/>
            <w:vAlign w:val="center"/>
          </w:tcPr>
          <w:p w14:paraId="4C831D64" w14:textId="77777777" w:rsidR="00CE5C88" w:rsidRPr="006F33E9" w:rsidRDefault="00CE5C88" w:rsidP="006F33E9">
            <w:pPr>
              <w:pStyle w:val="ListParagraph"/>
              <w:widowControl w:val="0"/>
              <w:numPr>
                <w:ilvl w:val="0"/>
                <w:numId w:val="1"/>
              </w:numPr>
              <w:ind w:right="216"/>
              <w:jc w:val="center"/>
              <w:rPr>
                <w:spacing w:val="-4"/>
                <w:sz w:val="26"/>
                <w:szCs w:val="26"/>
              </w:rPr>
            </w:pPr>
          </w:p>
        </w:tc>
        <w:tc>
          <w:tcPr>
            <w:tcW w:w="2250" w:type="dxa"/>
            <w:vAlign w:val="center"/>
          </w:tcPr>
          <w:p w14:paraId="5D0B677C" w14:textId="77777777" w:rsidR="00CE5C88" w:rsidRPr="006F33E9" w:rsidRDefault="00CE5C88"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BKHVCN-282567</w:t>
            </w:r>
          </w:p>
        </w:tc>
        <w:tc>
          <w:tcPr>
            <w:tcW w:w="10980" w:type="dxa"/>
            <w:vAlign w:val="center"/>
          </w:tcPr>
          <w:p w14:paraId="198DD7F1" w14:textId="77777777" w:rsidR="00CE5C88" w:rsidRPr="006F33E9" w:rsidRDefault="00CE5C88" w:rsidP="006F33E9">
            <w:pPr>
              <w:pStyle w:val="NormalWeb"/>
              <w:widowControl w:val="0"/>
              <w:shd w:val="clear" w:color="auto" w:fill="FFFFFF"/>
              <w:spacing w:before="120" w:after="120"/>
              <w:jc w:val="both"/>
              <w:rPr>
                <w:rFonts w:eastAsiaTheme="minorHAnsi"/>
                <w:spacing w:val="-4"/>
                <w:sz w:val="26"/>
                <w:szCs w:val="26"/>
                <w:lang w:eastAsia="en-US"/>
              </w:rPr>
            </w:pPr>
            <w:r w:rsidRPr="006F33E9">
              <w:rPr>
                <w:spacing w:val="-4"/>
                <w:sz w:val="26"/>
                <w:szCs w:val="26"/>
              </w:rPr>
              <w:t>Thủ tục xác nhận hàng hóa sử dụng trực tiếp cho đổi mới công nghệ</w:t>
            </w:r>
          </w:p>
        </w:tc>
      </w:tr>
      <w:tr w:rsidR="006F33E9" w:rsidRPr="006F33E9" w14:paraId="51E7B4AC" w14:textId="77777777" w:rsidTr="00A64466">
        <w:trPr>
          <w:trHeight w:val="634"/>
        </w:trPr>
        <w:tc>
          <w:tcPr>
            <w:tcW w:w="13855" w:type="dxa"/>
            <w:gridSpan w:val="3"/>
            <w:vAlign w:val="center"/>
          </w:tcPr>
          <w:p w14:paraId="38E55B2E" w14:textId="0A2023CC" w:rsidR="006F33E9" w:rsidRPr="006F33E9" w:rsidRDefault="006F33E9" w:rsidP="006F33E9">
            <w:pPr>
              <w:pStyle w:val="NormalWeb"/>
              <w:widowControl w:val="0"/>
              <w:shd w:val="clear" w:color="auto" w:fill="FFFFFF"/>
              <w:spacing w:before="120" w:after="120"/>
              <w:jc w:val="both"/>
              <w:rPr>
                <w:b/>
                <w:spacing w:val="-4"/>
                <w:sz w:val="26"/>
                <w:szCs w:val="26"/>
              </w:rPr>
            </w:pPr>
            <w:r w:rsidRPr="006F33E9">
              <w:rPr>
                <w:b/>
                <w:spacing w:val="-4"/>
                <w:sz w:val="26"/>
                <w:szCs w:val="26"/>
              </w:rPr>
              <w:t>V. Nhóm thủ tục về giám định tư pháp trong hoạt động khoa học và công nghệ</w:t>
            </w:r>
          </w:p>
        </w:tc>
      </w:tr>
      <w:tr w:rsidR="00332210" w:rsidRPr="006F33E9" w14:paraId="2E9B1DA0" w14:textId="77777777" w:rsidTr="00A64466">
        <w:trPr>
          <w:trHeight w:val="616"/>
        </w:trPr>
        <w:tc>
          <w:tcPr>
            <w:tcW w:w="625" w:type="dxa"/>
            <w:vAlign w:val="center"/>
          </w:tcPr>
          <w:p w14:paraId="6EFE534E" w14:textId="155FCFFE" w:rsidR="00332210" w:rsidRPr="006F33E9" w:rsidRDefault="00332210" w:rsidP="00A36CAE">
            <w:pPr>
              <w:pStyle w:val="ListParagraph"/>
              <w:widowControl w:val="0"/>
              <w:numPr>
                <w:ilvl w:val="0"/>
                <w:numId w:val="1"/>
              </w:numPr>
              <w:ind w:right="216"/>
              <w:jc w:val="center"/>
              <w:rPr>
                <w:spacing w:val="-4"/>
                <w:sz w:val="26"/>
                <w:szCs w:val="26"/>
              </w:rPr>
            </w:pPr>
          </w:p>
        </w:tc>
        <w:tc>
          <w:tcPr>
            <w:tcW w:w="2250" w:type="dxa"/>
            <w:vAlign w:val="center"/>
          </w:tcPr>
          <w:p w14:paraId="3671F3D0" w14:textId="77777777" w:rsidR="00332210" w:rsidRPr="006F33E9" w:rsidRDefault="00332210" w:rsidP="00A36CAE">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B-BKC-282122-TT</w:t>
            </w:r>
          </w:p>
        </w:tc>
        <w:tc>
          <w:tcPr>
            <w:tcW w:w="10980" w:type="dxa"/>
            <w:vAlign w:val="center"/>
          </w:tcPr>
          <w:p w14:paraId="4CA3444F" w14:textId="77777777" w:rsidR="00332210" w:rsidRPr="006F33E9" w:rsidRDefault="00332210" w:rsidP="00A36CAE">
            <w:pPr>
              <w:widowControl w:val="0"/>
              <w:spacing w:before="120" w:after="120"/>
              <w:contextualSpacing/>
              <w:jc w:val="both"/>
              <w:rPr>
                <w:rFonts w:ascii="Times New Roman" w:hAnsi="Times New Roman" w:cs="Times New Roman"/>
                <w:spacing w:val="-6"/>
                <w:sz w:val="26"/>
                <w:szCs w:val="26"/>
              </w:rPr>
            </w:pPr>
            <w:r w:rsidRPr="006F33E9">
              <w:rPr>
                <w:rFonts w:ascii="Times New Roman" w:hAnsi="Times New Roman" w:cs="Times New Roman"/>
                <w:spacing w:val="-6"/>
                <w:sz w:val="26"/>
                <w:szCs w:val="26"/>
              </w:rPr>
              <w:t>Thủ tục bổ nhiệm giám định viên tư pháp</w:t>
            </w:r>
          </w:p>
        </w:tc>
      </w:tr>
      <w:tr w:rsidR="00332210" w:rsidRPr="006F33E9" w14:paraId="693EB42E" w14:textId="77777777" w:rsidTr="00B768D7">
        <w:trPr>
          <w:trHeight w:val="616"/>
        </w:trPr>
        <w:tc>
          <w:tcPr>
            <w:tcW w:w="625" w:type="dxa"/>
            <w:vAlign w:val="center"/>
          </w:tcPr>
          <w:p w14:paraId="20C89174" w14:textId="17BAF554" w:rsidR="00332210" w:rsidRPr="006F33E9" w:rsidRDefault="00332210" w:rsidP="00A36CAE">
            <w:pPr>
              <w:pStyle w:val="ListParagraph"/>
              <w:widowControl w:val="0"/>
              <w:numPr>
                <w:ilvl w:val="0"/>
                <w:numId w:val="1"/>
              </w:numPr>
              <w:ind w:right="216"/>
              <w:jc w:val="center"/>
              <w:rPr>
                <w:spacing w:val="-4"/>
                <w:sz w:val="26"/>
                <w:szCs w:val="26"/>
              </w:rPr>
            </w:pPr>
          </w:p>
        </w:tc>
        <w:tc>
          <w:tcPr>
            <w:tcW w:w="2250" w:type="dxa"/>
            <w:vAlign w:val="center"/>
          </w:tcPr>
          <w:p w14:paraId="2E453F56" w14:textId="77777777" w:rsidR="00332210" w:rsidRPr="006F33E9" w:rsidRDefault="00332210" w:rsidP="00A36CAE">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B-BKC-282123-TT</w:t>
            </w:r>
          </w:p>
        </w:tc>
        <w:tc>
          <w:tcPr>
            <w:tcW w:w="10980" w:type="dxa"/>
            <w:vAlign w:val="center"/>
          </w:tcPr>
          <w:p w14:paraId="319B840F" w14:textId="77777777" w:rsidR="00332210" w:rsidRPr="006F33E9" w:rsidRDefault="00332210" w:rsidP="00A36CAE">
            <w:pPr>
              <w:widowControl w:val="0"/>
              <w:spacing w:before="120" w:after="120"/>
              <w:contextualSpacing/>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Thủ tục miễn nhiệm giám định viên tư pháp</w:t>
            </w:r>
          </w:p>
        </w:tc>
      </w:tr>
      <w:tr w:rsidR="006F33E9" w:rsidRPr="006F33E9" w14:paraId="258AEF0A" w14:textId="77777777" w:rsidTr="002071C0">
        <w:trPr>
          <w:trHeight w:val="458"/>
        </w:trPr>
        <w:tc>
          <w:tcPr>
            <w:tcW w:w="13855" w:type="dxa"/>
            <w:gridSpan w:val="3"/>
            <w:vAlign w:val="center"/>
          </w:tcPr>
          <w:p w14:paraId="6F0ECAE7" w14:textId="3CE0B2A8" w:rsidR="006F33E9" w:rsidRPr="006F33E9" w:rsidRDefault="006F33E9" w:rsidP="00A36CAE">
            <w:pPr>
              <w:widowControl w:val="0"/>
              <w:spacing w:before="120" w:after="120"/>
              <w:jc w:val="both"/>
              <w:rPr>
                <w:rFonts w:ascii="Times New Roman" w:hAnsi="Times New Roman" w:cs="Times New Roman"/>
                <w:b/>
                <w:spacing w:val="-4"/>
                <w:sz w:val="26"/>
                <w:szCs w:val="26"/>
              </w:rPr>
            </w:pPr>
            <w:r w:rsidRPr="006F33E9">
              <w:rPr>
                <w:rFonts w:ascii="Times New Roman" w:hAnsi="Times New Roman" w:cs="Times New Roman"/>
                <w:b/>
                <w:spacing w:val="-4"/>
                <w:sz w:val="26"/>
                <w:szCs w:val="26"/>
              </w:rPr>
              <w:t>VI. Nhóm thủ tục về sử dụng, trọng dụng cá nhân hoạt động khoa học và công nghệ</w:t>
            </w:r>
          </w:p>
        </w:tc>
      </w:tr>
      <w:tr w:rsidR="00CE5C88" w:rsidRPr="006F33E9" w14:paraId="5527A215" w14:textId="77777777" w:rsidTr="00D94B8B">
        <w:trPr>
          <w:trHeight w:val="661"/>
        </w:trPr>
        <w:tc>
          <w:tcPr>
            <w:tcW w:w="625" w:type="dxa"/>
            <w:vAlign w:val="center"/>
          </w:tcPr>
          <w:p w14:paraId="6DA3F55C" w14:textId="77777777" w:rsidR="00CE5C88" w:rsidRPr="006F33E9" w:rsidRDefault="00CE5C88" w:rsidP="006F33E9">
            <w:pPr>
              <w:pStyle w:val="ListParagraph"/>
              <w:numPr>
                <w:ilvl w:val="0"/>
                <w:numId w:val="1"/>
              </w:numPr>
              <w:rPr>
                <w:spacing w:val="-4"/>
                <w:sz w:val="26"/>
                <w:szCs w:val="26"/>
              </w:rPr>
            </w:pPr>
          </w:p>
        </w:tc>
        <w:tc>
          <w:tcPr>
            <w:tcW w:w="2250" w:type="dxa"/>
            <w:vAlign w:val="center"/>
          </w:tcPr>
          <w:p w14:paraId="4608BE7C" w14:textId="77777777" w:rsidR="00CE5C88" w:rsidRPr="006F33E9" w:rsidRDefault="00CE5C88"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B-BKC-282104-TT</w:t>
            </w:r>
          </w:p>
        </w:tc>
        <w:tc>
          <w:tcPr>
            <w:tcW w:w="10980" w:type="dxa"/>
            <w:vAlign w:val="center"/>
          </w:tcPr>
          <w:p w14:paraId="588082D2" w14:textId="77777777" w:rsidR="00CE5C88" w:rsidRPr="006F33E9" w:rsidRDefault="00CE5C88"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Thủ tục xét công nhận nhà khoa học đầu ngành</w:t>
            </w:r>
          </w:p>
        </w:tc>
      </w:tr>
      <w:tr w:rsidR="00CE5C88" w:rsidRPr="006F33E9" w14:paraId="51BB3B7F" w14:textId="77777777" w:rsidTr="00D94B8B">
        <w:tc>
          <w:tcPr>
            <w:tcW w:w="625" w:type="dxa"/>
            <w:vAlign w:val="center"/>
          </w:tcPr>
          <w:p w14:paraId="6C81D9C4" w14:textId="77777777" w:rsidR="00CE5C88" w:rsidRPr="006F33E9" w:rsidRDefault="00CE5C88" w:rsidP="006F33E9">
            <w:pPr>
              <w:pStyle w:val="ListParagraph"/>
              <w:widowControl w:val="0"/>
              <w:numPr>
                <w:ilvl w:val="0"/>
                <w:numId w:val="1"/>
              </w:numPr>
              <w:ind w:right="216"/>
              <w:jc w:val="center"/>
              <w:rPr>
                <w:spacing w:val="-4"/>
                <w:sz w:val="26"/>
                <w:szCs w:val="26"/>
              </w:rPr>
            </w:pPr>
          </w:p>
        </w:tc>
        <w:tc>
          <w:tcPr>
            <w:tcW w:w="2250" w:type="dxa"/>
            <w:vAlign w:val="center"/>
          </w:tcPr>
          <w:p w14:paraId="4C8C21BF" w14:textId="77777777" w:rsidR="00CE5C88" w:rsidRPr="006F33E9" w:rsidRDefault="00CE5C88"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B-BKC-282105-TT</w:t>
            </w:r>
          </w:p>
        </w:tc>
        <w:tc>
          <w:tcPr>
            <w:tcW w:w="10980" w:type="dxa"/>
            <w:vAlign w:val="center"/>
          </w:tcPr>
          <w:p w14:paraId="36F78BCE" w14:textId="77777777" w:rsidR="00CE5C88" w:rsidRPr="006F33E9" w:rsidRDefault="00CE5C88" w:rsidP="006F33E9">
            <w:pPr>
              <w:widowControl w:val="0"/>
              <w:snapToGrid w:val="0"/>
              <w:spacing w:before="120" w:after="120"/>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Thủ tục xét tuyển dụng đặc cách và bổ nhiệm vào chức danh nghiên cứu viên chính, kỹ sư chính (hạng II)</w:t>
            </w:r>
          </w:p>
        </w:tc>
      </w:tr>
      <w:tr w:rsidR="00CE5C88" w:rsidRPr="006F33E9" w14:paraId="03BE45C2" w14:textId="77777777" w:rsidTr="00D94B8B">
        <w:tc>
          <w:tcPr>
            <w:tcW w:w="625" w:type="dxa"/>
            <w:vAlign w:val="center"/>
          </w:tcPr>
          <w:p w14:paraId="16E652ED" w14:textId="77777777" w:rsidR="00CE5C88" w:rsidRPr="006F33E9" w:rsidRDefault="00CE5C88" w:rsidP="006F33E9">
            <w:pPr>
              <w:pStyle w:val="ListParagraph"/>
              <w:widowControl w:val="0"/>
              <w:numPr>
                <w:ilvl w:val="0"/>
                <w:numId w:val="1"/>
              </w:numPr>
              <w:ind w:right="216"/>
              <w:jc w:val="center"/>
              <w:rPr>
                <w:spacing w:val="-4"/>
                <w:sz w:val="26"/>
                <w:szCs w:val="26"/>
              </w:rPr>
            </w:pPr>
          </w:p>
        </w:tc>
        <w:tc>
          <w:tcPr>
            <w:tcW w:w="2250" w:type="dxa"/>
            <w:vAlign w:val="center"/>
          </w:tcPr>
          <w:p w14:paraId="1D081522" w14:textId="77777777" w:rsidR="00CE5C88" w:rsidRPr="006F33E9" w:rsidRDefault="00CE5C88"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B-BKC-282106-TT</w:t>
            </w:r>
          </w:p>
        </w:tc>
        <w:tc>
          <w:tcPr>
            <w:tcW w:w="10980" w:type="dxa"/>
            <w:vAlign w:val="center"/>
          </w:tcPr>
          <w:p w14:paraId="5A1F7452" w14:textId="77777777" w:rsidR="00CE5C88" w:rsidRPr="006F33E9" w:rsidRDefault="00CE5C88" w:rsidP="006F33E9">
            <w:pPr>
              <w:widowControl w:val="0"/>
              <w:snapToGrid w:val="0"/>
              <w:spacing w:before="120" w:after="120"/>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Thủ tục xét tuyển dụng đặc cách và bổ nhiệm vào chức danh trợ lý nghiên cứu, kỹ thuật viên (hạng IV), nghiên cứu viên, kỹ sư (hạng III)</w:t>
            </w:r>
          </w:p>
        </w:tc>
      </w:tr>
      <w:tr w:rsidR="00CE5C88" w:rsidRPr="006F33E9" w14:paraId="746987E9" w14:textId="77777777" w:rsidTr="006F33E9">
        <w:trPr>
          <w:trHeight w:val="796"/>
        </w:trPr>
        <w:tc>
          <w:tcPr>
            <w:tcW w:w="625" w:type="dxa"/>
            <w:vAlign w:val="center"/>
          </w:tcPr>
          <w:p w14:paraId="3586E065" w14:textId="77777777" w:rsidR="00CE5C88" w:rsidRPr="006F33E9" w:rsidRDefault="00CE5C88" w:rsidP="006F33E9">
            <w:pPr>
              <w:pStyle w:val="ListParagraph"/>
              <w:widowControl w:val="0"/>
              <w:numPr>
                <w:ilvl w:val="0"/>
                <w:numId w:val="1"/>
              </w:numPr>
              <w:ind w:right="216"/>
              <w:jc w:val="center"/>
              <w:rPr>
                <w:spacing w:val="-4"/>
                <w:sz w:val="26"/>
                <w:szCs w:val="26"/>
              </w:rPr>
            </w:pPr>
          </w:p>
        </w:tc>
        <w:tc>
          <w:tcPr>
            <w:tcW w:w="2250" w:type="dxa"/>
            <w:vAlign w:val="center"/>
          </w:tcPr>
          <w:p w14:paraId="125B5005" w14:textId="77777777" w:rsidR="00CE5C88" w:rsidRPr="006F33E9" w:rsidRDefault="00CE5C88"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B-BKC-282107-TT</w:t>
            </w:r>
          </w:p>
        </w:tc>
        <w:tc>
          <w:tcPr>
            <w:tcW w:w="10980" w:type="dxa"/>
            <w:vAlign w:val="center"/>
          </w:tcPr>
          <w:p w14:paraId="541994AD" w14:textId="77777777" w:rsidR="00CE5C88" w:rsidRPr="006F33E9" w:rsidRDefault="00CE5C88" w:rsidP="006F33E9">
            <w:pPr>
              <w:widowControl w:val="0"/>
              <w:snapToGrid w:val="0"/>
              <w:spacing w:before="120" w:after="120"/>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Thủ tục xét đặc cách bổ nhiệm vào hạng chức danh nghiên cứu khoa học, chức danh công nghệ cao hơn không qua thi thăng hạng, không phụ thuộc vào năm công tác</w:t>
            </w:r>
          </w:p>
        </w:tc>
      </w:tr>
      <w:tr w:rsidR="00CE5C88" w:rsidRPr="006F33E9" w14:paraId="09DB2A9C" w14:textId="77777777" w:rsidTr="006F33E9">
        <w:trPr>
          <w:trHeight w:val="769"/>
        </w:trPr>
        <w:tc>
          <w:tcPr>
            <w:tcW w:w="625" w:type="dxa"/>
            <w:vAlign w:val="center"/>
          </w:tcPr>
          <w:p w14:paraId="20E74C5E" w14:textId="77777777" w:rsidR="00CE5C88" w:rsidRPr="006F33E9" w:rsidRDefault="00CE5C88" w:rsidP="006F33E9">
            <w:pPr>
              <w:pStyle w:val="ListParagraph"/>
              <w:widowControl w:val="0"/>
              <w:numPr>
                <w:ilvl w:val="0"/>
                <w:numId w:val="1"/>
              </w:numPr>
              <w:ind w:right="216"/>
              <w:jc w:val="center"/>
              <w:rPr>
                <w:spacing w:val="-4"/>
                <w:sz w:val="26"/>
                <w:szCs w:val="26"/>
              </w:rPr>
            </w:pPr>
          </w:p>
        </w:tc>
        <w:tc>
          <w:tcPr>
            <w:tcW w:w="2250" w:type="dxa"/>
            <w:vAlign w:val="center"/>
          </w:tcPr>
          <w:p w14:paraId="646981A5" w14:textId="77777777" w:rsidR="00CE5C88" w:rsidRPr="006F33E9" w:rsidRDefault="00CE5C88"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B-BKC-282450-TT</w:t>
            </w:r>
          </w:p>
        </w:tc>
        <w:tc>
          <w:tcPr>
            <w:tcW w:w="10980" w:type="dxa"/>
            <w:vAlign w:val="center"/>
          </w:tcPr>
          <w:p w14:paraId="3E9F8C6E" w14:textId="77777777" w:rsidR="00CE5C88" w:rsidRPr="006F33E9" w:rsidRDefault="00CE5C88" w:rsidP="006F33E9">
            <w:pPr>
              <w:widowControl w:val="0"/>
              <w:snapToGrid w:val="0"/>
              <w:spacing w:before="120" w:after="120"/>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Thủ tục xem xét kéo dài thời gian công tác khi đủ tuổi nghỉ hưu cho cá nhân giữ chức danh khoa học, chức danh công nghệ tại tổ chức khoa học và công nghệ công lập</w:t>
            </w:r>
          </w:p>
        </w:tc>
      </w:tr>
      <w:tr w:rsidR="006F33E9" w:rsidRPr="006F33E9" w14:paraId="5E783818" w14:textId="77777777" w:rsidTr="002071C0">
        <w:trPr>
          <w:trHeight w:val="675"/>
        </w:trPr>
        <w:tc>
          <w:tcPr>
            <w:tcW w:w="13855" w:type="dxa"/>
            <w:gridSpan w:val="3"/>
            <w:vAlign w:val="center"/>
          </w:tcPr>
          <w:p w14:paraId="56D903EB" w14:textId="7712DA1C" w:rsidR="006F33E9" w:rsidRPr="006F33E9" w:rsidRDefault="006F33E9" w:rsidP="006F33E9">
            <w:pPr>
              <w:widowControl w:val="0"/>
              <w:snapToGrid w:val="0"/>
              <w:spacing w:before="120" w:after="120"/>
              <w:jc w:val="both"/>
              <w:rPr>
                <w:rFonts w:ascii="Times New Roman" w:hAnsi="Times New Roman" w:cs="Times New Roman"/>
                <w:b/>
                <w:spacing w:val="-4"/>
                <w:sz w:val="26"/>
                <w:szCs w:val="26"/>
              </w:rPr>
            </w:pPr>
            <w:r w:rsidRPr="006F33E9">
              <w:rPr>
                <w:rFonts w:ascii="Times New Roman" w:hAnsi="Times New Roman" w:cs="Times New Roman"/>
                <w:b/>
                <w:spacing w:val="-4"/>
                <w:sz w:val="26"/>
                <w:szCs w:val="26"/>
              </w:rPr>
              <w:t>VII. Nhóm thủ tục giải thưởng về khoa học và công nghệ</w:t>
            </w:r>
          </w:p>
        </w:tc>
      </w:tr>
      <w:tr w:rsidR="00CE5C88" w:rsidRPr="006F33E9" w14:paraId="3920AEA3" w14:textId="77777777" w:rsidTr="00D94B8B">
        <w:tc>
          <w:tcPr>
            <w:tcW w:w="625" w:type="dxa"/>
            <w:vAlign w:val="center"/>
          </w:tcPr>
          <w:p w14:paraId="37FE6390" w14:textId="77777777" w:rsidR="00CE5C88" w:rsidRPr="006F33E9" w:rsidRDefault="00CE5C88" w:rsidP="006F33E9">
            <w:pPr>
              <w:pStyle w:val="ListParagraph"/>
              <w:widowControl w:val="0"/>
              <w:numPr>
                <w:ilvl w:val="0"/>
                <w:numId w:val="1"/>
              </w:numPr>
              <w:ind w:right="216"/>
              <w:jc w:val="center"/>
              <w:rPr>
                <w:spacing w:val="-4"/>
                <w:sz w:val="26"/>
                <w:szCs w:val="26"/>
              </w:rPr>
            </w:pPr>
          </w:p>
        </w:tc>
        <w:tc>
          <w:tcPr>
            <w:tcW w:w="2250" w:type="dxa"/>
            <w:vAlign w:val="center"/>
          </w:tcPr>
          <w:p w14:paraId="353E4A54" w14:textId="77777777" w:rsidR="00CE5C88" w:rsidRPr="006F33E9" w:rsidRDefault="00CE5C88"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B-BKC-282201-TT</w:t>
            </w:r>
          </w:p>
        </w:tc>
        <w:tc>
          <w:tcPr>
            <w:tcW w:w="10980" w:type="dxa"/>
            <w:vAlign w:val="center"/>
          </w:tcPr>
          <w:p w14:paraId="31B64924" w14:textId="77777777" w:rsidR="00CE5C88" w:rsidRPr="006F33E9" w:rsidRDefault="00CE5C88" w:rsidP="006F33E9">
            <w:pPr>
              <w:widowControl w:val="0"/>
              <w:spacing w:before="120" w:after="120"/>
              <w:contextualSpacing/>
              <w:jc w:val="both"/>
              <w:rPr>
                <w:rFonts w:ascii="Times New Roman" w:hAnsi="Times New Roman" w:cs="Times New Roman"/>
                <w:spacing w:val="-4"/>
                <w:sz w:val="26"/>
                <w:szCs w:val="26"/>
                <w:lang w:val="vi-VN"/>
              </w:rPr>
            </w:pPr>
            <w:r w:rsidRPr="006F33E9">
              <w:rPr>
                <w:rFonts w:ascii="Times New Roman" w:hAnsi="Times New Roman" w:cs="Times New Roman"/>
                <w:spacing w:val="-4"/>
                <w:sz w:val="26"/>
                <w:szCs w:val="26"/>
              </w:rPr>
              <w:t>Thủ tục xét tặng Giải thưởng Hồ Chí Minh về khoa học và công nghệ.</w:t>
            </w:r>
          </w:p>
        </w:tc>
      </w:tr>
      <w:tr w:rsidR="00CE5C88" w:rsidRPr="006F33E9" w14:paraId="1358E1C3" w14:textId="77777777" w:rsidTr="00D94B8B">
        <w:tc>
          <w:tcPr>
            <w:tcW w:w="625" w:type="dxa"/>
            <w:vAlign w:val="center"/>
          </w:tcPr>
          <w:p w14:paraId="35D884C6" w14:textId="77777777" w:rsidR="00CE5C88" w:rsidRPr="006F33E9" w:rsidRDefault="00CE5C88" w:rsidP="006F33E9">
            <w:pPr>
              <w:pStyle w:val="ListParagraph"/>
              <w:widowControl w:val="0"/>
              <w:numPr>
                <w:ilvl w:val="0"/>
                <w:numId w:val="1"/>
              </w:numPr>
              <w:ind w:right="216"/>
              <w:jc w:val="center"/>
              <w:rPr>
                <w:spacing w:val="-4"/>
                <w:sz w:val="26"/>
                <w:szCs w:val="26"/>
              </w:rPr>
            </w:pPr>
          </w:p>
        </w:tc>
        <w:tc>
          <w:tcPr>
            <w:tcW w:w="2250" w:type="dxa"/>
            <w:vAlign w:val="center"/>
          </w:tcPr>
          <w:p w14:paraId="4E6A6670" w14:textId="77777777" w:rsidR="00CE5C88" w:rsidRPr="006F33E9" w:rsidRDefault="00CE5C88"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B-BKC-282202-TT</w:t>
            </w:r>
          </w:p>
        </w:tc>
        <w:tc>
          <w:tcPr>
            <w:tcW w:w="10980" w:type="dxa"/>
            <w:vAlign w:val="center"/>
          </w:tcPr>
          <w:p w14:paraId="62E8AD9A" w14:textId="77777777" w:rsidR="00CE5C88" w:rsidRPr="006F33E9" w:rsidRDefault="00CE5C88" w:rsidP="006F33E9">
            <w:pPr>
              <w:widowControl w:val="0"/>
              <w:spacing w:before="120" w:after="120"/>
              <w:contextualSpacing/>
              <w:jc w:val="both"/>
              <w:rPr>
                <w:rFonts w:ascii="Times New Roman" w:hAnsi="Times New Roman" w:cs="Times New Roman"/>
                <w:spacing w:val="-4"/>
                <w:sz w:val="26"/>
                <w:szCs w:val="26"/>
                <w:lang w:val="vi-VN"/>
              </w:rPr>
            </w:pPr>
            <w:r w:rsidRPr="006F33E9">
              <w:rPr>
                <w:rFonts w:ascii="Times New Roman" w:hAnsi="Times New Roman" w:cs="Times New Roman"/>
                <w:spacing w:val="-4"/>
                <w:sz w:val="26"/>
                <w:szCs w:val="26"/>
              </w:rPr>
              <w:t>Thủ tục xét tặng Giải thưởng Nhà nước về khoa học và công nghệ.</w:t>
            </w:r>
          </w:p>
        </w:tc>
      </w:tr>
      <w:tr w:rsidR="00CE5C88" w:rsidRPr="006F33E9" w14:paraId="0B9854A3" w14:textId="77777777" w:rsidTr="00D94B8B">
        <w:trPr>
          <w:trHeight w:val="755"/>
        </w:trPr>
        <w:tc>
          <w:tcPr>
            <w:tcW w:w="625" w:type="dxa"/>
            <w:vAlign w:val="center"/>
          </w:tcPr>
          <w:p w14:paraId="53D9B022" w14:textId="77777777" w:rsidR="00CE5C88" w:rsidRPr="006F33E9" w:rsidRDefault="00CE5C88" w:rsidP="006F33E9">
            <w:pPr>
              <w:pStyle w:val="ListParagraph"/>
              <w:widowControl w:val="0"/>
              <w:numPr>
                <w:ilvl w:val="0"/>
                <w:numId w:val="1"/>
              </w:numPr>
              <w:ind w:right="216"/>
              <w:jc w:val="center"/>
              <w:rPr>
                <w:spacing w:val="-4"/>
                <w:sz w:val="26"/>
                <w:szCs w:val="26"/>
              </w:rPr>
            </w:pPr>
          </w:p>
        </w:tc>
        <w:tc>
          <w:tcPr>
            <w:tcW w:w="2250" w:type="dxa"/>
            <w:vAlign w:val="center"/>
          </w:tcPr>
          <w:p w14:paraId="6146EE54" w14:textId="77777777" w:rsidR="00CE5C88" w:rsidRPr="006F33E9" w:rsidRDefault="00CE5C88"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B-BKC-282203-TT</w:t>
            </w:r>
          </w:p>
        </w:tc>
        <w:tc>
          <w:tcPr>
            <w:tcW w:w="10980" w:type="dxa"/>
            <w:vAlign w:val="center"/>
          </w:tcPr>
          <w:p w14:paraId="7931EE85" w14:textId="77777777" w:rsidR="00CE5C88" w:rsidRPr="006F33E9" w:rsidRDefault="00CE5C88" w:rsidP="006F33E9">
            <w:pPr>
              <w:widowControl w:val="0"/>
              <w:spacing w:before="120" w:after="120"/>
              <w:contextualSpacing/>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Thủ tục đặt và tặng giải thưởng về khoa học và công nghệ của tổ chức, cá nhân không cư trú, không hoạt động tại Việt Nam.</w:t>
            </w:r>
          </w:p>
        </w:tc>
      </w:tr>
      <w:tr w:rsidR="006F33E9" w:rsidRPr="006F33E9" w14:paraId="1C93B7FA" w14:textId="77777777" w:rsidTr="002071C0">
        <w:trPr>
          <w:trHeight w:val="755"/>
        </w:trPr>
        <w:tc>
          <w:tcPr>
            <w:tcW w:w="13855" w:type="dxa"/>
            <w:gridSpan w:val="3"/>
            <w:vAlign w:val="center"/>
          </w:tcPr>
          <w:p w14:paraId="162B777D" w14:textId="7B8B8C50" w:rsidR="006F33E9" w:rsidRPr="006F33E9" w:rsidRDefault="006F33E9" w:rsidP="00A36CAE">
            <w:pPr>
              <w:widowControl w:val="0"/>
              <w:spacing w:before="120" w:after="120"/>
              <w:jc w:val="both"/>
              <w:rPr>
                <w:rFonts w:ascii="Times New Roman" w:hAnsi="Times New Roman" w:cs="Times New Roman"/>
                <w:b/>
                <w:spacing w:val="-4"/>
                <w:sz w:val="26"/>
                <w:szCs w:val="26"/>
              </w:rPr>
            </w:pPr>
            <w:r w:rsidRPr="006F33E9">
              <w:rPr>
                <w:rFonts w:ascii="Times New Roman" w:hAnsi="Times New Roman" w:cs="Times New Roman"/>
                <w:b/>
                <w:spacing w:val="-4"/>
                <w:sz w:val="26"/>
                <w:szCs w:val="26"/>
              </w:rPr>
              <w:t>VIII. Nhóm thủ tục về đăng ký hoạt động khoa học và công nghệ</w:t>
            </w:r>
          </w:p>
        </w:tc>
      </w:tr>
      <w:tr w:rsidR="00332210" w:rsidRPr="006F33E9" w14:paraId="0F8E8457" w14:textId="77777777" w:rsidTr="00D94B8B">
        <w:tc>
          <w:tcPr>
            <w:tcW w:w="625" w:type="dxa"/>
            <w:vAlign w:val="center"/>
          </w:tcPr>
          <w:p w14:paraId="595834FC" w14:textId="383FCBDB" w:rsidR="00332210" w:rsidRPr="006F33E9" w:rsidRDefault="00332210" w:rsidP="006F33E9">
            <w:pPr>
              <w:pStyle w:val="ListParagraph"/>
              <w:widowControl w:val="0"/>
              <w:numPr>
                <w:ilvl w:val="0"/>
                <w:numId w:val="1"/>
              </w:numPr>
              <w:ind w:right="216"/>
              <w:jc w:val="center"/>
              <w:rPr>
                <w:spacing w:val="-4"/>
                <w:sz w:val="26"/>
                <w:szCs w:val="26"/>
              </w:rPr>
            </w:pPr>
          </w:p>
        </w:tc>
        <w:tc>
          <w:tcPr>
            <w:tcW w:w="2250" w:type="dxa"/>
            <w:vAlign w:val="center"/>
          </w:tcPr>
          <w:p w14:paraId="21517257" w14:textId="4EB3D5E6" w:rsidR="00332210" w:rsidRPr="006F33E9" w:rsidRDefault="00332210"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B-BKC-282118-TT</w:t>
            </w:r>
          </w:p>
        </w:tc>
        <w:tc>
          <w:tcPr>
            <w:tcW w:w="10980" w:type="dxa"/>
            <w:vAlign w:val="center"/>
          </w:tcPr>
          <w:p w14:paraId="4C9C3744" w14:textId="7F719412" w:rsidR="00332210" w:rsidRPr="006F33E9" w:rsidRDefault="00332210"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Thủ tục cấp Giấy chứng nhận cơ sở ươm tạo công nghệ cao, ươm tạo doanh nghiệp công nghệ cao</w:t>
            </w:r>
          </w:p>
        </w:tc>
      </w:tr>
      <w:tr w:rsidR="00332210" w:rsidRPr="006F33E9" w14:paraId="159F91C2" w14:textId="77777777" w:rsidTr="00D94B8B">
        <w:tc>
          <w:tcPr>
            <w:tcW w:w="625" w:type="dxa"/>
            <w:vAlign w:val="center"/>
          </w:tcPr>
          <w:p w14:paraId="168C07A6" w14:textId="027C6143" w:rsidR="00332210" w:rsidRPr="006F33E9" w:rsidRDefault="00332210" w:rsidP="006F33E9">
            <w:pPr>
              <w:pStyle w:val="ListParagraph"/>
              <w:widowControl w:val="0"/>
              <w:numPr>
                <w:ilvl w:val="0"/>
                <w:numId w:val="1"/>
              </w:numPr>
              <w:ind w:right="216"/>
              <w:jc w:val="center"/>
              <w:rPr>
                <w:spacing w:val="-4"/>
                <w:sz w:val="26"/>
                <w:szCs w:val="26"/>
              </w:rPr>
            </w:pPr>
          </w:p>
        </w:tc>
        <w:tc>
          <w:tcPr>
            <w:tcW w:w="2250" w:type="dxa"/>
            <w:vAlign w:val="center"/>
          </w:tcPr>
          <w:p w14:paraId="2E8C72EA" w14:textId="1876A955" w:rsidR="00332210" w:rsidRPr="006F33E9" w:rsidRDefault="00332210"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B-BKC-282216-TT</w:t>
            </w:r>
          </w:p>
        </w:tc>
        <w:tc>
          <w:tcPr>
            <w:tcW w:w="10980" w:type="dxa"/>
            <w:vAlign w:val="center"/>
          </w:tcPr>
          <w:p w14:paraId="5D2159B7" w14:textId="23E47355" w:rsidR="00332210" w:rsidRPr="006F33E9" w:rsidRDefault="00332210" w:rsidP="006F33E9">
            <w:pPr>
              <w:widowControl w:val="0"/>
              <w:spacing w:before="120" w:after="120"/>
              <w:jc w:val="both"/>
              <w:rPr>
                <w:rFonts w:ascii="Times New Roman" w:eastAsia="Times New Roman" w:hAnsi="Times New Roman" w:cs="Times New Roman"/>
                <w:spacing w:val="-4"/>
                <w:sz w:val="26"/>
                <w:szCs w:val="26"/>
              </w:rPr>
            </w:pPr>
            <w:r w:rsidRPr="006F33E9">
              <w:rPr>
                <w:rFonts w:ascii="Times New Roman" w:hAnsi="Times New Roman" w:cs="Times New Roman"/>
                <w:spacing w:val="-4"/>
                <w:sz w:val="26"/>
                <w:szCs w:val="26"/>
              </w:rPr>
              <w:t>Thủ tục cấp Giấy chứng nhận doanh nghiệp công nghệ cao.</w:t>
            </w:r>
          </w:p>
        </w:tc>
      </w:tr>
      <w:tr w:rsidR="00332210" w:rsidRPr="006F33E9" w14:paraId="358C6BB8" w14:textId="77777777" w:rsidTr="00D94B8B">
        <w:tc>
          <w:tcPr>
            <w:tcW w:w="625" w:type="dxa"/>
            <w:vAlign w:val="center"/>
          </w:tcPr>
          <w:p w14:paraId="14CBD79D" w14:textId="78ABEC80" w:rsidR="00332210" w:rsidRPr="006F33E9" w:rsidRDefault="00332210" w:rsidP="006F33E9">
            <w:pPr>
              <w:pStyle w:val="ListParagraph"/>
              <w:widowControl w:val="0"/>
              <w:numPr>
                <w:ilvl w:val="0"/>
                <w:numId w:val="1"/>
              </w:numPr>
              <w:ind w:right="216"/>
              <w:jc w:val="center"/>
              <w:rPr>
                <w:spacing w:val="-4"/>
                <w:sz w:val="26"/>
                <w:szCs w:val="26"/>
              </w:rPr>
            </w:pPr>
          </w:p>
        </w:tc>
        <w:tc>
          <w:tcPr>
            <w:tcW w:w="2250" w:type="dxa"/>
            <w:vAlign w:val="center"/>
          </w:tcPr>
          <w:p w14:paraId="26BAAC3E" w14:textId="7135E29D" w:rsidR="00332210" w:rsidRPr="006F33E9" w:rsidRDefault="00332210"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B-BKC-282217-TT</w:t>
            </w:r>
          </w:p>
        </w:tc>
        <w:tc>
          <w:tcPr>
            <w:tcW w:w="10980" w:type="dxa"/>
            <w:vAlign w:val="center"/>
          </w:tcPr>
          <w:p w14:paraId="626E8756" w14:textId="285A6347" w:rsidR="00332210" w:rsidRPr="006F33E9" w:rsidRDefault="00332210"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Thủ tục cấp Giấy chứng nhận doanh nghiệp thành lập mới từ dự án đầu tư sản xuất sản phẩm công nghệ cao.</w:t>
            </w:r>
          </w:p>
        </w:tc>
      </w:tr>
      <w:tr w:rsidR="00332210" w:rsidRPr="006F33E9" w14:paraId="1FEEA918" w14:textId="77777777" w:rsidTr="00D94B8B">
        <w:tc>
          <w:tcPr>
            <w:tcW w:w="625" w:type="dxa"/>
            <w:vAlign w:val="center"/>
          </w:tcPr>
          <w:p w14:paraId="194FEDCB" w14:textId="769CEE4C" w:rsidR="00332210" w:rsidRPr="006F33E9" w:rsidRDefault="00332210" w:rsidP="006F33E9">
            <w:pPr>
              <w:pStyle w:val="ListParagraph"/>
              <w:widowControl w:val="0"/>
              <w:numPr>
                <w:ilvl w:val="0"/>
                <w:numId w:val="1"/>
              </w:numPr>
              <w:ind w:right="216"/>
              <w:jc w:val="center"/>
              <w:rPr>
                <w:spacing w:val="-4"/>
                <w:sz w:val="26"/>
                <w:szCs w:val="26"/>
              </w:rPr>
            </w:pPr>
          </w:p>
        </w:tc>
        <w:tc>
          <w:tcPr>
            <w:tcW w:w="2250" w:type="dxa"/>
            <w:vAlign w:val="center"/>
          </w:tcPr>
          <w:p w14:paraId="03542A4E" w14:textId="70217C15" w:rsidR="00332210" w:rsidRPr="006F33E9" w:rsidRDefault="00332210"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B-BKC-282218-TT</w:t>
            </w:r>
          </w:p>
        </w:tc>
        <w:tc>
          <w:tcPr>
            <w:tcW w:w="10980" w:type="dxa"/>
            <w:vAlign w:val="center"/>
          </w:tcPr>
          <w:p w14:paraId="4EE7B03A" w14:textId="1BD1BBEE" w:rsidR="00332210" w:rsidRPr="006F33E9" w:rsidRDefault="00332210"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Thủ tục cấp Giấy chứng nhận hoạt động ứng dụng công nghệ cao cho tổ chức.</w:t>
            </w:r>
          </w:p>
        </w:tc>
      </w:tr>
      <w:tr w:rsidR="00332210" w:rsidRPr="006F33E9" w14:paraId="318E0435" w14:textId="77777777" w:rsidTr="00D94B8B">
        <w:tc>
          <w:tcPr>
            <w:tcW w:w="625" w:type="dxa"/>
            <w:vAlign w:val="center"/>
          </w:tcPr>
          <w:p w14:paraId="7CA67AC6" w14:textId="7D6EDDDB" w:rsidR="00332210" w:rsidRPr="006F33E9" w:rsidRDefault="00332210" w:rsidP="006F33E9">
            <w:pPr>
              <w:pStyle w:val="ListParagraph"/>
              <w:widowControl w:val="0"/>
              <w:numPr>
                <w:ilvl w:val="0"/>
                <w:numId w:val="1"/>
              </w:numPr>
              <w:ind w:right="216"/>
              <w:jc w:val="center"/>
              <w:rPr>
                <w:spacing w:val="-4"/>
                <w:sz w:val="26"/>
                <w:szCs w:val="26"/>
              </w:rPr>
            </w:pPr>
          </w:p>
        </w:tc>
        <w:tc>
          <w:tcPr>
            <w:tcW w:w="2250" w:type="dxa"/>
            <w:vAlign w:val="center"/>
          </w:tcPr>
          <w:p w14:paraId="3886704B" w14:textId="59EF10CE" w:rsidR="00332210" w:rsidRPr="006F33E9" w:rsidRDefault="00332210"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B-BKC-282219-TT</w:t>
            </w:r>
          </w:p>
        </w:tc>
        <w:tc>
          <w:tcPr>
            <w:tcW w:w="10980" w:type="dxa"/>
            <w:vAlign w:val="center"/>
          </w:tcPr>
          <w:p w14:paraId="188EB687" w14:textId="064EAD35" w:rsidR="00332210" w:rsidRPr="006F33E9" w:rsidRDefault="00332210"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Thủ tục cấp Giấy chứng nhận hoạt động ứng dụng công nghệ cao cho cá nhân.</w:t>
            </w:r>
          </w:p>
        </w:tc>
      </w:tr>
      <w:tr w:rsidR="00332210" w:rsidRPr="006F33E9" w14:paraId="5CA1947E" w14:textId="77777777" w:rsidTr="00D94B8B">
        <w:tc>
          <w:tcPr>
            <w:tcW w:w="625" w:type="dxa"/>
            <w:tcBorders>
              <w:bottom w:val="single" w:sz="4" w:space="0" w:color="auto"/>
            </w:tcBorders>
            <w:vAlign w:val="center"/>
          </w:tcPr>
          <w:p w14:paraId="0E398202" w14:textId="21420B54" w:rsidR="00332210" w:rsidRPr="006F33E9" w:rsidRDefault="00332210" w:rsidP="006F33E9">
            <w:pPr>
              <w:pStyle w:val="ListParagraph"/>
              <w:widowControl w:val="0"/>
              <w:numPr>
                <w:ilvl w:val="0"/>
                <w:numId w:val="1"/>
              </w:numPr>
              <w:ind w:right="216"/>
              <w:jc w:val="center"/>
              <w:rPr>
                <w:spacing w:val="-4"/>
                <w:sz w:val="26"/>
                <w:szCs w:val="26"/>
              </w:rPr>
            </w:pPr>
          </w:p>
        </w:tc>
        <w:tc>
          <w:tcPr>
            <w:tcW w:w="2250" w:type="dxa"/>
            <w:tcBorders>
              <w:bottom w:val="single" w:sz="4" w:space="0" w:color="auto"/>
            </w:tcBorders>
            <w:vAlign w:val="center"/>
          </w:tcPr>
          <w:p w14:paraId="41BD155A" w14:textId="7568CDB7" w:rsidR="00332210" w:rsidRPr="006F33E9" w:rsidRDefault="00332210"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B-BKC-282220-TT</w:t>
            </w:r>
          </w:p>
        </w:tc>
        <w:tc>
          <w:tcPr>
            <w:tcW w:w="10980" w:type="dxa"/>
            <w:tcBorders>
              <w:bottom w:val="single" w:sz="4" w:space="0" w:color="auto"/>
            </w:tcBorders>
            <w:vAlign w:val="center"/>
          </w:tcPr>
          <w:p w14:paraId="0DE8FE82" w14:textId="78E24EF1" w:rsidR="00332210" w:rsidRPr="006F33E9" w:rsidRDefault="00332210"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Thủ tục cấp Giấy chứng nhận hoạt động nghiên cứu và phát triển công nghệ cao cho tổ chức.</w:t>
            </w:r>
          </w:p>
        </w:tc>
      </w:tr>
      <w:tr w:rsidR="00332210" w:rsidRPr="006F33E9" w14:paraId="17B06E37" w14:textId="77777777" w:rsidTr="00D94B8B">
        <w:tc>
          <w:tcPr>
            <w:tcW w:w="625" w:type="dxa"/>
            <w:tcBorders>
              <w:top w:val="single" w:sz="4" w:space="0" w:color="auto"/>
              <w:left w:val="single" w:sz="4" w:space="0" w:color="auto"/>
              <w:bottom w:val="single" w:sz="4" w:space="0" w:color="auto"/>
              <w:right w:val="single" w:sz="4" w:space="0" w:color="auto"/>
            </w:tcBorders>
            <w:vAlign w:val="center"/>
          </w:tcPr>
          <w:p w14:paraId="7AA889EA" w14:textId="7DB95739" w:rsidR="00332210" w:rsidRPr="006F33E9" w:rsidRDefault="00332210" w:rsidP="006F33E9">
            <w:pPr>
              <w:pStyle w:val="ListParagraph"/>
              <w:widowControl w:val="0"/>
              <w:numPr>
                <w:ilvl w:val="0"/>
                <w:numId w:val="1"/>
              </w:numPr>
              <w:ind w:right="216"/>
              <w:jc w:val="center"/>
              <w:rPr>
                <w:spacing w:val="-4"/>
                <w:sz w:val="26"/>
                <w:szCs w:val="26"/>
              </w:rPr>
            </w:pPr>
          </w:p>
        </w:tc>
        <w:tc>
          <w:tcPr>
            <w:tcW w:w="2250" w:type="dxa"/>
            <w:tcBorders>
              <w:top w:val="single" w:sz="4" w:space="0" w:color="auto"/>
              <w:left w:val="single" w:sz="4" w:space="0" w:color="auto"/>
              <w:bottom w:val="single" w:sz="4" w:space="0" w:color="auto"/>
              <w:right w:val="single" w:sz="4" w:space="0" w:color="auto"/>
            </w:tcBorders>
            <w:vAlign w:val="center"/>
          </w:tcPr>
          <w:p w14:paraId="1D54D2C9" w14:textId="2F30975E" w:rsidR="00332210" w:rsidRPr="006F33E9" w:rsidRDefault="00332210"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B-BKC-282221-TT</w:t>
            </w:r>
          </w:p>
        </w:tc>
        <w:tc>
          <w:tcPr>
            <w:tcW w:w="10980" w:type="dxa"/>
            <w:tcBorders>
              <w:top w:val="single" w:sz="4" w:space="0" w:color="auto"/>
              <w:left w:val="single" w:sz="4" w:space="0" w:color="auto"/>
              <w:bottom w:val="single" w:sz="4" w:space="0" w:color="auto"/>
              <w:right w:val="single" w:sz="4" w:space="0" w:color="auto"/>
            </w:tcBorders>
            <w:vAlign w:val="center"/>
          </w:tcPr>
          <w:p w14:paraId="5A273299" w14:textId="0587E695" w:rsidR="00332210" w:rsidRPr="006F33E9" w:rsidRDefault="00332210"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Thủ tục cấp Giấy chứng nhận hoạt động nghiên cứu và phát triển công nghệ cao cho cá nhân.</w:t>
            </w:r>
          </w:p>
        </w:tc>
      </w:tr>
      <w:tr w:rsidR="00332210" w:rsidRPr="006F33E9" w14:paraId="3A84863A" w14:textId="77777777" w:rsidTr="00D94B8B">
        <w:tc>
          <w:tcPr>
            <w:tcW w:w="625" w:type="dxa"/>
            <w:tcBorders>
              <w:top w:val="single" w:sz="4" w:space="0" w:color="auto"/>
            </w:tcBorders>
            <w:vAlign w:val="center"/>
          </w:tcPr>
          <w:p w14:paraId="39C18FA5" w14:textId="4A543160" w:rsidR="00332210" w:rsidRPr="006F33E9" w:rsidRDefault="00332210" w:rsidP="006F33E9">
            <w:pPr>
              <w:pStyle w:val="ListParagraph"/>
              <w:widowControl w:val="0"/>
              <w:numPr>
                <w:ilvl w:val="0"/>
                <w:numId w:val="1"/>
              </w:numPr>
              <w:ind w:right="216"/>
              <w:jc w:val="center"/>
              <w:rPr>
                <w:spacing w:val="-4"/>
                <w:sz w:val="26"/>
                <w:szCs w:val="26"/>
              </w:rPr>
            </w:pPr>
          </w:p>
        </w:tc>
        <w:tc>
          <w:tcPr>
            <w:tcW w:w="2250" w:type="dxa"/>
            <w:tcBorders>
              <w:top w:val="single" w:sz="4" w:space="0" w:color="auto"/>
            </w:tcBorders>
            <w:vAlign w:val="center"/>
          </w:tcPr>
          <w:p w14:paraId="7CE2A6A7" w14:textId="021CEE95" w:rsidR="00332210" w:rsidRPr="006F33E9" w:rsidRDefault="00332210"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B-BKC-282396-TT</w:t>
            </w:r>
          </w:p>
        </w:tc>
        <w:tc>
          <w:tcPr>
            <w:tcW w:w="10980" w:type="dxa"/>
            <w:tcBorders>
              <w:top w:val="single" w:sz="4" w:space="0" w:color="auto"/>
            </w:tcBorders>
            <w:vAlign w:val="center"/>
          </w:tcPr>
          <w:p w14:paraId="1E2046F0" w14:textId="223E229F" w:rsidR="00332210" w:rsidRPr="006F33E9" w:rsidRDefault="00C92486"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 xml:space="preserve">Thủ tục </w:t>
            </w:r>
            <w:r>
              <w:rPr>
                <w:rFonts w:ascii="Times New Roman" w:hAnsi="Times New Roman" w:cs="Times New Roman"/>
                <w:spacing w:val="-4"/>
                <w:sz w:val="26"/>
                <w:szCs w:val="26"/>
              </w:rPr>
              <w:t>c</w:t>
            </w:r>
            <w:r w:rsidR="00332210" w:rsidRPr="006F33E9">
              <w:rPr>
                <w:rFonts w:ascii="Times New Roman" w:hAnsi="Times New Roman" w:cs="Times New Roman"/>
                <w:spacing w:val="-4"/>
                <w:sz w:val="26"/>
                <w:szCs w:val="26"/>
              </w:rPr>
              <w:t>ho phép thành lập và phê duyệt điều lệ của tổ chức khoa học và công nghệ có vốn nước ngoài</w:t>
            </w:r>
          </w:p>
        </w:tc>
      </w:tr>
      <w:tr w:rsidR="00332210" w:rsidRPr="006F33E9" w14:paraId="4FD31DAB" w14:textId="77777777" w:rsidTr="00D94B8B">
        <w:tc>
          <w:tcPr>
            <w:tcW w:w="625" w:type="dxa"/>
            <w:vAlign w:val="center"/>
          </w:tcPr>
          <w:p w14:paraId="43324FF7" w14:textId="74EF5F7F" w:rsidR="00332210" w:rsidRPr="006F33E9" w:rsidRDefault="00332210" w:rsidP="006F33E9">
            <w:pPr>
              <w:pStyle w:val="ListParagraph"/>
              <w:widowControl w:val="0"/>
              <w:numPr>
                <w:ilvl w:val="0"/>
                <w:numId w:val="1"/>
              </w:numPr>
              <w:ind w:right="216"/>
              <w:jc w:val="center"/>
              <w:rPr>
                <w:spacing w:val="-4"/>
                <w:sz w:val="26"/>
                <w:szCs w:val="26"/>
              </w:rPr>
            </w:pPr>
          </w:p>
        </w:tc>
        <w:tc>
          <w:tcPr>
            <w:tcW w:w="2250" w:type="dxa"/>
            <w:vAlign w:val="center"/>
          </w:tcPr>
          <w:p w14:paraId="64F91127" w14:textId="3CFB2773" w:rsidR="00332210" w:rsidRPr="006F33E9" w:rsidRDefault="00332210"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B-BKC-282397-TT</w:t>
            </w:r>
          </w:p>
        </w:tc>
        <w:tc>
          <w:tcPr>
            <w:tcW w:w="10980" w:type="dxa"/>
            <w:vAlign w:val="center"/>
          </w:tcPr>
          <w:p w14:paraId="42140333" w14:textId="39528E2A" w:rsidR="00332210" w:rsidRPr="006F33E9" w:rsidRDefault="00C92486"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 xml:space="preserve">Thủ tục </w:t>
            </w:r>
            <w:r>
              <w:rPr>
                <w:rFonts w:ascii="Times New Roman" w:hAnsi="Times New Roman" w:cs="Times New Roman"/>
                <w:spacing w:val="-4"/>
                <w:sz w:val="26"/>
                <w:szCs w:val="26"/>
              </w:rPr>
              <w:t>c</w:t>
            </w:r>
            <w:r w:rsidR="00332210" w:rsidRPr="006F33E9">
              <w:rPr>
                <w:rFonts w:ascii="Times New Roman" w:hAnsi="Times New Roman" w:cs="Times New Roman"/>
                <w:spacing w:val="-4"/>
                <w:sz w:val="26"/>
                <w:szCs w:val="26"/>
              </w:rPr>
              <w:t>ấp Giấy chứng nhận đăng ký hoạt động lần đầu cho tổ chức khoa học và công nghệ</w:t>
            </w:r>
          </w:p>
        </w:tc>
      </w:tr>
      <w:tr w:rsidR="00332210" w:rsidRPr="006F33E9" w14:paraId="4F31FCF4" w14:textId="77777777" w:rsidTr="00D94B8B">
        <w:tc>
          <w:tcPr>
            <w:tcW w:w="625" w:type="dxa"/>
            <w:vAlign w:val="center"/>
          </w:tcPr>
          <w:p w14:paraId="5F1CB359" w14:textId="1AF6F988" w:rsidR="00332210" w:rsidRPr="006F33E9" w:rsidRDefault="00332210" w:rsidP="006F33E9">
            <w:pPr>
              <w:pStyle w:val="ListParagraph"/>
              <w:widowControl w:val="0"/>
              <w:numPr>
                <w:ilvl w:val="0"/>
                <w:numId w:val="1"/>
              </w:numPr>
              <w:ind w:right="216"/>
              <w:jc w:val="center"/>
              <w:rPr>
                <w:spacing w:val="-4"/>
                <w:sz w:val="26"/>
                <w:szCs w:val="26"/>
              </w:rPr>
            </w:pPr>
          </w:p>
        </w:tc>
        <w:tc>
          <w:tcPr>
            <w:tcW w:w="2250" w:type="dxa"/>
            <w:vAlign w:val="center"/>
          </w:tcPr>
          <w:p w14:paraId="58F6586D" w14:textId="30FABD87" w:rsidR="00332210" w:rsidRPr="006F33E9" w:rsidRDefault="00332210"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B-BKC-282398-TT</w:t>
            </w:r>
          </w:p>
        </w:tc>
        <w:tc>
          <w:tcPr>
            <w:tcW w:w="10980" w:type="dxa"/>
            <w:vAlign w:val="center"/>
          </w:tcPr>
          <w:p w14:paraId="7DAB451B" w14:textId="2664A067" w:rsidR="00332210" w:rsidRPr="006F33E9" w:rsidRDefault="00C92486" w:rsidP="006F33E9">
            <w:pPr>
              <w:widowControl w:val="0"/>
              <w:spacing w:before="120" w:after="120"/>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 xml:space="preserve">Thủ tục </w:t>
            </w:r>
            <w:r>
              <w:rPr>
                <w:rFonts w:ascii="Times New Roman" w:hAnsi="Times New Roman" w:cs="Times New Roman"/>
                <w:spacing w:val="-4"/>
                <w:sz w:val="26"/>
                <w:szCs w:val="26"/>
              </w:rPr>
              <w:t>c</w:t>
            </w:r>
            <w:r w:rsidR="00332210" w:rsidRPr="006F33E9">
              <w:rPr>
                <w:rFonts w:ascii="Times New Roman" w:hAnsi="Times New Roman" w:cs="Times New Roman"/>
                <w:spacing w:val="-4"/>
                <w:sz w:val="26"/>
                <w:szCs w:val="26"/>
              </w:rPr>
              <w:t>ấp lại Giấy chứng nhận đăng ký hoạt động của tổ chức khoa học và công nghệ</w:t>
            </w:r>
          </w:p>
        </w:tc>
      </w:tr>
      <w:tr w:rsidR="00332210" w:rsidRPr="006F33E9" w14:paraId="35152BB8" w14:textId="77777777" w:rsidTr="00D94B8B">
        <w:tc>
          <w:tcPr>
            <w:tcW w:w="625" w:type="dxa"/>
            <w:vAlign w:val="center"/>
          </w:tcPr>
          <w:p w14:paraId="47F73E37" w14:textId="0FCF9F17" w:rsidR="00332210" w:rsidRPr="006F33E9" w:rsidRDefault="00332210" w:rsidP="006F33E9">
            <w:pPr>
              <w:pStyle w:val="ListParagraph"/>
              <w:widowControl w:val="0"/>
              <w:numPr>
                <w:ilvl w:val="0"/>
                <w:numId w:val="1"/>
              </w:numPr>
              <w:ind w:right="216"/>
              <w:jc w:val="center"/>
              <w:rPr>
                <w:spacing w:val="-4"/>
                <w:sz w:val="26"/>
                <w:szCs w:val="26"/>
              </w:rPr>
            </w:pPr>
          </w:p>
        </w:tc>
        <w:tc>
          <w:tcPr>
            <w:tcW w:w="2250" w:type="dxa"/>
            <w:vAlign w:val="center"/>
          </w:tcPr>
          <w:p w14:paraId="6E0ABC78" w14:textId="06D5FB23" w:rsidR="00332210" w:rsidRPr="006F33E9" w:rsidRDefault="00332210"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B-BKC-282399-TT</w:t>
            </w:r>
          </w:p>
        </w:tc>
        <w:tc>
          <w:tcPr>
            <w:tcW w:w="10980" w:type="dxa"/>
            <w:vAlign w:val="center"/>
          </w:tcPr>
          <w:p w14:paraId="2CED41CE" w14:textId="070DF641" w:rsidR="00332210" w:rsidRPr="006F33E9" w:rsidRDefault="00C92486" w:rsidP="006F33E9">
            <w:pPr>
              <w:widowControl w:val="0"/>
              <w:spacing w:before="120" w:after="120"/>
              <w:jc w:val="both"/>
              <w:rPr>
                <w:rFonts w:ascii="Times New Roman" w:hAnsi="Times New Roman" w:cs="Times New Roman"/>
                <w:bCs/>
                <w:sz w:val="26"/>
                <w:szCs w:val="26"/>
                <w:lang w:val="vi-VN"/>
              </w:rPr>
            </w:pPr>
            <w:r w:rsidRPr="006F33E9">
              <w:rPr>
                <w:rFonts w:ascii="Times New Roman" w:hAnsi="Times New Roman" w:cs="Times New Roman"/>
                <w:spacing w:val="-4"/>
                <w:sz w:val="26"/>
                <w:szCs w:val="26"/>
              </w:rPr>
              <w:t xml:space="preserve">Thủ tục </w:t>
            </w:r>
            <w:r>
              <w:rPr>
                <w:rFonts w:ascii="Times New Roman" w:hAnsi="Times New Roman" w:cs="Times New Roman"/>
                <w:spacing w:val="-4"/>
                <w:sz w:val="26"/>
                <w:szCs w:val="26"/>
              </w:rPr>
              <w:t>t</w:t>
            </w:r>
            <w:r w:rsidR="00332210" w:rsidRPr="006F33E9">
              <w:rPr>
                <w:rFonts w:ascii="Times New Roman" w:hAnsi="Times New Roman" w:cs="Times New Roman"/>
                <w:spacing w:val="-4"/>
                <w:sz w:val="26"/>
                <w:szCs w:val="26"/>
              </w:rPr>
              <w:t>hay đổi, bổ sung nội dung Giấy chứng nhận đăng ký hoạt động của tổ chức khoa học và công nghệ</w:t>
            </w:r>
          </w:p>
        </w:tc>
      </w:tr>
      <w:tr w:rsidR="00332210" w:rsidRPr="006F33E9" w14:paraId="059C6260" w14:textId="77777777" w:rsidTr="00D94B8B">
        <w:tc>
          <w:tcPr>
            <w:tcW w:w="625" w:type="dxa"/>
            <w:vAlign w:val="center"/>
          </w:tcPr>
          <w:p w14:paraId="0CD40454" w14:textId="3576E1D4" w:rsidR="00332210" w:rsidRPr="006F33E9" w:rsidRDefault="00332210" w:rsidP="006F33E9">
            <w:pPr>
              <w:pStyle w:val="ListParagraph"/>
              <w:widowControl w:val="0"/>
              <w:numPr>
                <w:ilvl w:val="0"/>
                <w:numId w:val="1"/>
              </w:numPr>
              <w:ind w:right="216"/>
              <w:jc w:val="center"/>
              <w:rPr>
                <w:spacing w:val="-4"/>
                <w:sz w:val="26"/>
                <w:szCs w:val="26"/>
              </w:rPr>
            </w:pPr>
          </w:p>
        </w:tc>
        <w:tc>
          <w:tcPr>
            <w:tcW w:w="2250" w:type="dxa"/>
            <w:vAlign w:val="center"/>
          </w:tcPr>
          <w:p w14:paraId="5ABDBB72" w14:textId="047A7945" w:rsidR="00332210" w:rsidRPr="006F33E9" w:rsidRDefault="00332210"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B-BKC-282400-TT</w:t>
            </w:r>
          </w:p>
        </w:tc>
        <w:tc>
          <w:tcPr>
            <w:tcW w:w="10980" w:type="dxa"/>
            <w:vAlign w:val="center"/>
          </w:tcPr>
          <w:p w14:paraId="3BCCE8D2" w14:textId="4439E209" w:rsidR="00332210" w:rsidRPr="006F33E9" w:rsidRDefault="00C92486" w:rsidP="006F33E9">
            <w:pPr>
              <w:widowControl w:val="0"/>
              <w:spacing w:before="120" w:after="120"/>
              <w:jc w:val="both"/>
              <w:rPr>
                <w:rFonts w:ascii="Times New Roman" w:hAnsi="Times New Roman" w:cs="Times New Roman"/>
                <w:bCs/>
                <w:sz w:val="26"/>
                <w:szCs w:val="26"/>
                <w:lang w:val="vi-VN"/>
              </w:rPr>
            </w:pPr>
            <w:r w:rsidRPr="006F33E9">
              <w:rPr>
                <w:rFonts w:ascii="Times New Roman" w:hAnsi="Times New Roman" w:cs="Times New Roman"/>
                <w:spacing w:val="-4"/>
                <w:sz w:val="26"/>
                <w:szCs w:val="26"/>
              </w:rPr>
              <w:t xml:space="preserve">Thủ tục </w:t>
            </w:r>
            <w:r>
              <w:rPr>
                <w:rFonts w:ascii="Times New Roman" w:hAnsi="Times New Roman" w:cs="Times New Roman"/>
                <w:spacing w:val="-4"/>
                <w:sz w:val="26"/>
                <w:szCs w:val="26"/>
              </w:rPr>
              <w:t>c</w:t>
            </w:r>
            <w:r w:rsidR="00332210" w:rsidRPr="006F33E9">
              <w:rPr>
                <w:rFonts w:ascii="Times New Roman" w:hAnsi="Times New Roman" w:cs="Times New Roman"/>
                <w:spacing w:val="-4"/>
                <w:sz w:val="26"/>
                <w:szCs w:val="26"/>
              </w:rPr>
              <w:t>ấp Giấy phép thành lập lần đầu cho văn phòng đại diện, chi nhánh của tổ chức khoa học và công nghệ nước ngoài tại Việt Nam</w:t>
            </w:r>
          </w:p>
        </w:tc>
      </w:tr>
      <w:tr w:rsidR="00332210" w:rsidRPr="006F33E9" w14:paraId="30233549" w14:textId="77777777" w:rsidTr="00D94B8B">
        <w:tc>
          <w:tcPr>
            <w:tcW w:w="625" w:type="dxa"/>
            <w:vAlign w:val="center"/>
          </w:tcPr>
          <w:p w14:paraId="19E0CA21" w14:textId="2B16F02D" w:rsidR="00332210" w:rsidRPr="006F33E9" w:rsidRDefault="00332210" w:rsidP="001D26A7">
            <w:pPr>
              <w:pStyle w:val="ListParagraph"/>
              <w:widowControl w:val="0"/>
              <w:numPr>
                <w:ilvl w:val="0"/>
                <w:numId w:val="1"/>
              </w:numPr>
              <w:spacing w:before="140" w:after="140"/>
              <w:ind w:right="216"/>
              <w:jc w:val="center"/>
              <w:rPr>
                <w:spacing w:val="-4"/>
                <w:sz w:val="26"/>
                <w:szCs w:val="26"/>
              </w:rPr>
            </w:pPr>
          </w:p>
        </w:tc>
        <w:tc>
          <w:tcPr>
            <w:tcW w:w="2250" w:type="dxa"/>
            <w:vAlign w:val="center"/>
          </w:tcPr>
          <w:p w14:paraId="1FEF9F6E" w14:textId="50B01390" w:rsidR="00332210" w:rsidRPr="006F33E9" w:rsidRDefault="00332210" w:rsidP="001D26A7">
            <w:pPr>
              <w:widowControl w:val="0"/>
              <w:spacing w:before="140" w:after="14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B-BKC-282402-TT</w:t>
            </w:r>
          </w:p>
        </w:tc>
        <w:tc>
          <w:tcPr>
            <w:tcW w:w="10980" w:type="dxa"/>
            <w:vAlign w:val="center"/>
          </w:tcPr>
          <w:p w14:paraId="46C3F12A" w14:textId="0952DC5C" w:rsidR="00332210" w:rsidRPr="006F33E9" w:rsidRDefault="00C92486" w:rsidP="001D26A7">
            <w:pPr>
              <w:widowControl w:val="0"/>
              <w:spacing w:before="140" w:after="140"/>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 xml:space="preserve">Thủ tục </w:t>
            </w:r>
            <w:r>
              <w:rPr>
                <w:rFonts w:ascii="Times New Roman" w:hAnsi="Times New Roman" w:cs="Times New Roman"/>
                <w:spacing w:val="-4"/>
                <w:sz w:val="26"/>
                <w:szCs w:val="26"/>
              </w:rPr>
              <w:t>t</w:t>
            </w:r>
            <w:r w:rsidR="00332210" w:rsidRPr="006F33E9">
              <w:rPr>
                <w:rFonts w:ascii="Times New Roman" w:hAnsi="Times New Roman" w:cs="Times New Roman"/>
                <w:spacing w:val="-4"/>
                <w:sz w:val="26"/>
                <w:szCs w:val="26"/>
              </w:rPr>
              <w:t>hay đổi, bổ sung nội dung Giấy phép thành lập văn phòng đại diện, chi nhánh của tổ chức khoa học và công nghệ nước ngoài tại Việt Nam</w:t>
            </w:r>
          </w:p>
        </w:tc>
      </w:tr>
      <w:tr w:rsidR="00332210" w:rsidRPr="006F33E9" w14:paraId="323A3A9C" w14:textId="77777777" w:rsidTr="00D94B8B">
        <w:tc>
          <w:tcPr>
            <w:tcW w:w="625" w:type="dxa"/>
            <w:vAlign w:val="center"/>
          </w:tcPr>
          <w:p w14:paraId="2FDB9F56" w14:textId="2A08B861" w:rsidR="00332210" w:rsidRPr="006F33E9" w:rsidRDefault="00332210" w:rsidP="001D26A7">
            <w:pPr>
              <w:pStyle w:val="ListParagraph"/>
              <w:widowControl w:val="0"/>
              <w:numPr>
                <w:ilvl w:val="0"/>
                <w:numId w:val="1"/>
              </w:numPr>
              <w:spacing w:before="140" w:after="140"/>
              <w:ind w:right="216"/>
              <w:jc w:val="center"/>
              <w:rPr>
                <w:spacing w:val="-4"/>
                <w:sz w:val="26"/>
                <w:szCs w:val="26"/>
              </w:rPr>
            </w:pPr>
          </w:p>
        </w:tc>
        <w:tc>
          <w:tcPr>
            <w:tcW w:w="2250" w:type="dxa"/>
            <w:vAlign w:val="center"/>
          </w:tcPr>
          <w:p w14:paraId="4BC924E6" w14:textId="56D4AE5E" w:rsidR="00332210" w:rsidRPr="006F33E9" w:rsidRDefault="00332210" w:rsidP="001D26A7">
            <w:pPr>
              <w:widowControl w:val="0"/>
              <w:spacing w:before="140" w:after="14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B-BKC-282403-TT</w:t>
            </w:r>
          </w:p>
        </w:tc>
        <w:tc>
          <w:tcPr>
            <w:tcW w:w="10980" w:type="dxa"/>
            <w:vAlign w:val="center"/>
          </w:tcPr>
          <w:p w14:paraId="7E997A4C" w14:textId="294AF640" w:rsidR="00332210" w:rsidRPr="006F33E9" w:rsidRDefault="00C92486" w:rsidP="001D26A7">
            <w:pPr>
              <w:widowControl w:val="0"/>
              <w:spacing w:before="140" w:after="140"/>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 xml:space="preserve">Thủ tục </w:t>
            </w:r>
            <w:r>
              <w:rPr>
                <w:rFonts w:ascii="Times New Roman" w:hAnsi="Times New Roman" w:cs="Times New Roman"/>
                <w:spacing w:val="-4"/>
                <w:sz w:val="26"/>
                <w:szCs w:val="26"/>
              </w:rPr>
              <w:t>g</w:t>
            </w:r>
            <w:r w:rsidR="00332210" w:rsidRPr="006F33E9">
              <w:rPr>
                <w:rFonts w:ascii="Times New Roman" w:hAnsi="Times New Roman" w:cs="Times New Roman"/>
                <w:spacing w:val="-4"/>
                <w:sz w:val="26"/>
                <w:szCs w:val="26"/>
                <w:lang w:val="vi-VN"/>
              </w:rPr>
              <w:t>ia hạn Giấy phép thành lập văn phòng đại diện, chi nhánh của tổ chức khoa học và công nghệ nước ngoài tại Việt Nam</w:t>
            </w:r>
          </w:p>
        </w:tc>
      </w:tr>
      <w:tr w:rsidR="00332210" w:rsidRPr="006F33E9" w14:paraId="6ECF610B" w14:textId="77777777" w:rsidTr="00D94B8B">
        <w:tc>
          <w:tcPr>
            <w:tcW w:w="625" w:type="dxa"/>
            <w:vAlign w:val="center"/>
          </w:tcPr>
          <w:p w14:paraId="7FCAFDD9" w14:textId="2C9A4279" w:rsidR="00332210" w:rsidRPr="006F33E9" w:rsidRDefault="00332210" w:rsidP="001D26A7">
            <w:pPr>
              <w:pStyle w:val="ListParagraph"/>
              <w:widowControl w:val="0"/>
              <w:numPr>
                <w:ilvl w:val="0"/>
                <w:numId w:val="1"/>
              </w:numPr>
              <w:spacing w:before="140" w:after="140"/>
              <w:ind w:right="216"/>
              <w:jc w:val="center"/>
              <w:rPr>
                <w:spacing w:val="-4"/>
                <w:sz w:val="26"/>
                <w:szCs w:val="26"/>
              </w:rPr>
            </w:pPr>
          </w:p>
        </w:tc>
        <w:tc>
          <w:tcPr>
            <w:tcW w:w="2250" w:type="dxa"/>
            <w:vAlign w:val="center"/>
          </w:tcPr>
          <w:p w14:paraId="08CB6226" w14:textId="4618FE1B" w:rsidR="00332210" w:rsidRPr="006F33E9" w:rsidRDefault="00332210" w:rsidP="001D26A7">
            <w:pPr>
              <w:widowControl w:val="0"/>
              <w:spacing w:before="140" w:after="14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B-BKC-282404-TT</w:t>
            </w:r>
          </w:p>
        </w:tc>
        <w:tc>
          <w:tcPr>
            <w:tcW w:w="10980" w:type="dxa"/>
            <w:vAlign w:val="center"/>
          </w:tcPr>
          <w:p w14:paraId="7D80F2B0" w14:textId="2D44CD5B" w:rsidR="00332210" w:rsidRPr="006F33E9" w:rsidRDefault="00C92486" w:rsidP="001D26A7">
            <w:pPr>
              <w:widowControl w:val="0"/>
              <w:spacing w:before="140" w:after="140"/>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 xml:space="preserve">Thủ tục </w:t>
            </w:r>
            <w:r>
              <w:rPr>
                <w:rFonts w:ascii="Times New Roman" w:hAnsi="Times New Roman" w:cs="Times New Roman"/>
                <w:spacing w:val="-4"/>
                <w:sz w:val="26"/>
                <w:szCs w:val="26"/>
              </w:rPr>
              <w:t>đ</w:t>
            </w:r>
            <w:r w:rsidR="00332210" w:rsidRPr="006F33E9">
              <w:rPr>
                <w:rFonts w:ascii="Times New Roman" w:hAnsi="Times New Roman" w:cs="Times New Roman"/>
                <w:spacing w:val="-4"/>
                <w:sz w:val="26"/>
                <w:szCs w:val="26"/>
                <w:lang w:val="vi-VN"/>
              </w:rPr>
              <w:t>ề nghị thành lập tổ chức khoa học và công nghệ trực thuộc ở nước ngoài</w:t>
            </w:r>
          </w:p>
        </w:tc>
      </w:tr>
      <w:tr w:rsidR="00332210" w:rsidRPr="006F33E9" w14:paraId="05BECBE0" w14:textId="77777777" w:rsidTr="00D94B8B">
        <w:tc>
          <w:tcPr>
            <w:tcW w:w="625" w:type="dxa"/>
            <w:vAlign w:val="center"/>
          </w:tcPr>
          <w:p w14:paraId="35E9A937" w14:textId="33139577" w:rsidR="00332210" w:rsidRPr="006F33E9" w:rsidRDefault="00332210" w:rsidP="001D26A7">
            <w:pPr>
              <w:pStyle w:val="ListParagraph"/>
              <w:widowControl w:val="0"/>
              <w:numPr>
                <w:ilvl w:val="0"/>
                <w:numId w:val="1"/>
              </w:numPr>
              <w:spacing w:before="140" w:after="140"/>
              <w:ind w:right="216"/>
              <w:jc w:val="center"/>
              <w:rPr>
                <w:spacing w:val="-4"/>
                <w:sz w:val="26"/>
                <w:szCs w:val="26"/>
              </w:rPr>
            </w:pPr>
          </w:p>
        </w:tc>
        <w:tc>
          <w:tcPr>
            <w:tcW w:w="2250" w:type="dxa"/>
            <w:vAlign w:val="center"/>
          </w:tcPr>
          <w:p w14:paraId="7B4997DF" w14:textId="77777777" w:rsidR="00332210" w:rsidRPr="006F33E9" w:rsidRDefault="00332210" w:rsidP="001D26A7">
            <w:pPr>
              <w:widowControl w:val="0"/>
              <w:spacing w:before="140" w:after="140"/>
              <w:jc w:val="center"/>
              <w:rPr>
                <w:rFonts w:ascii="Times New Roman" w:hAnsi="Times New Roman" w:cs="Times New Roman"/>
                <w:b/>
                <w:spacing w:val="-4"/>
                <w:sz w:val="26"/>
                <w:szCs w:val="26"/>
              </w:rPr>
            </w:pPr>
            <w:r w:rsidRPr="006F33E9">
              <w:rPr>
                <w:rFonts w:ascii="Times New Roman" w:hAnsi="Times New Roman" w:cs="Times New Roman"/>
                <w:spacing w:val="-4"/>
                <w:sz w:val="26"/>
                <w:szCs w:val="26"/>
              </w:rPr>
              <w:t>B-BKC-282401-TT</w:t>
            </w:r>
          </w:p>
        </w:tc>
        <w:tc>
          <w:tcPr>
            <w:tcW w:w="10980" w:type="dxa"/>
            <w:vAlign w:val="center"/>
          </w:tcPr>
          <w:p w14:paraId="51544BFC" w14:textId="3016165E" w:rsidR="00332210" w:rsidRPr="006F33E9" w:rsidRDefault="00C92486" w:rsidP="001D26A7">
            <w:pPr>
              <w:widowControl w:val="0"/>
              <w:spacing w:before="140" w:after="140"/>
              <w:jc w:val="both"/>
              <w:rPr>
                <w:rFonts w:ascii="Times New Roman" w:hAnsi="Times New Roman" w:cs="Times New Roman"/>
                <w:b/>
                <w:spacing w:val="-4"/>
                <w:sz w:val="26"/>
                <w:szCs w:val="26"/>
              </w:rPr>
            </w:pPr>
            <w:r w:rsidRPr="006F33E9">
              <w:rPr>
                <w:rFonts w:ascii="Times New Roman" w:hAnsi="Times New Roman" w:cs="Times New Roman"/>
                <w:spacing w:val="-4"/>
                <w:sz w:val="26"/>
                <w:szCs w:val="26"/>
              </w:rPr>
              <w:t xml:space="preserve">Thủ tục </w:t>
            </w:r>
            <w:r>
              <w:rPr>
                <w:rFonts w:ascii="Times New Roman" w:hAnsi="Times New Roman" w:cs="Times New Roman"/>
                <w:spacing w:val="-4"/>
                <w:sz w:val="26"/>
                <w:szCs w:val="26"/>
              </w:rPr>
              <w:t>c</w:t>
            </w:r>
            <w:r w:rsidR="00332210" w:rsidRPr="006F33E9">
              <w:rPr>
                <w:rFonts w:ascii="Times New Roman" w:hAnsi="Times New Roman" w:cs="Times New Roman"/>
                <w:spacing w:val="-4"/>
                <w:sz w:val="26"/>
                <w:szCs w:val="26"/>
              </w:rPr>
              <w:t>ấp lại Giấy phép thành lập văn phòng đại diện, chi nhánh của tổ chức khoa học và công nghệ nước ngoài tại Việt Nam</w:t>
            </w:r>
          </w:p>
        </w:tc>
      </w:tr>
      <w:tr w:rsidR="00332210" w:rsidRPr="006F33E9" w14:paraId="00FE4E28" w14:textId="77777777" w:rsidTr="00D94B8B">
        <w:tc>
          <w:tcPr>
            <w:tcW w:w="625" w:type="dxa"/>
            <w:vAlign w:val="center"/>
          </w:tcPr>
          <w:p w14:paraId="567E8A89" w14:textId="3CACFE6E" w:rsidR="00332210" w:rsidRPr="006F33E9" w:rsidRDefault="00332210" w:rsidP="001D26A7">
            <w:pPr>
              <w:pStyle w:val="ListParagraph"/>
              <w:widowControl w:val="0"/>
              <w:numPr>
                <w:ilvl w:val="0"/>
                <w:numId w:val="1"/>
              </w:numPr>
              <w:spacing w:before="140" w:after="140"/>
              <w:ind w:right="216"/>
              <w:jc w:val="center"/>
              <w:rPr>
                <w:spacing w:val="-4"/>
                <w:sz w:val="26"/>
                <w:szCs w:val="26"/>
              </w:rPr>
            </w:pPr>
          </w:p>
        </w:tc>
        <w:tc>
          <w:tcPr>
            <w:tcW w:w="2250" w:type="dxa"/>
            <w:vAlign w:val="center"/>
          </w:tcPr>
          <w:p w14:paraId="11A6E4E3" w14:textId="6FDA3F20" w:rsidR="00332210" w:rsidRPr="006F33E9" w:rsidRDefault="00332210" w:rsidP="001D26A7">
            <w:pPr>
              <w:widowControl w:val="0"/>
              <w:spacing w:before="140" w:after="14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B-BKC-282405-TT</w:t>
            </w:r>
          </w:p>
        </w:tc>
        <w:tc>
          <w:tcPr>
            <w:tcW w:w="10980" w:type="dxa"/>
            <w:vAlign w:val="center"/>
          </w:tcPr>
          <w:p w14:paraId="4AA799CD" w14:textId="7D95D96C" w:rsidR="00332210" w:rsidRPr="006F33E9" w:rsidRDefault="00C92486" w:rsidP="001D26A7">
            <w:pPr>
              <w:widowControl w:val="0"/>
              <w:spacing w:before="140" w:after="140"/>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 xml:space="preserve">Thủ tục </w:t>
            </w:r>
            <w:r>
              <w:rPr>
                <w:rFonts w:ascii="Times New Roman" w:hAnsi="Times New Roman" w:cs="Times New Roman"/>
                <w:spacing w:val="-4"/>
                <w:sz w:val="26"/>
                <w:szCs w:val="26"/>
              </w:rPr>
              <w:t>đ</w:t>
            </w:r>
            <w:r w:rsidR="00332210" w:rsidRPr="006F33E9">
              <w:rPr>
                <w:rFonts w:ascii="Times New Roman" w:hAnsi="Times New Roman" w:cs="Times New Roman"/>
                <w:spacing w:val="-4"/>
                <w:sz w:val="26"/>
                <w:szCs w:val="26"/>
                <w:lang w:val="vi-VN"/>
              </w:rPr>
              <w:t>ề nghị thành lập văn phòng đại diện, chi nhánh của tổ chức khoa học và công nghệ Việt Nam ở nước ngoài</w:t>
            </w:r>
          </w:p>
        </w:tc>
      </w:tr>
      <w:tr w:rsidR="00332210" w:rsidRPr="006F33E9" w14:paraId="21D97D50" w14:textId="77777777" w:rsidTr="00D94B8B">
        <w:tc>
          <w:tcPr>
            <w:tcW w:w="625" w:type="dxa"/>
            <w:vAlign w:val="center"/>
          </w:tcPr>
          <w:p w14:paraId="5846FAA0" w14:textId="77777777" w:rsidR="00332210" w:rsidRPr="006F33E9" w:rsidRDefault="00332210" w:rsidP="001D26A7">
            <w:pPr>
              <w:pStyle w:val="ListParagraph"/>
              <w:widowControl w:val="0"/>
              <w:numPr>
                <w:ilvl w:val="0"/>
                <w:numId w:val="1"/>
              </w:numPr>
              <w:spacing w:before="140" w:after="140"/>
              <w:ind w:right="216"/>
              <w:jc w:val="center"/>
              <w:rPr>
                <w:spacing w:val="-4"/>
                <w:sz w:val="26"/>
                <w:szCs w:val="26"/>
              </w:rPr>
            </w:pPr>
          </w:p>
        </w:tc>
        <w:tc>
          <w:tcPr>
            <w:tcW w:w="2250" w:type="dxa"/>
            <w:vAlign w:val="center"/>
          </w:tcPr>
          <w:p w14:paraId="3420F5C2" w14:textId="77777777" w:rsidR="00332210" w:rsidRPr="006F33E9" w:rsidRDefault="00332210" w:rsidP="001D26A7">
            <w:pPr>
              <w:widowControl w:val="0"/>
              <w:spacing w:before="140" w:after="14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BKHVCN-282579</w:t>
            </w:r>
          </w:p>
        </w:tc>
        <w:tc>
          <w:tcPr>
            <w:tcW w:w="10980" w:type="dxa"/>
            <w:vAlign w:val="center"/>
          </w:tcPr>
          <w:p w14:paraId="6F80D1E4" w14:textId="77777777" w:rsidR="00332210" w:rsidRPr="006F33E9" w:rsidRDefault="00332210" w:rsidP="001D26A7">
            <w:pPr>
              <w:widowControl w:val="0"/>
              <w:spacing w:before="140" w:after="140"/>
              <w:jc w:val="both"/>
              <w:rPr>
                <w:rFonts w:ascii="Times New Roman" w:hAnsi="Times New Roman" w:cs="Times New Roman"/>
                <w:bCs/>
                <w:sz w:val="26"/>
                <w:szCs w:val="26"/>
                <w:lang w:val="vi-VN"/>
              </w:rPr>
            </w:pPr>
            <w:r w:rsidRPr="006F33E9">
              <w:rPr>
                <w:rFonts w:ascii="Times New Roman" w:hAnsi="Times New Roman" w:cs="Times New Roman"/>
                <w:bCs/>
                <w:sz w:val="26"/>
                <w:szCs w:val="26"/>
                <w:lang w:val="vi-VN"/>
              </w:rPr>
              <w:t>Thủ tục cấp Giấy chứng nhận doanh nghiệp khoa học và công nghệ</w:t>
            </w:r>
          </w:p>
        </w:tc>
      </w:tr>
      <w:tr w:rsidR="00332210" w:rsidRPr="006F33E9" w14:paraId="581644DC" w14:textId="77777777" w:rsidTr="00D94B8B">
        <w:tc>
          <w:tcPr>
            <w:tcW w:w="625" w:type="dxa"/>
            <w:vAlign w:val="center"/>
          </w:tcPr>
          <w:p w14:paraId="4342425B" w14:textId="77777777" w:rsidR="00332210" w:rsidRPr="006F33E9" w:rsidRDefault="00332210" w:rsidP="001D26A7">
            <w:pPr>
              <w:pStyle w:val="ListParagraph"/>
              <w:widowControl w:val="0"/>
              <w:numPr>
                <w:ilvl w:val="0"/>
                <w:numId w:val="1"/>
              </w:numPr>
              <w:spacing w:before="140" w:after="140"/>
              <w:ind w:right="216"/>
              <w:jc w:val="center"/>
              <w:rPr>
                <w:spacing w:val="-4"/>
                <w:sz w:val="26"/>
                <w:szCs w:val="26"/>
              </w:rPr>
            </w:pPr>
          </w:p>
        </w:tc>
        <w:tc>
          <w:tcPr>
            <w:tcW w:w="2250" w:type="dxa"/>
            <w:vAlign w:val="center"/>
          </w:tcPr>
          <w:p w14:paraId="081FB3F6" w14:textId="77777777" w:rsidR="00332210" w:rsidRPr="006F33E9" w:rsidRDefault="00332210" w:rsidP="001D26A7">
            <w:pPr>
              <w:widowControl w:val="0"/>
              <w:spacing w:before="140" w:after="14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BKHVCN-282580</w:t>
            </w:r>
          </w:p>
        </w:tc>
        <w:tc>
          <w:tcPr>
            <w:tcW w:w="10980" w:type="dxa"/>
            <w:vAlign w:val="center"/>
          </w:tcPr>
          <w:p w14:paraId="43478C74" w14:textId="77777777" w:rsidR="00332210" w:rsidRPr="006F33E9" w:rsidRDefault="00332210" w:rsidP="001D26A7">
            <w:pPr>
              <w:widowControl w:val="0"/>
              <w:spacing w:before="140" w:after="140"/>
              <w:jc w:val="both"/>
              <w:rPr>
                <w:rFonts w:ascii="Times New Roman" w:hAnsi="Times New Roman" w:cs="Times New Roman"/>
                <w:bCs/>
                <w:sz w:val="26"/>
                <w:szCs w:val="26"/>
                <w:lang w:val="vi-VN"/>
              </w:rPr>
            </w:pPr>
            <w:r w:rsidRPr="006F33E9">
              <w:rPr>
                <w:rFonts w:ascii="Times New Roman" w:hAnsi="Times New Roman" w:cs="Times New Roman"/>
                <w:bCs/>
                <w:sz w:val="26"/>
                <w:szCs w:val="26"/>
                <w:lang w:val="vi-VN"/>
              </w:rPr>
              <w:t>Thủ tục cấp thay đổi nội dung, cấp lại Giấy chứng nhận doanh nghiệp khoa học và công nghệ</w:t>
            </w:r>
          </w:p>
        </w:tc>
      </w:tr>
      <w:tr w:rsidR="00332210" w:rsidRPr="006F33E9" w14:paraId="36D0F18D" w14:textId="77777777" w:rsidTr="00D94B8B">
        <w:tc>
          <w:tcPr>
            <w:tcW w:w="625" w:type="dxa"/>
            <w:vAlign w:val="center"/>
          </w:tcPr>
          <w:p w14:paraId="493460FC" w14:textId="77777777" w:rsidR="00332210" w:rsidRPr="006F33E9" w:rsidRDefault="00332210" w:rsidP="001D26A7">
            <w:pPr>
              <w:pStyle w:val="ListParagraph"/>
              <w:widowControl w:val="0"/>
              <w:numPr>
                <w:ilvl w:val="0"/>
                <w:numId w:val="1"/>
              </w:numPr>
              <w:spacing w:before="140" w:after="140"/>
              <w:ind w:right="216"/>
              <w:jc w:val="center"/>
              <w:rPr>
                <w:spacing w:val="-4"/>
                <w:sz w:val="26"/>
                <w:szCs w:val="26"/>
              </w:rPr>
            </w:pPr>
          </w:p>
        </w:tc>
        <w:tc>
          <w:tcPr>
            <w:tcW w:w="2250" w:type="dxa"/>
            <w:vAlign w:val="center"/>
          </w:tcPr>
          <w:p w14:paraId="4A80A811" w14:textId="5B320696" w:rsidR="00332210" w:rsidRPr="006F33E9" w:rsidRDefault="00332210" w:rsidP="001D26A7">
            <w:pPr>
              <w:widowControl w:val="0"/>
              <w:spacing w:before="140" w:after="14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BKHVCN-282566</w:t>
            </w:r>
          </w:p>
        </w:tc>
        <w:tc>
          <w:tcPr>
            <w:tcW w:w="10980" w:type="dxa"/>
            <w:vAlign w:val="center"/>
          </w:tcPr>
          <w:p w14:paraId="44BC7C8D" w14:textId="08416765" w:rsidR="00332210" w:rsidRPr="006F33E9" w:rsidRDefault="00332210" w:rsidP="001D26A7">
            <w:pPr>
              <w:widowControl w:val="0"/>
              <w:spacing w:before="140" w:after="140"/>
              <w:jc w:val="both"/>
              <w:rPr>
                <w:rFonts w:ascii="Times New Roman" w:hAnsi="Times New Roman" w:cs="Times New Roman"/>
                <w:bCs/>
                <w:sz w:val="26"/>
                <w:szCs w:val="26"/>
                <w:lang w:val="vi-VN"/>
              </w:rPr>
            </w:pPr>
            <w:r w:rsidRPr="006F33E9">
              <w:rPr>
                <w:rFonts w:ascii="Times New Roman" w:hAnsi="Times New Roman" w:cs="Times New Roman"/>
                <w:spacing w:val="-4"/>
                <w:sz w:val="26"/>
                <w:szCs w:val="26"/>
              </w:rPr>
              <w:t>Thủ tục xác nhận hàng hóa sử dụng trực tiếp cho phát triển hoạt động ươm tạo doanh nghiệp KH&amp;CN</w:t>
            </w:r>
          </w:p>
        </w:tc>
      </w:tr>
      <w:tr w:rsidR="000E2099" w:rsidRPr="006F33E9" w14:paraId="31A7ADE5" w14:textId="77777777" w:rsidTr="00D94B8B">
        <w:tc>
          <w:tcPr>
            <w:tcW w:w="13855" w:type="dxa"/>
            <w:gridSpan w:val="3"/>
            <w:shd w:val="clear" w:color="auto" w:fill="00B0F0"/>
            <w:vAlign w:val="center"/>
          </w:tcPr>
          <w:p w14:paraId="58CC5362" w14:textId="276FC72E" w:rsidR="000E2099" w:rsidRPr="006F33E9" w:rsidRDefault="000E2099" w:rsidP="006F33E9">
            <w:pPr>
              <w:widowControl w:val="0"/>
              <w:spacing w:before="120" w:after="120"/>
              <w:ind w:left="216" w:right="216"/>
              <w:jc w:val="center"/>
              <w:rPr>
                <w:rFonts w:ascii="Times New Roman" w:hAnsi="Times New Roman" w:cs="Times New Roman"/>
                <w:b/>
                <w:sz w:val="26"/>
                <w:szCs w:val="26"/>
              </w:rPr>
            </w:pPr>
            <w:r w:rsidRPr="006F33E9">
              <w:rPr>
                <w:rFonts w:ascii="Times New Roman" w:hAnsi="Times New Roman" w:cs="Times New Roman"/>
                <w:b/>
                <w:sz w:val="26"/>
                <w:szCs w:val="26"/>
              </w:rPr>
              <w:lastRenderedPageBreak/>
              <w:t>B. LĨNH VỰC NĂNG LƯỢNG NGUYÊN TỬ, AN TOÀN BỨC XẠ VÀ HẠT NHÂN (49 TTHC)</w:t>
            </w:r>
          </w:p>
        </w:tc>
      </w:tr>
      <w:tr w:rsidR="007B2218" w:rsidRPr="006F33E9" w14:paraId="3F7F6DDC" w14:textId="77777777" w:rsidTr="006F33E9">
        <w:tc>
          <w:tcPr>
            <w:tcW w:w="13855" w:type="dxa"/>
            <w:gridSpan w:val="3"/>
            <w:shd w:val="clear" w:color="auto" w:fill="auto"/>
            <w:vAlign w:val="center"/>
          </w:tcPr>
          <w:p w14:paraId="21A7DABE" w14:textId="3A452478" w:rsidR="007B2218" w:rsidRPr="006F33E9" w:rsidRDefault="006F33E9" w:rsidP="006F33E9">
            <w:pPr>
              <w:widowControl w:val="0"/>
              <w:spacing w:before="120" w:after="120"/>
              <w:rPr>
                <w:rFonts w:ascii="Times New Roman" w:hAnsi="Times New Roman" w:cs="Times New Roman"/>
                <w:b/>
                <w:sz w:val="26"/>
                <w:szCs w:val="26"/>
              </w:rPr>
            </w:pPr>
            <w:r w:rsidRPr="006F33E9">
              <w:rPr>
                <w:rFonts w:ascii="Times New Roman" w:hAnsi="Times New Roman" w:cs="Times New Roman"/>
                <w:b/>
                <w:sz w:val="26"/>
                <w:szCs w:val="26"/>
              </w:rPr>
              <w:t xml:space="preserve">I. </w:t>
            </w:r>
            <w:r w:rsidR="007B2218" w:rsidRPr="006F33E9">
              <w:rPr>
                <w:rFonts w:ascii="Times New Roman" w:hAnsi="Times New Roman" w:cs="Times New Roman"/>
                <w:b/>
                <w:sz w:val="26"/>
                <w:szCs w:val="26"/>
              </w:rPr>
              <w:t>Nhóm thủ tục về khai báo</w:t>
            </w:r>
          </w:p>
        </w:tc>
      </w:tr>
      <w:tr w:rsidR="000E2099" w:rsidRPr="006F33E9" w14:paraId="34583A61" w14:textId="77777777" w:rsidTr="00D94B8B">
        <w:tc>
          <w:tcPr>
            <w:tcW w:w="625" w:type="dxa"/>
            <w:vAlign w:val="center"/>
          </w:tcPr>
          <w:p w14:paraId="354DCD9D" w14:textId="77777777" w:rsidR="000E2099" w:rsidRPr="006F33E9" w:rsidRDefault="000E2099"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2EC95094" w14:textId="4B979B26" w:rsidR="000E2099" w:rsidRPr="006F33E9" w:rsidRDefault="000E2099"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B-BKC-282250-TT</w:t>
            </w:r>
          </w:p>
        </w:tc>
        <w:tc>
          <w:tcPr>
            <w:tcW w:w="10980" w:type="dxa"/>
            <w:vAlign w:val="center"/>
          </w:tcPr>
          <w:p w14:paraId="7C250C5D" w14:textId="6D2CE209" w:rsidR="000E2099" w:rsidRPr="006F33E9" w:rsidRDefault="000E2099" w:rsidP="00A64466">
            <w:pPr>
              <w:widowControl w:val="0"/>
              <w:spacing w:before="80" w:after="80"/>
              <w:jc w:val="both"/>
              <w:rPr>
                <w:rFonts w:ascii="Times New Roman" w:hAnsi="Times New Roman" w:cs="Times New Roman"/>
                <w:spacing w:val="-4"/>
                <w:sz w:val="26"/>
                <w:szCs w:val="26"/>
              </w:rPr>
            </w:pPr>
            <w:r w:rsidRPr="006F33E9">
              <w:rPr>
                <w:rFonts w:ascii="Times New Roman" w:hAnsi="Times New Roman" w:cs="Times New Roman"/>
                <w:spacing w:val="-4"/>
                <w:sz w:val="26"/>
                <w:szCs w:val="26"/>
              </w:rPr>
              <w:t>Thủ tục khai báo chất phóng xạ</w:t>
            </w:r>
          </w:p>
        </w:tc>
      </w:tr>
      <w:tr w:rsidR="000E2099" w:rsidRPr="006F33E9" w14:paraId="03776F8A" w14:textId="77777777" w:rsidTr="00D94B8B">
        <w:trPr>
          <w:trHeight w:val="602"/>
        </w:trPr>
        <w:tc>
          <w:tcPr>
            <w:tcW w:w="625" w:type="dxa"/>
            <w:vAlign w:val="center"/>
          </w:tcPr>
          <w:p w14:paraId="0277C466" w14:textId="77777777" w:rsidR="000E2099" w:rsidRPr="006F33E9" w:rsidRDefault="000E2099"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0761CB37" w14:textId="1DB3E0D9" w:rsidR="000E2099" w:rsidRPr="006F33E9" w:rsidRDefault="000E2099"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B-BKC-282251-TT</w:t>
            </w:r>
          </w:p>
        </w:tc>
        <w:tc>
          <w:tcPr>
            <w:tcW w:w="10980" w:type="dxa"/>
            <w:vAlign w:val="center"/>
          </w:tcPr>
          <w:p w14:paraId="4DBDBFE4" w14:textId="04DD11BF" w:rsidR="000E2099" w:rsidRPr="006F33E9" w:rsidRDefault="000E2099" w:rsidP="00A64466">
            <w:pPr>
              <w:pStyle w:val="NormalWeb"/>
              <w:widowControl w:val="0"/>
              <w:shd w:val="clear" w:color="auto" w:fill="FFFFFF"/>
              <w:spacing w:before="80" w:after="80"/>
              <w:jc w:val="both"/>
              <w:rPr>
                <w:rFonts w:eastAsiaTheme="minorHAnsi"/>
                <w:spacing w:val="-4"/>
                <w:sz w:val="26"/>
                <w:szCs w:val="26"/>
                <w:lang w:eastAsia="en-US"/>
              </w:rPr>
            </w:pPr>
            <w:r w:rsidRPr="006F33E9">
              <w:rPr>
                <w:spacing w:val="-4"/>
                <w:sz w:val="26"/>
                <w:szCs w:val="26"/>
              </w:rPr>
              <w:t>Thủ tục cấp giấy khai báo chất thải phóng xạ</w:t>
            </w:r>
          </w:p>
        </w:tc>
      </w:tr>
      <w:tr w:rsidR="000E2099" w:rsidRPr="006F33E9" w14:paraId="63030C6A" w14:textId="77777777" w:rsidTr="00D94B8B">
        <w:trPr>
          <w:trHeight w:val="620"/>
        </w:trPr>
        <w:tc>
          <w:tcPr>
            <w:tcW w:w="625" w:type="dxa"/>
            <w:vAlign w:val="center"/>
          </w:tcPr>
          <w:p w14:paraId="2BAA3B1F" w14:textId="77777777" w:rsidR="000E2099" w:rsidRPr="006F33E9" w:rsidRDefault="000E2099"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080186BA" w14:textId="21518F53" w:rsidR="000E2099" w:rsidRPr="006F33E9" w:rsidRDefault="000E2099"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B-BKC-282252-TT</w:t>
            </w:r>
          </w:p>
        </w:tc>
        <w:tc>
          <w:tcPr>
            <w:tcW w:w="10980" w:type="dxa"/>
            <w:vAlign w:val="center"/>
          </w:tcPr>
          <w:p w14:paraId="3D9A4983" w14:textId="18D21409" w:rsidR="000E2099" w:rsidRPr="006F33E9" w:rsidRDefault="000E2099" w:rsidP="00A64466">
            <w:pPr>
              <w:pStyle w:val="NormalWeb"/>
              <w:widowControl w:val="0"/>
              <w:shd w:val="clear" w:color="auto" w:fill="FFFFFF"/>
              <w:spacing w:before="80" w:after="80"/>
              <w:jc w:val="both"/>
              <w:rPr>
                <w:spacing w:val="-4"/>
                <w:sz w:val="26"/>
                <w:szCs w:val="26"/>
              </w:rPr>
            </w:pPr>
            <w:r w:rsidRPr="006F33E9">
              <w:rPr>
                <w:spacing w:val="-4"/>
                <w:sz w:val="26"/>
                <w:szCs w:val="26"/>
              </w:rPr>
              <w:t>Thủ tục khai báo thiết bị bức xạ (trừ thiết bị X-quang chẩn đoán trong y tế)</w:t>
            </w:r>
          </w:p>
        </w:tc>
      </w:tr>
      <w:tr w:rsidR="000E2099" w:rsidRPr="006F33E9" w14:paraId="643A858A" w14:textId="77777777" w:rsidTr="00A64466">
        <w:trPr>
          <w:trHeight w:val="517"/>
        </w:trPr>
        <w:tc>
          <w:tcPr>
            <w:tcW w:w="625" w:type="dxa"/>
            <w:vAlign w:val="center"/>
          </w:tcPr>
          <w:p w14:paraId="584E9F3B" w14:textId="77777777" w:rsidR="000E2099" w:rsidRPr="006F33E9" w:rsidRDefault="000E2099"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2E9547C0" w14:textId="50F42A8F" w:rsidR="000E2099" w:rsidRPr="006F33E9" w:rsidRDefault="000E2099"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B-BKC-282253-TT</w:t>
            </w:r>
          </w:p>
        </w:tc>
        <w:tc>
          <w:tcPr>
            <w:tcW w:w="10980" w:type="dxa"/>
            <w:vAlign w:val="center"/>
          </w:tcPr>
          <w:p w14:paraId="2FEE4E31" w14:textId="4E576F17" w:rsidR="000E2099" w:rsidRPr="006F33E9" w:rsidRDefault="000E2099" w:rsidP="00A64466">
            <w:pPr>
              <w:pStyle w:val="NormalWeb"/>
              <w:widowControl w:val="0"/>
              <w:shd w:val="clear" w:color="auto" w:fill="FFFFFF"/>
              <w:spacing w:before="80" w:after="80"/>
              <w:jc w:val="both"/>
              <w:rPr>
                <w:spacing w:val="-4"/>
                <w:sz w:val="26"/>
                <w:szCs w:val="26"/>
              </w:rPr>
            </w:pPr>
            <w:r w:rsidRPr="006F33E9">
              <w:rPr>
                <w:spacing w:val="-4"/>
                <w:sz w:val="26"/>
                <w:szCs w:val="26"/>
              </w:rPr>
              <w:t>Thủ tục khai báo vật liệu hạt nhân nguồn</w:t>
            </w:r>
          </w:p>
        </w:tc>
      </w:tr>
      <w:tr w:rsidR="000E2099" w:rsidRPr="006F33E9" w14:paraId="02E7BFC2" w14:textId="77777777" w:rsidTr="00D94B8B">
        <w:trPr>
          <w:trHeight w:val="620"/>
        </w:trPr>
        <w:tc>
          <w:tcPr>
            <w:tcW w:w="625" w:type="dxa"/>
            <w:vAlign w:val="center"/>
          </w:tcPr>
          <w:p w14:paraId="2B06F4F7" w14:textId="77777777" w:rsidR="000E2099" w:rsidRPr="006F33E9" w:rsidRDefault="000E2099"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0D70A675" w14:textId="42118DC2" w:rsidR="000E2099" w:rsidRPr="006F33E9" w:rsidRDefault="000E2099"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B-BKC-282254-TT</w:t>
            </w:r>
          </w:p>
        </w:tc>
        <w:tc>
          <w:tcPr>
            <w:tcW w:w="10980" w:type="dxa"/>
            <w:vAlign w:val="center"/>
          </w:tcPr>
          <w:p w14:paraId="35AE8316" w14:textId="0B4DACAF" w:rsidR="000E2099" w:rsidRPr="006F33E9" w:rsidRDefault="000E2099" w:rsidP="00A64466">
            <w:pPr>
              <w:pStyle w:val="NormalWeb"/>
              <w:widowControl w:val="0"/>
              <w:shd w:val="clear" w:color="auto" w:fill="FFFFFF"/>
              <w:spacing w:before="80" w:after="80"/>
              <w:jc w:val="both"/>
              <w:rPr>
                <w:spacing w:val="-4"/>
                <w:sz w:val="26"/>
                <w:szCs w:val="26"/>
              </w:rPr>
            </w:pPr>
            <w:r w:rsidRPr="006F33E9">
              <w:rPr>
                <w:spacing w:val="-4"/>
                <w:sz w:val="26"/>
                <w:szCs w:val="26"/>
              </w:rPr>
              <w:t>Thủ tục khai báo vật liệu hạt nhân</w:t>
            </w:r>
          </w:p>
        </w:tc>
      </w:tr>
      <w:tr w:rsidR="000E2099" w:rsidRPr="006F33E9" w14:paraId="3F927348" w14:textId="77777777" w:rsidTr="00D94B8B">
        <w:trPr>
          <w:trHeight w:val="575"/>
        </w:trPr>
        <w:tc>
          <w:tcPr>
            <w:tcW w:w="625" w:type="dxa"/>
            <w:vAlign w:val="center"/>
          </w:tcPr>
          <w:p w14:paraId="05BABE0A" w14:textId="77777777" w:rsidR="000E2099" w:rsidRPr="006F33E9" w:rsidRDefault="000E2099"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0CD632DB" w14:textId="36783534" w:rsidR="000E2099" w:rsidRPr="006F33E9" w:rsidRDefault="000E2099"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B-BKC-282255-TT</w:t>
            </w:r>
          </w:p>
        </w:tc>
        <w:tc>
          <w:tcPr>
            <w:tcW w:w="10980" w:type="dxa"/>
            <w:vAlign w:val="center"/>
          </w:tcPr>
          <w:p w14:paraId="1069A2AD" w14:textId="3DE67B8F" w:rsidR="000E2099" w:rsidRPr="006F33E9" w:rsidRDefault="000E2099" w:rsidP="00A64466">
            <w:pPr>
              <w:pStyle w:val="NormalWeb"/>
              <w:widowControl w:val="0"/>
              <w:shd w:val="clear" w:color="auto" w:fill="FFFFFF"/>
              <w:spacing w:before="80" w:after="80"/>
              <w:jc w:val="both"/>
              <w:rPr>
                <w:spacing w:val="-4"/>
                <w:sz w:val="26"/>
                <w:szCs w:val="26"/>
              </w:rPr>
            </w:pPr>
            <w:r w:rsidRPr="006F33E9">
              <w:rPr>
                <w:spacing w:val="-4"/>
                <w:sz w:val="26"/>
                <w:szCs w:val="26"/>
              </w:rPr>
              <w:t>Thủ tục khai báo thiết bị hạt nhân</w:t>
            </w:r>
          </w:p>
        </w:tc>
      </w:tr>
      <w:tr w:rsidR="007B2218" w:rsidRPr="006F33E9" w14:paraId="30132BD0" w14:textId="77777777" w:rsidTr="00D94B8B">
        <w:trPr>
          <w:trHeight w:val="638"/>
        </w:trPr>
        <w:tc>
          <w:tcPr>
            <w:tcW w:w="625" w:type="dxa"/>
            <w:vAlign w:val="center"/>
          </w:tcPr>
          <w:p w14:paraId="563A42D2" w14:textId="77777777" w:rsidR="007B2218" w:rsidRPr="006F33E9" w:rsidRDefault="007B2218"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59F00087" w14:textId="1BED4294" w:rsidR="007B2218" w:rsidRPr="006F33E9" w:rsidRDefault="007B2218"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B-BKC-282373-TT</w:t>
            </w:r>
          </w:p>
        </w:tc>
        <w:tc>
          <w:tcPr>
            <w:tcW w:w="10980" w:type="dxa"/>
            <w:vAlign w:val="center"/>
          </w:tcPr>
          <w:p w14:paraId="67512C08" w14:textId="781FDA90" w:rsidR="007B2218" w:rsidRPr="006F33E9" w:rsidRDefault="007B2218" w:rsidP="00A64466">
            <w:pPr>
              <w:pStyle w:val="NormalWeb"/>
              <w:widowControl w:val="0"/>
              <w:shd w:val="clear" w:color="auto" w:fill="FFFFFF"/>
              <w:spacing w:before="80" w:after="80"/>
              <w:jc w:val="both"/>
              <w:rPr>
                <w:spacing w:val="-4"/>
                <w:sz w:val="26"/>
                <w:szCs w:val="26"/>
              </w:rPr>
            </w:pPr>
            <w:r w:rsidRPr="006F33E9">
              <w:rPr>
                <w:spacing w:val="-4"/>
                <w:sz w:val="26"/>
                <w:szCs w:val="26"/>
              </w:rPr>
              <w:t>Thủ tục khai báo bổ sung thông tin sau khi cấp giấy đăng ký hoạt động dịch vụ hỗ trợ ứng dụng năng lượng nguyên tử</w:t>
            </w:r>
          </w:p>
        </w:tc>
      </w:tr>
      <w:tr w:rsidR="006F33E9" w:rsidRPr="006F33E9" w14:paraId="5FF8E586" w14:textId="77777777" w:rsidTr="00A64466">
        <w:trPr>
          <w:trHeight w:val="607"/>
        </w:trPr>
        <w:tc>
          <w:tcPr>
            <w:tcW w:w="13855" w:type="dxa"/>
            <w:gridSpan w:val="3"/>
            <w:vAlign w:val="center"/>
          </w:tcPr>
          <w:p w14:paraId="3BFC7A9E" w14:textId="5F25FF02" w:rsidR="006F33E9" w:rsidRPr="006F33E9" w:rsidRDefault="006F33E9" w:rsidP="006F33E9">
            <w:pPr>
              <w:pStyle w:val="NormalWeb"/>
              <w:widowControl w:val="0"/>
              <w:shd w:val="clear" w:color="auto" w:fill="FFFFFF"/>
              <w:spacing w:before="120" w:after="120"/>
              <w:jc w:val="both"/>
              <w:rPr>
                <w:b/>
                <w:bCs/>
                <w:spacing w:val="-4"/>
                <w:sz w:val="26"/>
                <w:szCs w:val="26"/>
              </w:rPr>
            </w:pPr>
            <w:r w:rsidRPr="006F33E9">
              <w:rPr>
                <w:b/>
                <w:bCs/>
                <w:spacing w:val="-4"/>
                <w:sz w:val="26"/>
                <w:szCs w:val="26"/>
              </w:rPr>
              <w:t>II. Nhóm thủ tục về cấp giấy phép tiến hành công việc bức xạ</w:t>
            </w:r>
          </w:p>
        </w:tc>
      </w:tr>
      <w:tr w:rsidR="000E2099" w:rsidRPr="006F33E9" w14:paraId="1093C1F3" w14:textId="77777777" w:rsidTr="00A64466">
        <w:trPr>
          <w:trHeight w:val="616"/>
        </w:trPr>
        <w:tc>
          <w:tcPr>
            <w:tcW w:w="625" w:type="dxa"/>
            <w:vAlign w:val="center"/>
          </w:tcPr>
          <w:p w14:paraId="266BCA9D" w14:textId="77777777" w:rsidR="000E2099" w:rsidRPr="006F33E9" w:rsidRDefault="000E2099"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5002F956" w14:textId="2FCA6FC0" w:rsidR="000E2099" w:rsidRPr="006F33E9" w:rsidRDefault="000E2099"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B-BKC-282457-TT</w:t>
            </w:r>
          </w:p>
        </w:tc>
        <w:tc>
          <w:tcPr>
            <w:tcW w:w="10980" w:type="dxa"/>
            <w:vAlign w:val="center"/>
          </w:tcPr>
          <w:p w14:paraId="1D2431B6" w14:textId="6C6E7A68" w:rsidR="000E2099" w:rsidRPr="006F33E9" w:rsidRDefault="000E2099" w:rsidP="00A64466">
            <w:pPr>
              <w:pStyle w:val="NormalWeb"/>
              <w:widowControl w:val="0"/>
              <w:shd w:val="clear" w:color="auto" w:fill="FFFFFF"/>
              <w:spacing w:before="80" w:after="80"/>
              <w:jc w:val="both"/>
              <w:rPr>
                <w:spacing w:val="-4"/>
                <w:sz w:val="26"/>
                <w:szCs w:val="26"/>
              </w:rPr>
            </w:pPr>
            <w:r w:rsidRPr="006F33E9">
              <w:rPr>
                <w:spacing w:val="-4"/>
                <w:sz w:val="26"/>
                <w:szCs w:val="26"/>
              </w:rPr>
              <w:t>Thủ tục cấp giấy phép tiến hành công việc bức xạ (vận hành thiết bị chiếu xạ).</w:t>
            </w:r>
          </w:p>
        </w:tc>
      </w:tr>
      <w:tr w:rsidR="000E2099" w:rsidRPr="006F33E9" w14:paraId="61EC6FE9" w14:textId="77777777" w:rsidTr="00A64466">
        <w:trPr>
          <w:trHeight w:val="814"/>
        </w:trPr>
        <w:tc>
          <w:tcPr>
            <w:tcW w:w="625" w:type="dxa"/>
            <w:vAlign w:val="center"/>
          </w:tcPr>
          <w:p w14:paraId="56C3FB63" w14:textId="77777777" w:rsidR="000E2099" w:rsidRPr="006F33E9" w:rsidRDefault="000E2099"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61D40CFF" w14:textId="042DE182" w:rsidR="000E2099" w:rsidRPr="006F33E9" w:rsidRDefault="000E2099"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B-BKC-282458-TT</w:t>
            </w:r>
          </w:p>
        </w:tc>
        <w:tc>
          <w:tcPr>
            <w:tcW w:w="10980" w:type="dxa"/>
            <w:vAlign w:val="center"/>
          </w:tcPr>
          <w:p w14:paraId="1F037000" w14:textId="655AE5CF" w:rsidR="000E2099" w:rsidRPr="006F33E9" w:rsidRDefault="000E2099" w:rsidP="00A64466">
            <w:pPr>
              <w:pStyle w:val="NormalWeb"/>
              <w:widowControl w:val="0"/>
              <w:shd w:val="clear" w:color="auto" w:fill="FFFFFF"/>
              <w:spacing w:before="80" w:after="80"/>
              <w:jc w:val="both"/>
              <w:rPr>
                <w:spacing w:val="-4"/>
                <w:sz w:val="26"/>
                <w:szCs w:val="26"/>
              </w:rPr>
            </w:pPr>
            <w:r w:rsidRPr="006F33E9">
              <w:rPr>
                <w:spacing w:val="-4"/>
                <w:sz w:val="26"/>
                <w:szCs w:val="26"/>
              </w:rPr>
              <w:t>Thủ tục cấp giấy phép tiến hành công việc bức xạ (sử dụng thiết bị bức xạ, trừ thiết bị X-quang chẩn đoán trong y tế).</w:t>
            </w:r>
          </w:p>
        </w:tc>
      </w:tr>
      <w:tr w:rsidR="000E2099" w:rsidRPr="006F33E9" w14:paraId="16E3428E" w14:textId="77777777" w:rsidTr="00D94B8B">
        <w:trPr>
          <w:trHeight w:val="620"/>
        </w:trPr>
        <w:tc>
          <w:tcPr>
            <w:tcW w:w="625" w:type="dxa"/>
            <w:vAlign w:val="center"/>
          </w:tcPr>
          <w:p w14:paraId="0204D836" w14:textId="77777777" w:rsidR="000E2099" w:rsidRPr="006F33E9" w:rsidRDefault="000E2099"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598E6383" w14:textId="6F30FA03" w:rsidR="000E2099" w:rsidRPr="006F33E9" w:rsidRDefault="000E2099"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B-BKC-282459-TT</w:t>
            </w:r>
          </w:p>
        </w:tc>
        <w:tc>
          <w:tcPr>
            <w:tcW w:w="10980" w:type="dxa"/>
            <w:vAlign w:val="center"/>
          </w:tcPr>
          <w:p w14:paraId="468C7EA4" w14:textId="6B2F241E" w:rsidR="000E2099" w:rsidRPr="006F33E9" w:rsidRDefault="000E2099" w:rsidP="00A64466">
            <w:pPr>
              <w:pStyle w:val="NormalWeb"/>
              <w:widowControl w:val="0"/>
              <w:shd w:val="clear" w:color="auto" w:fill="FFFFFF"/>
              <w:spacing w:before="80" w:after="80"/>
              <w:jc w:val="both"/>
              <w:rPr>
                <w:spacing w:val="-4"/>
                <w:sz w:val="26"/>
                <w:szCs w:val="26"/>
              </w:rPr>
            </w:pPr>
            <w:r w:rsidRPr="006F33E9">
              <w:rPr>
                <w:spacing w:val="-4"/>
                <w:sz w:val="26"/>
                <w:szCs w:val="26"/>
              </w:rPr>
              <w:t>Thủ tục cấp giấy phép tiến hành công việc bức xạ (sử dụng chất phóng xạ).</w:t>
            </w:r>
          </w:p>
        </w:tc>
      </w:tr>
      <w:tr w:rsidR="000E2099" w:rsidRPr="006F33E9" w14:paraId="1F4B4698" w14:textId="77777777" w:rsidTr="00D94B8B">
        <w:trPr>
          <w:trHeight w:val="665"/>
        </w:trPr>
        <w:tc>
          <w:tcPr>
            <w:tcW w:w="625" w:type="dxa"/>
            <w:vAlign w:val="center"/>
          </w:tcPr>
          <w:p w14:paraId="14B89D58" w14:textId="77777777" w:rsidR="000E2099" w:rsidRPr="006F33E9" w:rsidRDefault="000E2099"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029278CE" w14:textId="44F4315C" w:rsidR="000E2099" w:rsidRPr="006F33E9" w:rsidRDefault="000E2099"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B-BKC-282460-TT</w:t>
            </w:r>
          </w:p>
        </w:tc>
        <w:tc>
          <w:tcPr>
            <w:tcW w:w="10980" w:type="dxa"/>
            <w:vAlign w:val="center"/>
          </w:tcPr>
          <w:p w14:paraId="48311DA6" w14:textId="0A897EA6" w:rsidR="000E2099" w:rsidRPr="006F33E9" w:rsidRDefault="000E2099" w:rsidP="00A64466">
            <w:pPr>
              <w:pStyle w:val="NormalWeb"/>
              <w:widowControl w:val="0"/>
              <w:shd w:val="clear" w:color="auto" w:fill="FFFFFF"/>
              <w:spacing w:before="80" w:after="80"/>
              <w:jc w:val="both"/>
              <w:rPr>
                <w:spacing w:val="-4"/>
                <w:sz w:val="26"/>
                <w:szCs w:val="26"/>
              </w:rPr>
            </w:pPr>
            <w:r w:rsidRPr="006F33E9">
              <w:rPr>
                <w:spacing w:val="-4"/>
                <w:sz w:val="26"/>
                <w:szCs w:val="26"/>
              </w:rPr>
              <w:t>Thủ tục cấp giấy phép tiến hành công việc bức xạ (sản xuất, chế biến chất phóng xạ).</w:t>
            </w:r>
          </w:p>
        </w:tc>
      </w:tr>
      <w:tr w:rsidR="000E2099" w:rsidRPr="006F33E9" w14:paraId="0954E422" w14:textId="77777777" w:rsidTr="00D94B8B">
        <w:trPr>
          <w:trHeight w:val="638"/>
        </w:trPr>
        <w:tc>
          <w:tcPr>
            <w:tcW w:w="625" w:type="dxa"/>
            <w:vAlign w:val="center"/>
          </w:tcPr>
          <w:p w14:paraId="6038E9D7" w14:textId="77777777" w:rsidR="000E2099" w:rsidRPr="006F33E9" w:rsidRDefault="000E2099"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1E331532" w14:textId="67168264" w:rsidR="000E2099" w:rsidRPr="006F33E9" w:rsidRDefault="000E2099"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B-BKC-282461-TT</w:t>
            </w:r>
          </w:p>
        </w:tc>
        <w:tc>
          <w:tcPr>
            <w:tcW w:w="10980" w:type="dxa"/>
            <w:vAlign w:val="center"/>
          </w:tcPr>
          <w:p w14:paraId="28C0D916" w14:textId="57CC6192" w:rsidR="000E2099" w:rsidRPr="006F33E9" w:rsidRDefault="000E2099" w:rsidP="00A64466">
            <w:pPr>
              <w:pStyle w:val="NormalWeb"/>
              <w:widowControl w:val="0"/>
              <w:shd w:val="clear" w:color="auto" w:fill="FFFFFF"/>
              <w:spacing w:before="80" w:after="80"/>
              <w:jc w:val="both"/>
              <w:rPr>
                <w:spacing w:val="-4"/>
                <w:sz w:val="26"/>
                <w:szCs w:val="26"/>
              </w:rPr>
            </w:pPr>
            <w:r w:rsidRPr="006F33E9">
              <w:rPr>
                <w:spacing w:val="-4"/>
                <w:sz w:val="26"/>
                <w:szCs w:val="26"/>
              </w:rPr>
              <w:t>Thủ tục cấp giấy phép tiến hành công việc bức xạ (l</w:t>
            </w:r>
            <w:r w:rsidRPr="006F33E9">
              <w:rPr>
                <w:spacing w:val="-4"/>
                <w:sz w:val="26"/>
                <w:szCs w:val="26"/>
                <w:lang w:val="vi-VN"/>
              </w:rPr>
              <w:t>ưu giữ chất phóng xạ)</w:t>
            </w:r>
            <w:r w:rsidRPr="006F33E9">
              <w:rPr>
                <w:spacing w:val="-4"/>
                <w:sz w:val="26"/>
                <w:szCs w:val="26"/>
              </w:rPr>
              <w:t>.</w:t>
            </w:r>
          </w:p>
        </w:tc>
      </w:tr>
      <w:tr w:rsidR="000E2099" w:rsidRPr="006F33E9" w14:paraId="5461E0C9" w14:textId="77777777" w:rsidTr="00A64466">
        <w:trPr>
          <w:trHeight w:val="616"/>
        </w:trPr>
        <w:tc>
          <w:tcPr>
            <w:tcW w:w="625" w:type="dxa"/>
            <w:vAlign w:val="center"/>
          </w:tcPr>
          <w:p w14:paraId="086356C7" w14:textId="77777777" w:rsidR="000E2099" w:rsidRPr="006F33E9" w:rsidRDefault="000E2099"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2F506A3E" w14:textId="65952CB6" w:rsidR="000E2099" w:rsidRPr="006F33E9" w:rsidRDefault="000E2099"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B-BKC-282462-TT</w:t>
            </w:r>
          </w:p>
        </w:tc>
        <w:tc>
          <w:tcPr>
            <w:tcW w:w="10980" w:type="dxa"/>
            <w:vAlign w:val="center"/>
          </w:tcPr>
          <w:p w14:paraId="3B089C53" w14:textId="56C811E1" w:rsidR="000E2099" w:rsidRPr="006F33E9" w:rsidRDefault="000E2099" w:rsidP="00A64466">
            <w:pPr>
              <w:pStyle w:val="NormalWeb"/>
              <w:widowControl w:val="0"/>
              <w:shd w:val="clear" w:color="auto" w:fill="FFFFFF"/>
              <w:spacing w:before="80" w:after="80"/>
              <w:jc w:val="both"/>
              <w:rPr>
                <w:spacing w:val="-4"/>
                <w:sz w:val="26"/>
                <w:szCs w:val="26"/>
              </w:rPr>
            </w:pPr>
            <w:r w:rsidRPr="006F33E9">
              <w:rPr>
                <w:spacing w:val="-4"/>
                <w:sz w:val="26"/>
                <w:szCs w:val="26"/>
              </w:rPr>
              <w:t>Thủ tục cấp giấy phép tiến hành công việc bức xạ (tự xử lý, l</w:t>
            </w:r>
            <w:r w:rsidRPr="006F33E9">
              <w:rPr>
                <w:spacing w:val="-4"/>
                <w:sz w:val="26"/>
                <w:szCs w:val="26"/>
                <w:lang w:val="vi-VN"/>
              </w:rPr>
              <w:t>ưu giữ nguồn phóng xạ đ</w:t>
            </w:r>
            <w:r w:rsidRPr="006F33E9">
              <w:rPr>
                <w:spacing w:val="-4"/>
                <w:sz w:val="26"/>
                <w:szCs w:val="26"/>
              </w:rPr>
              <w:t>ã qua sử dụng).</w:t>
            </w:r>
          </w:p>
        </w:tc>
      </w:tr>
      <w:tr w:rsidR="000E2099" w:rsidRPr="006F33E9" w14:paraId="352EBE9C" w14:textId="77777777" w:rsidTr="00D94B8B">
        <w:trPr>
          <w:trHeight w:val="930"/>
        </w:trPr>
        <w:tc>
          <w:tcPr>
            <w:tcW w:w="625" w:type="dxa"/>
            <w:vAlign w:val="center"/>
          </w:tcPr>
          <w:p w14:paraId="5478E600" w14:textId="77777777" w:rsidR="000E2099" w:rsidRPr="006F33E9" w:rsidRDefault="000E2099"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144B504A" w14:textId="26E14206" w:rsidR="000E2099" w:rsidRPr="006F33E9" w:rsidRDefault="000E2099"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B-BKC-282463-TT</w:t>
            </w:r>
          </w:p>
        </w:tc>
        <w:tc>
          <w:tcPr>
            <w:tcW w:w="10980" w:type="dxa"/>
            <w:vAlign w:val="center"/>
          </w:tcPr>
          <w:p w14:paraId="2853E2C1" w14:textId="5462B788" w:rsidR="000E2099" w:rsidRPr="006F33E9" w:rsidRDefault="000E2099" w:rsidP="00A64466">
            <w:pPr>
              <w:pStyle w:val="NormalWeb"/>
              <w:widowControl w:val="0"/>
              <w:shd w:val="clear" w:color="auto" w:fill="FFFFFF"/>
              <w:spacing w:before="80" w:after="80"/>
              <w:jc w:val="both"/>
              <w:rPr>
                <w:spacing w:val="-4"/>
                <w:sz w:val="26"/>
                <w:szCs w:val="26"/>
              </w:rPr>
            </w:pPr>
            <w:r w:rsidRPr="006F33E9">
              <w:rPr>
                <w:spacing w:val="-4"/>
                <w:sz w:val="26"/>
                <w:szCs w:val="26"/>
              </w:rPr>
              <w:t>Thủ tục cấp giấy phép tiến hành công việc bức xạ (xử lý, l</w:t>
            </w:r>
            <w:r w:rsidRPr="006F33E9">
              <w:rPr>
                <w:spacing w:val="-4"/>
                <w:sz w:val="26"/>
                <w:szCs w:val="26"/>
                <w:lang w:val="vi-VN"/>
              </w:rPr>
              <w:t>ưu giữ chất thải phóng xạ, nguồn phóng xạ đ</w:t>
            </w:r>
            <w:r w:rsidRPr="006F33E9">
              <w:rPr>
                <w:spacing w:val="-4"/>
                <w:sz w:val="26"/>
                <w:szCs w:val="26"/>
              </w:rPr>
              <w:t>ã qua sử dụng tại kho l</w:t>
            </w:r>
            <w:r w:rsidRPr="006F33E9">
              <w:rPr>
                <w:spacing w:val="-4"/>
                <w:sz w:val="26"/>
                <w:szCs w:val="26"/>
                <w:lang w:val="vi-VN"/>
              </w:rPr>
              <w:t>ưu giữ chất thải phóng xạ quốc gia hoặc cơ sở làm dịch vụ xử l</w:t>
            </w:r>
            <w:r w:rsidRPr="006F33E9">
              <w:rPr>
                <w:spacing w:val="-4"/>
                <w:sz w:val="26"/>
                <w:szCs w:val="26"/>
              </w:rPr>
              <w:t>ý, l</w:t>
            </w:r>
            <w:r w:rsidRPr="006F33E9">
              <w:rPr>
                <w:spacing w:val="-4"/>
                <w:sz w:val="26"/>
                <w:szCs w:val="26"/>
                <w:lang w:val="vi-VN"/>
              </w:rPr>
              <w:t>ưu giữ chất thải phóng xạ, nguồn phóng xạ đ</w:t>
            </w:r>
            <w:r w:rsidRPr="006F33E9">
              <w:rPr>
                <w:spacing w:val="-4"/>
                <w:sz w:val="26"/>
                <w:szCs w:val="26"/>
              </w:rPr>
              <w:t>ã qua sử dụng).</w:t>
            </w:r>
          </w:p>
        </w:tc>
      </w:tr>
      <w:tr w:rsidR="000E2099" w:rsidRPr="006F33E9" w14:paraId="3A9DF1B3" w14:textId="77777777" w:rsidTr="00D94B8B">
        <w:trPr>
          <w:trHeight w:val="647"/>
        </w:trPr>
        <w:tc>
          <w:tcPr>
            <w:tcW w:w="625" w:type="dxa"/>
            <w:vAlign w:val="center"/>
          </w:tcPr>
          <w:p w14:paraId="299679DE" w14:textId="77777777" w:rsidR="000E2099" w:rsidRPr="006F33E9" w:rsidRDefault="000E2099"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5D9F761B" w14:textId="2AAE95FB" w:rsidR="000E2099" w:rsidRPr="006F33E9" w:rsidRDefault="000E2099"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B-BKC-282464-TT</w:t>
            </w:r>
          </w:p>
        </w:tc>
        <w:tc>
          <w:tcPr>
            <w:tcW w:w="10980" w:type="dxa"/>
            <w:vAlign w:val="center"/>
          </w:tcPr>
          <w:p w14:paraId="4982D122" w14:textId="6E220F8F" w:rsidR="000E2099" w:rsidRPr="006F33E9" w:rsidRDefault="000E2099" w:rsidP="00A64466">
            <w:pPr>
              <w:pStyle w:val="NormalWeb"/>
              <w:widowControl w:val="0"/>
              <w:shd w:val="clear" w:color="auto" w:fill="FFFFFF"/>
              <w:spacing w:before="80" w:after="80"/>
              <w:jc w:val="both"/>
              <w:rPr>
                <w:spacing w:val="-4"/>
                <w:sz w:val="26"/>
                <w:szCs w:val="26"/>
              </w:rPr>
            </w:pPr>
            <w:r w:rsidRPr="006F33E9">
              <w:rPr>
                <w:spacing w:val="-4"/>
                <w:sz w:val="26"/>
                <w:szCs w:val="26"/>
              </w:rPr>
              <w:t>Thủ tục cấp giấy phép tiến hành công việc bức xạ (xuất khẩu chất phóng xạ).</w:t>
            </w:r>
          </w:p>
        </w:tc>
      </w:tr>
      <w:tr w:rsidR="000E2099" w:rsidRPr="006F33E9" w14:paraId="7BD408D7" w14:textId="77777777" w:rsidTr="00A64466">
        <w:trPr>
          <w:trHeight w:val="877"/>
        </w:trPr>
        <w:tc>
          <w:tcPr>
            <w:tcW w:w="625" w:type="dxa"/>
            <w:vAlign w:val="center"/>
          </w:tcPr>
          <w:p w14:paraId="5F1A865D" w14:textId="77777777" w:rsidR="000E2099" w:rsidRPr="006F33E9" w:rsidRDefault="000E2099"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4A0F2257" w14:textId="06BC81B3" w:rsidR="000E2099" w:rsidRPr="006F33E9" w:rsidRDefault="000E2099"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B-BKC-282465-TT</w:t>
            </w:r>
          </w:p>
        </w:tc>
        <w:tc>
          <w:tcPr>
            <w:tcW w:w="10980" w:type="dxa"/>
            <w:vAlign w:val="center"/>
          </w:tcPr>
          <w:p w14:paraId="41A541A4" w14:textId="14A0915C" w:rsidR="000E2099" w:rsidRPr="006F33E9" w:rsidRDefault="000E2099" w:rsidP="00A64466">
            <w:pPr>
              <w:pStyle w:val="NormalWeb"/>
              <w:widowControl w:val="0"/>
              <w:shd w:val="clear" w:color="auto" w:fill="FFFFFF"/>
              <w:spacing w:before="80" w:after="80"/>
              <w:jc w:val="both"/>
              <w:rPr>
                <w:spacing w:val="-4"/>
                <w:sz w:val="26"/>
                <w:szCs w:val="26"/>
              </w:rPr>
            </w:pPr>
            <w:r w:rsidRPr="006F33E9">
              <w:rPr>
                <w:spacing w:val="-4"/>
                <w:sz w:val="26"/>
                <w:szCs w:val="26"/>
              </w:rPr>
              <w:t>Thủ tục cấp giấy phép tiến hành công việc bức xạ (xuất khẩu vật liệu hạt nhân nguồn, vật liệu hạt nhân và thiết bị hạt nhân).</w:t>
            </w:r>
          </w:p>
        </w:tc>
      </w:tr>
      <w:tr w:rsidR="000E2099" w:rsidRPr="006F33E9" w14:paraId="76969C31" w14:textId="77777777" w:rsidTr="00A64466">
        <w:trPr>
          <w:trHeight w:val="616"/>
        </w:trPr>
        <w:tc>
          <w:tcPr>
            <w:tcW w:w="625" w:type="dxa"/>
            <w:vAlign w:val="center"/>
          </w:tcPr>
          <w:p w14:paraId="30EE10DB" w14:textId="77777777" w:rsidR="000E2099" w:rsidRPr="006F33E9" w:rsidRDefault="000E2099"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6C100A41" w14:textId="08C85665" w:rsidR="000E2099" w:rsidRPr="006F33E9" w:rsidRDefault="000E2099"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B-BKC-282466-TT</w:t>
            </w:r>
          </w:p>
        </w:tc>
        <w:tc>
          <w:tcPr>
            <w:tcW w:w="10980" w:type="dxa"/>
            <w:vAlign w:val="center"/>
          </w:tcPr>
          <w:p w14:paraId="3E66534E" w14:textId="6EF5216E" w:rsidR="000E2099" w:rsidRPr="006F33E9" w:rsidRDefault="000E2099" w:rsidP="00A64466">
            <w:pPr>
              <w:pStyle w:val="NormalWeb"/>
              <w:widowControl w:val="0"/>
              <w:shd w:val="clear" w:color="auto" w:fill="FFFFFF"/>
              <w:spacing w:before="80" w:after="80"/>
              <w:jc w:val="both"/>
              <w:rPr>
                <w:spacing w:val="-4"/>
                <w:sz w:val="26"/>
                <w:szCs w:val="26"/>
              </w:rPr>
            </w:pPr>
            <w:r w:rsidRPr="006F33E9">
              <w:rPr>
                <w:spacing w:val="-4"/>
                <w:sz w:val="26"/>
                <w:szCs w:val="26"/>
              </w:rPr>
              <w:t>Thủ tục cấp giấy phép tiến hành công việc bức xạ (nhập khẩu chất phóng xạ).</w:t>
            </w:r>
          </w:p>
        </w:tc>
      </w:tr>
      <w:tr w:rsidR="000E2099" w:rsidRPr="006F33E9" w14:paraId="236553E7" w14:textId="77777777" w:rsidTr="00A64466">
        <w:trPr>
          <w:trHeight w:val="796"/>
        </w:trPr>
        <w:tc>
          <w:tcPr>
            <w:tcW w:w="625" w:type="dxa"/>
            <w:vAlign w:val="center"/>
          </w:tcPr>
          <w:p w14:paraId="3F383CC5" w14:textId="77777777" w:rsidR="000E2099" w:rsidRPr="006F33E9" w:rsidRDefault="000E2099"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278310F9" w14:textId="08A7142C" w:rsidR="000E2099" w:rsidRPr="006F33E9" w:rsidRDefault="000E2099"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B-BKC-282467-TT</w:t>
            </w:r>
          </w:p>
        </w:tc>
        <w:tc>
          <w:tcPr>
            <w:tcW w:w="10980" w:type="dxa"/>
            <w:vAlign w:val="center"/>
          </w:tcPr>
          <w:p w14:paraId="6A2EE072" w14:textId="4D105CD7" w:rsidR="000E2099" w:rsidRPr="006F33E9" w:rsidRDefault="000E2099" w:rsidP="00A64466">
            <w:pPr>
              <w:pStyle w:val="NormalWeb"/>
              <w:widowControl w:val="0"/>
              <w:shd w:val="clear" w:color="auto" w:fill="FFFFFF"/>
              <w:spacing w:before="80" w:after="80"/>
              <w:jc w:val="both"/>
              <w:rPr>
                <w:spacing w:val="-4"/>
                <w:sz w:val="26"/>
                <w:szCs w:val="26"/>
              </w:rPr>
            </w:pPr>
            <w:r w:rsidRPr="006F33E9">
              <w:rPr>
                <w:spacing w:val="-4"/>
                <w:sz w:val="26"/>
                <w:szCs w:val="26"/>
              </w:rPr>
              <w:t>Thủ tục cấp giấy phép tiến hành công việc bức xạ (nhập khẩu vật liệu hạt nhân nguồn, vật liệu hạt nhân và thiết bị hạt nhân).</w:t>
            </w:r>
          </w:p>
        </w:tc>
      </w:tr>
      <w:tr w:rsidR="000E2099" w:rsidRPr="006F33E9" w14:paraId="04815E26" w14:textId="77777777" w:rsidTr="00A64466">
        <w:trPr>
          <w:trHeight w:val="634"/>
        </w:trPr>
        <w:tc>
          <w:tcPr>
            <w:tcW w:w="625" w:type="dxa"/>
            <w:vAlign w:val="center"/>
          </w:tcPr>
          <w:p w14:paraId="43BF2DF5" w14:textId="77777777" w:rsidR="000E2099" w:rsidRPr="006F33E9" w:rsidRDefault="000E2099"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076F6922" w14:textId="0CBD874C" w:rsidR="000E2099" w:rsidRPr="006F33E9" w:rsidRDefault="000E2099"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B-BKC-282468-TT</w:t>
            </w:r>
          </w:p>
        </w:tc>
        <w:tc>
          <w:tcPr>
            <w:tcW w:w="10980" w:type="dxa"/>
            <w:vAlign w:val="center"/>
          </w:tcPr>
          <w:p w14:paraId="5820FC71" w14:textId="07C682E5" w:rsidR="000E2099" w:rsidRPr="006F33E9" w:rsidRDefault="000E2099" w:rsidP="00A64466">
            <w:pPr>
              <w:pStyle w:val="NormalWeb"/>
              <w:widowControl w:val="0"/>
              <w:shd w:val="clear" w:color="auto" w:fill="FFFFFF"/>
              <w:spacing w:before="80" w:after="80"/>
              <w:jc w:val="both"/>
              <w:rPr>
                <w:spacing w:val="-4"/>
                <w:sz w:val="26"/>
                <w:szCs w:val="26"/>
              </w:rPr>
            </w:pPr>
            <w:r w:rsidRPr="006F33E9">
              <w:rPr>
                <w:bCs/>
                <w:spacing w:val="-4"/>
                <w:sz w:val="26"/>
                <w:szCs w:val="26"/>
                <w:lang w:val="vi-VN"/>
              </w:rPr>
              <w:t>Thủ tục cấp giấy phép tiến hành công việc bức xạ (đóng gói, vận chuyển chất phóng xạ, chất thải phóng xạ)</w:t>
            </w:r>
            <w:r w:rsidRPr="006F33E9">
              <w:rPr>
                <w:bCs/>
                <w:spacing w:val="-4"/>
                <w:sz w:val="26"/>
                <w:szCs w:val="26"/>
              </w:rPr>
              <w:t>.</w:t>
            </w:r>
          </w:p>
        </w:tc>
      </w:tr>
      <w:tr w:rsidR="000E2099" w:rsidRPr="006F33E9" w14:paraId="51F9A38F" w14:textId="77777777" w:rsidTr="00A64466">
        <w:trPr>
          <w:trHeight w:val="706"/>
        </w:trPr>
        <w:tc>
          <w:tcPr>
            <w:tcW w:w="625" w:type="dxa"/>
            <w:vAlign w:val="center"/>
          </w:tcPr>
          <w:p w14:paraId="015CFF9A" w14:textId="77777777" w:rsidR="000E2099" w:rsidRPr="006F33E9" w:rsidRDefault="000E2099"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7953189A" w14:textId="5DFC21A2" w:rsidR="000E2099" w:rsidRPr="006F33E9" w:rsidRDefault="000E2099"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B-BKC-282469-TT</w:t>
            </w:r>
          </w:p>
        </w:tc>
        <w:tc>
          <w:tcPr>
            <w:tcW w:w="10980" w:type="dxa"/>
            <w:vAlign w:val="center"/>
          </w:tcPr>
          <w:p w14:paraId="03E3B73F" w14:textId="6598360C" w:rsidR="000E2099" w:rsidRPr="006F33E9" w:rsidRDefault="000E2099" w:rsidP="00A64466">
            <w:pPr>
              <w:pStyle w:val="NormalWeb"/>
              <w:widowControl w:val="0"/>
              <w:shd w:val="clear" w:color="auto" w:fill="FFFFFF"/>
              <w:spacing w:before="80" w:after="80"/>
              <w:jc w:val="both"/>
              <w:rPr>
                <w:spacing w:val="-4"/>
                <w:sz w:val="26"/>
                <w:szCs w:val="26"/>
              </w:rPr>
            </w:pPr>
            <w:r w:rsidRPr="006F33E9">
              <w:rPr>
                <w:spacing w:val="-4"/>
                <w:sz w:val="26"/>
                <w:szCs w:val="26"/>
              </w:rPr>
              <w:t>Thủ tục cấp giấy phép tiến hành công việc bức xạ (đóng gói, vận chuyển vật liệu hạt nhân nguồn và vật liệu hạt nhân).</w:t>
            </w:r>
          </w:p>
        </w:tc>
      </w:tr>
      <w:tr w:rsidR="000E2099" w:rsidRPr="006F33E9" w14:paraId="418FD129" w14:textId="77777777" w:rsidTr="00D94B8B">
        <w:trPr>
          <w:trHeight w:val="930"/>
        </w:trPr>
        <w:tc>
          <w:tcPr>
            <w:tcW w:w="625" w:type="dxa"/>
            <w:vAlign w:val="center"/>
          </w:tcPr>
          <w:p w14:paraId="0650F0DB" w14:textId="77777777" w:rsidR="000E2099" w:rsidRPr="006F33E9" w:rsidRDefault="000E2099"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54447FC5" w14:textId="2CA33871" w:rsidR="000E2099" w:rsidRPr="006F33E9" w:rsidRDefault="000E2099"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B-BKC-282470-TT</w:t>
            </w:r>
          </w:p>
        </w:tc>
        <w:tc>
          <w:tcPr>
            <w:tcW w:w="10980" w:type="dxa"/>
            <w:vAlign w:val="center"/>
          </w:tcPr>
          <w:p w14:paraId="62E68BD8" w14:textId="1B5E66AB" w:rsidR="000E2099" w:rsidRPr="006F33E9" w:rsidRDefault="000E2099" w:rsidP="00A64466">
            <w:pPr>
              <w:pStyle w:val="NormalWeb"/>
              <w:widowControl w:val="0"/>
              <w:shd w:val="clear" w:color="auto" w:fill="FFFFFF"/>
              <w:spacing w:before="80" w:after="80"/>
              <w:jc w:val="both"/>
              <w:rPr>
                <w:spacing w:val="-4"/>
                <w:sz w:val="26"/>
                <w:szCs w:val="26"/>
              </w:rPr>
            </w:pPr>
            <w:r w:rsidRPr="006F33E9">
              <w:rPr>
                <w:spacing w:val="-4"/>
                <w:sz w:val="26"/>
                <w:szCs w:val="26"/>
              </w:rPr>
              <w:t>Thủ tục cấp giấy phép tiến hành công việc bức xạ (vận chuyển quá cảnh chất phóng xạ, vật liệu hạt nhân nguồn và vật liệu hạt nhân).</w:t>
            </w:r>
          </w:p>
        </w:tc>
      </w:tr>
      <w:tr w:rsidR="000E2099" w:rsidRPr="006F33E9" w14:paraId="618BFD7F" w14:textId="77777777" w:rsidTr="00D94B8B">
        <w:trPr>
          <w:trHeight w:val="683"/>
        </w:trPr>
        <w:tc>
          <w:tcPr>
            <w:tcW w:w="625" w:type="dxa"/>
            <w:vAlign w:val="center"/>
          </w:tcPr>
          <w:p w14:paraId="5D84618C" w14:textId="77777777" w:rsidR="000E2099" w:rsidRPr="006F33E9" w:rsidRDefault="000E2099"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55D6812E" w14:textId="0CB912CF" w:rsidR="000E2099" w:rsidRPr="006F33E9" w:rsidRDefault="000E2099"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B-BKC-282471-TT</w:t>
            </w:r>
          </w:p>
        </w:tc>
        <w:tc>
          <w:tcPr>
            <w:tcW w:w="10980" w:type="dxa"/>
            <w:vAlign w:val="center"/>
          </w:tcPr>
          <w:p w14:paraId="21269E1A" w14:textId="0F956EB6" w:rsidR="000E2099" w:rsidRPr="006F33E9" w:rsidRDefault="000E2099" w:rsidP="00A64466">
            <w:pPr>
              <w:pStyle w:val="NormalWeb"/>
              <w:widowControl w:val="0"/>
              <w:shd w:val="clear" w:color="auto" w:fill="FFFFFF"/>
              <w:spacing w:before="80" w:after="80"/>
              <w:jc w:val="both"/>
              <w:rPr>
                <w:spacing w:val="-4"/>
                <w:sz w:val="26"/>
                <w:szCs w:val="26"/>
              </w:rPr>
            </w:pPr>
            <w:r w:rsidRPr="006F33E9">
              <w:rPr>
                <w:spacing w:val="-4"/>
                <w:sz w:val="26"/>
                <w:szCs w:val="26"/>
              </w:rPr>
              <w:t>Thủ tục cấp giấy phép tiến hành công việc bức xạ (xây dựng c</w:t>
            </w:r>
            <w:r w:rsidRPr="006F33E9">
              <w:rPr>
                <w:spacing w:val="-4"/>
                <w:sz w:val="26"/>
                <w:szCs w:val="26"/>
                <w:lang w:val="vi-VN"/>
              </w:rPr>
              <w:t>ơ sở bức xạ)</w:t>
            </w:r>
            <w:r w:rsidRPr="006F33E9">
              <w:rPr>
                <w:spacing w:val="-4"/>
                <w:sz w:val="26"/>
                <w:szCs w:val="26"/>
              </w:rPr>
              <w:t>.</w:t>
            </w:r>
          </w:p>
        </w:tc>
      </w:tr>
      <w:tr w:rsidR="000E2099" w:rsidRPr="006F33E9" w14:paraId="0CC0655D" w14:textId="77777777" w:rsidTr="00A64466">
        <w:trPr>
          <w:trHeight w:val="616"/>
        </w:trPr>
        <w:tc>
          <w:tcPr>
            <w:tcW w:w="625" w:type="dxa"/>
            <w:vAlign w:val="center"/>
          </w:tcPr>
          <w:p w14:paraId="664B89BC" w14:textId="77777777" w:rsidR="000E2099" w:rsidRPr="006F33E9" w:rsidRDefault="000E2099"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66CE143F" w14:textId="331334D0" w:rsidR="000E2099" w:rsidRPr="006F33E9" w:rsidRDefault="000E2099"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B-BKC-282472-TT</w:t>
            </w:r>
          </w:p>
        </w:tc>
        <w:tc>
          <w:tcPr>
            <w:tcW w:w="10980" w:type="dxa"/>
            <w:vAlign w:val="center"/>
          </w:tcPr>
          <w:p w14:paraId="0AEBA25C" w14:textId="72C5059E" w:rsidR="000E2099" w:rsidRPr="006F33E9" w:rsidRDefault="000E2099" w:rsidP="00A64466">
            <w:pPr>
              <w:pStyle w:val="NormalWeb"/>
              <w:widowControl w:val="0"/>
              <w:shd w:val="clear" w:color="auto" w:fill="FFFFFF"/>
              <w:spacing w:before="80" w:after="80"/>
              <w:jc w:val="both"/>
              <w:rPr>
                <w:spacing w:val="-4"/>
                <w:sz w:val="26"/>
                <w:szCs w:val="26"/>
              </w:rPr>
            </w:pPr>
            <w:r w:rsidRPr="006F33E9">
              <w:rPr>
                <w:spacing w:val="-4"/>
                <w:sz w:val="26"/>
                <w:szCs w:val="26"/>
              </w:rPr>
              <w:t>Thủ tục cấp giấy phép tiến hành công việc bức xạ (thay đổi quy mô, phạm vi hoạt động của cơ sở bức xạ).</w:t>
            </w:r>
          </w:p>
        </w:tc>
      </w:tr>
      <w:tr w:rsidR="000E2099" w:rsidRPr="006F33E9" w14:paraId="4B5428B0" w14:textId="77777777" w:rsidTr="00A64466">
        <w:trPr>
          <w:trHeight w:val="616"/>
        </w:trPr>
        <w:tc>
          <w:tcPr>
            <w:tcW w:w="625" w:type="dxa"/>
            <w:vAlign w:val="center"/>
          </w:tcPr>
          <w:p w14:paraId="21931AFE" w14:textId="77777777" w:rsidR="000E2099" w:rsidRPr="006F33E9" w:rsidRDefault="000E2099"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4FB06A5B" w14:textId="02DDF073" w:rsidR="000E2099" w:rsidRPr="006F33E9" w:rsidRDefault="000E2099"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B-BKC-282473-TT</w:t>
            </w:r>
          </w:p>
        </w:tc>
        <w:tc>
          <w:tcPr>
            <w:tcW w:w="10980" w:type="dxa"/>
            <w:vAlign w:val="center"/>
          </w:tcPr>
          <w:p w14:paraId="3DED153A" w14:textId="0B7585DF" w:rsidR="000E2099" w:rsidRPr="006F33E9" w:rsidRDefault="000E2099" w:rsidP="00A64466">
            <w:pPr>
              <w:pStyle w:val="NormalWeb"/>
              <w:widowControl w:val="0"/>
              <w:shd w:val="clear" w:color="auto" w:fill="FFFFFF"/>
              <w:spacing w:before="80" w:after="80"/>
              <w:jc w:val="both"/>
              <w:rPr>
                <w:spacing w:val="-4"/>
                <w:sz w:val="26"/>
                <w:szCs w:val="26"/>
              </w:rPr>
            </w:pPr>
            <w:r w:rsidRPr="006F33E9">
              <w:rPr>
                <w:spacing w:val="-4"/>
                <w:sz w:val="26"/>
                <w:szCs w:val="26"/>
              </w:rPr>
              <w:t>Thủ tục cấp giấy phép tiến hành công việc bức xạ (chấm dứt hoạt động của cơ sở bức xạ).</w:t>
            </w:r>
          </w:p>
        </w:tc>
      </w:tr>
      <w:tr w:rsidR="000E2099" w:rsidRPr="006F33E9" w14:paraId="2A5879CC" w14:textId="77777777" w:rsidTr="00A64466">
        <w:trPr>
          <w:trHeight w:val="544"/>
        </w:trPr>
        <w:tc>
          <w:tcPr>
            <w:tcW w:w="625" w:type="dxa"/>
            <w:vAlign w:val="center"/>
          </w:tcPr>
          <w:p w14:paraId="77851917" w14:textId="77777777" w:rsidR="000E2099" w:rsidRPr="006F33E9" w:rsidRDefault="000E2099"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69594284" w14:textId="175E19F0" w:rsidR="000E2099" w:rsidRPr="006F33E9" w:rsidRDefault="000E2099"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B-BKC-282474-TT</w:t>
            </w:r>
          </w:p>
        </w:tc>
        <w:tc>
          <w:tcPr>
            <w:tcW w:w="10980" w:type="dxa"/>
            <w:vAlign w:val="center"/>
          </w:tcPr>
          <w:p w14:paraId="2059A696" w14:textId="369D7F13" w:rsidR="000E2099" w:rsidRPr="006F33E9" w:rsidRDefault="000E2099" w:rsidP="00A64466">
            <w:pPr>
              <w:pStyle w:val="NormalWeb"/>
              <w:widowControl w:val="0"/>
              <w:shd w:val="clear" w:color="auto" w:fill="FFFFFF"/>
              <w:spacing w:before="80" w:after="80"/>
              <w:jc w:val="both"/>
              <w:rPr>
                <w:spacing w:val="-4"/>
                <w:sz w:val="26"/>
                <w:szCs w:val="26"/>
              </w:rPr>
            </w:pPr>
            <w:r w:rsidRPr="006F33E9">
              <w:rPr>
                <w:spacing w:val="-4"/>
                <w:sz w:val="26"/>
                <w:szCs w:val="26"/>
              </w:rPr>
              <w:t>Thủ tục gia hạn giấy phép tiến hành công việc bức xạ (trừ thiết bị X quang chẩn đoán trong y tế).</w:t>
            </w:r>
          </w:p>
        </w:tc>
      </w:tr>
      <w:tr w:rsidR="000E2099" w:rsidRPr="006F33E9" w14:paraId="4739E677" w14:textId="77777777" w:rsidTr="00A64466">
        <w:trPr>
          <w:trHeight w:val="526"/>
        </w:trPr>
        <w:tc>
          <w:tcPr>
            <w:tcW w:w="625" w:type="dxa"/>
            <w:vAlign w:val="center"/>
          </w:tcPr>
          <w:p w14:paraId="36ACECDD" w14:textId="77777777" w:rsidR="000E2099" w:rsidRPr="006F33E9" w:rsidRDefault="000E2099"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40E1FBC3" w14:textId="1015BB79" w:rsidR="000E2099" w:rsidRPr="006F33E9" w:rsidRDefault="000E2099"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B-BKC-282475-TT</w:t>
            </w:r>
          </w:p>
        </w:tc>
        <w:tc>
          <w:tcPr>
            <w:tcW w:w="10980" w:type="dxa"/>
            <w:vAlign w:val="center"/>
          </w:tcPr>
          <w:p w14:paraId="38845190" w14:textId="5320C52E" w:rsidR="000E2099" w:rsidRPr="006F33E9" w:rsidRDefault="000E2099" w:rsidP="00A64466">
            <w:pPr>
              <w:pStyle w:val="NormalWeb"/>
              <w:widowControl w:val="0"/>
              <w:shd w:val="clear" w:color="auto" w:fill="FFFFFF"/>
              <w:spacing w:before="80" w:after="80"/>
              <w:jc w:val="both"/>
              <w:rPr>
                <w:spacing w:val="-4"/>
                <w:sz w:val="26"/>
                <w:szCs w:val="26"/>
              </w:rPr>
            </w:pPr>
            <w:r w:rsidRPr="006F33E9">
              <w:rPr>
                <w:spacing w:val="-4"/>
                <w:sz w:val="26"/>
                <w:szCs w:val="26"/>
              </w:rPr>
              <w:t>Thủ tục sửa đổi, bổ sung giấy phép tiến hành công việc bức xạ (trừ thiết bị X quang chẩn đoán trong y tế).</w:t>
            </w:r>
          </w:p>
        </w:tc>
      </w:tr>
      <w:tr w:rsidR="000E2099" w:rsidRPr="006F33E9" w14:paraId="16FBF342" w14:textId="77777777" w:rsidTr="00D94B8B">
        <w:trPr>
          <w:trHeight w:val="665"/>
        </w:trPr>
        <w:tc>
          <w:tcPr>
            <w:tcW w:w="625" w:type="dxa"/>
            <w:vAlign w:val="center"/>
          </w:tcPr>
          <w:p w14:paraId="662D942F" w14:textId="77777777" w:rsidR="000E2099" w:rsidRPr="006F33E9" w:rsidRDefault="000E2099"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49AEDEFC" w14:textId="2CC5CCAD" w:rsidR="000E2099" w:rsidRPr="006F33E9" w:rsidRDefault="000E2099"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B-BKC-282476-TT</w:t>
            </w:r>
          </w:p>
        </w:tc>
        <w:tc>
          <w:tcPr>
            <w:tcW w:w="10980" w:type="dxa"/>
            <w:vAlign w:val="center"/>
          </w:tcPr>
          <w:p w14:paraId="54AD49FB" w14:textId="2B396847" w:rsidR="000E2099" w:rsidRPr="006F33E9" w:rsidRDefault="000E2099" w:rsidP="00A64466">
            <w:pPr>
              <w:pStyle w:val="NormalWeb"/>
              <w:widowControl w:val="0"/>
              <w:shd w:val="clear" w:color="auto" w:fill="FFFFFF"/>
              <w:spacing w:before="80" w:after="80"/>
              <w:jc w:val="both"/>
              <w:rPr>
                <w:spacing w:val="-4"/>
                <w:sz w:val="26"/>
                <w:szCs w:val="26"/>
              </w:rPr>
            </w:pPr>
            <w:r w:rsidRPr="006F33E9">
              <w:rPr>
                <w:spacing w:val="-4"/>
                <w:sz w:val="26"/>
                <w:szCs w:val="26"/>
              </w:rPr>
              <w:t>Thủ tục cấp lại giấy phép tiến hành công việc bức xạ (trừ thiết bị X-quang chẩn đoán trong y tế).</w:t>
            </w:r>
          </w:p>
        </w:tc>
      </w:tr>
      <w:tr w:rsidR="006F33E9" w:rsidRPr="006F33E9" w14:paraId="389AB5C1" w14:textId="77777777" w:rsidTr="002071C0">
        <w:trPr>
          <w:trHeight w:val="665"/>
        </w:trPr>
        <w:tc>
          <w:tcPr>
            <w:tcW w:w="13855" w:type="dxa"/>
            <w:gridSpan w:val="3"/>
            <w:vAlign w:val="center"/>
          </w:tcPr>
          <w:p w14:paraId="3EF42E22" w14:textId="70BAB552" w:rsidR="006F33E9" w:rsidRPr="006F33E9" w:rsidRDefault="006F33E9" w:rsidP="00A64466">
            <w:pPr>
              <w:pStyle w:val="NormalWeb"/>
              <w:widowControl w:val="0"/>
              <w:shd w:val="clear" w:color="auto" w:fill="FFFFFF"/>
              <w:spacing w:before="80" w:after="80"/>
              <w:jc w:val="both"/>
              <w:rPr>
                <w:b/>
                <w:spacing w:val="-4"/>
                <w:sz w:val="26"/>
                <w:szCs w:val="26"/>
              </w:rPr>
            </w:pPr>
            <w:r w:rsidRPr="006F33E9">
              <w:rPr>
                <w:b/>
                <w:spacing w:val="-4"/>
                <w:sz w:val="26"/>
                <w:szCs w:val="26"/>
              </w:rPr>
              <w:t>III. Nhóm thủ tục cấp đăng ký hoạt động dịch vụ hỗ trợ ứng dụng năng lượng nguyên tử, đào tạo an toàn bức xạ</w:t>
            </w:r>
          </w:p>
        </w:tc>
      </w:tr>
      <w:tr w:rsidR="000E2099" w:rsidRPr="006F33E9" w14:paraId="52B10B6C" w14:textId="77777777" w:rsidTr="00D94B8B">
        <w:trPr>
          <w:trHeight w:val="683"/>
        </w:trPr>
        <w:tc>
          <w:tcPr>
            <w:tcW w:w="625" w:type="dxa"/>
            <w:vAlign w:val="center"/>
          </w:tcPr>
          <w:p w14:paraId="029D6CE9" w14:textId="77777777" w:rsidR="000E2099" w:rsidRPr="006F33E9" w:rsidRDefault="000E2099" w:rsidP="006F33E9">
            <w:pPr>
              <w:pStyle w:val="ListParagraph"/>
              <w:widowControl w:val="0"/>
              <w:numPr>
                <w:ilvl w:val="0"/>
                <w:numId w:val="1"/>
              </w:numPr>
              <w:ind w:right="216"/>
              <w:jc w:val="center"/>
              <w:rPr>
                <w:spacing w:val="-4"/>
                <w:sz w:val="26"/>
                <w:szCs w:val="26"/>
              </w:rPr>
            </w:pPr>
          </w:p>
        </w:tc>
        <w:tc>
          <w:tcPr>
            <w:tcW w:w="2250" w:type="dxa"/>
            <w:vAlign w:val="center"/>
          </w:tcPr>
          <w:p w14:paraId="2B097661" w14:textId="3B49D9C5" w:rsidR="000E2099" w:rsidRPr="006F33E9" w:rsidRDefault="000E2099"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B-BKC-282477-TT</w:t>
            </w:r>
          </w:p>
        </w:tc>
        <w:tc>
          <w:tcPr>
            <w:tcW w:w="10980" w:type="dxa"/>
            <w:vAlign w:val="center"/>
          </w:tcPr>
          <w:p w14:paraId="250F2FFF" w14:textId="2BBBC4D5" w:rsidR="000E2099" w:rsidRPr="006F33E9" w:rsidRDefault="000E2099" w:rsidP="006F33E9">
            <w:pPr>
              <w:pStyle w:val="NormalWeb"/>
              <w:widowControl w:val="0"/>
              <w:shd w:val="clear" w:color="auto" w:fill="FFFFFF"/>
              <w:spacing w:before="120" w:after="120"/>
              <w:jc w:val="both"/>
              <w:rPr>
                <w:spacing w:val="-4"/>
                <w:sz w:val="26"/>
                <w:szCs w:val="26"/>
              </w:rPr>
            </w:pPr>
            <w:r w:rsidRPr="006F33E9">
              <w:rPr>
                <w:spacing w:val="-4"/>
                <w:sz w:val="26"/>
                <w:szCs w:val="26"/>
                <w:lang w:val="en-SG" w:eastAsia="en-SG"/>
              </w:rPr>
              <w:t xml:space="preserve">Thủ tục cấp </w:t>
            </w:r>
            <w:r w:rsidRPr="006F33E9">
              <w:rPr>
                <w:bCs/>
                <w:spacing w:val="-4"/>
                <w:sz w:val="26"/>
                <w:szCs w:val="26"/>
                <w:lang w:val="pt-BR"/>
              </w:rPr>
              <w:t>đăng ký hoạt động dịch vụ hỗ trợ ứng dụng năng lượng nguyên tử.</w:t>
            </w:r>
          </w:p>
        </w:tc>
      </w:tr>
      <w:tr w:rsidR="000E2099" w:rsidRPr="006F33E9" w14:paraId="34CA4DDA" w14:textId="77777777" w:rsidTr="00D94B8B">
        <w:trPr>
          <w:trHeight w:val="620"/>
        </w:trPr>
        <w:tc>
          <w:tcPr>
            <w:tcW w:w="625" w:type="dxa"/>
            <w:vAlign w:val="center"/>
          </w:tcPr>
          <w:p w14:paraId="4CBAD730" w14:textId="77777777" w:rsidR="000E2099" w:rsidRPr="006F33E9" w:rsidRDefault="000E2099" w:rsidP="006F33E9">
            <w:pPr>
              <w:pStyle w:val="ListParagraph"/>
              <w:widowControl w:val="0"/>
              <w:numPr>
                <w:ilvl w:val="0"/>
                <w:numId w:val="1"/>
              </w:numPr>
              <w:ind w:right="216"/>
              <w:jc w:val="center"/>
              <w:rPr>
                <w:spacing w:val="-4"/>
                <w:sz w:val="26"/>
                <w:szCs w:val="26"/>
              </w:rPr>
            </w:pPr>
          </w:p>
        </w:tc>
        <w:tc>
          <w:tcPr>
            <w:tcW w:w="2250" w:type="dxa"/>
            <w:vAlign w:val="center"/>
          </w:tcPr>
          <w:p w14:paraId="1DD5B2C3" w14:textId="1B343B00" w:rsidR="000E2099" w:rsidRPr="006F33E9" w:rsidRDefault="000E2099"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B-BKC-282478-TT</w:t>
            </w:r>
          </w:p>
        </w:tc>
        <w:tc>
          <w:tcPr>
            <w:tcW w:w="10980" w:type="dxa"/>
            <w:vAlign w:val="center"/>
          </w:tcPr>
          <w:p w14:paraId="2A37ABE6" w14:textId="5D7AD7CC" w:rsidR="000E2099" w:rsidRPr="006F33E9" w:rsidRDefault="000E2099" w:rsidP="006F33E9">
            <w:pPr>
              <w:pStyle w:val="NormalWeb"/>
              <w:widowControl w:val="0"/>
              <w:shd w:val="clear" w:color="auto" w:fill="FFFFFF"/>
              <w:spacing w:before="120" w:after="120"/>
              <w:jc w:val="both"/>
              <w:rPr>
                <w:spacing w:val="-4"/>
                <w:sz w:val="26"/>
                <w:szCs w:val="26"/>
              </w:rPr>
            </w:pPr>
            <w:r w:rsidRPr="006F33E9">
              <w:rPr>
                <w:spacing w:val="-4"/>
                <w:sz w:val="26"/>
                <w:szCs w:val="26"/>
              </w:rPr>
              <w:t>Thủ tục gia hạn giấy đăng ký hoạt động dịch vụ hỗ trợ ứng dụng năng lượng nguyên tử.</w:t>
            </w:r>
          </w:p>
        </w:tc>
      </w:tr>
      <w:tr w:rsidR="000E2099" w:rsidRPr="006F33E9" w14:paraId="744EDF1F" w14:textId="77777777" w:rsidTr="00D94B8B">
        <w:trPr>
          <w:trHeight w:val="575"/>
        </w:trPr>
        <w:tc>
          <w:tcPr>
            <w:tcW w:w="625" w:type="dxa"/>
            <w:vAlign w:val="center"/>
          </w:tcPr>
          <w:p w14:paraId="0B5E2FB0" w14:textId="77777777" w:rsidR="000E2099" w:rsidRPr="006F33E9" w:rsidRDefault="000E2099" w:rsidP="006F33E9">
            <w:pPr>
              <w:pStyle w:val="ListParagraph"/>
              <w:widowControl w:val="0"/>
              <w:numPr>
                <w:ilvl w:val="0"/>
                <w:numId w:val="1"/>
              </w:numPr>
              <w:ind w:right="216"/>
              <w:jc w:val="center"/>
              <w:rPr>
                <w:spacing w:val="-4"/>
                <w:sz w:val="26"/>
                <w:szCs w:val="26"/>
              </w:rPr>
            </w:pPr>
          </w:p>
        </w:tc>
        <w:tc>
          <w:tcPr>
            <w:tcW w:w="2250" w:type="dxa"/>
            <w:vAlign w:val="center"/>
          </w:tcPr>
          <w:p w14:paraId="7D4FAD93" w14:textId="3DC84013" w:rsidR="000E2099" w:rsidRPr="006F33E9" w:rsidRDefault="000E2099"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B-BKC-282479-TT</w:t>
            </w:r>
          </w:p>
        </w:tc>
        <w:tc>
          <w:tcPr>
            <w:tcW w:w="10980" w:type="dxa"/>
            <w:vAlign w:val="center"/>
          </w:tcPr>
          <w:p w14:paraId="74C2E818" w14:textId="4CB5A4B2" w:rsidR="000E2099" w:rsidRPr="006F33E9" w:rsidRDefault="000E2099" w:rsidP="006F33E9">
            <w:pPr>
              <w:pStyle w:val="NormalWeb"/>
              <w:widowControl w:val="0"/>
              <w:shd w:val="clear" w:color="auto" w:fill="FFFFFF"/>
              <w:spacing w:before="120" w:after="120"/>
              <w:jc w:val="both"/>
              <w:rPr>
                <w:spacing w:val="-4"/>
                <w:sz w:val="26"/>
                <w:szCs w:val="26"/>
              </w:rPr>
            </w:pPr>
            <w:r w:rsidRPr="006F33E9">
              <w:rPr>
                <w:spacing w:val="-4"/>
                <w:sz w:val="26"/>
                <w:szCs w:val="26"/>
              </w:rPr>
              <w:t>Thủ tục sửa đổi Giấy đăng ký hoạt động dịch vụ hỗ trợ ứng dụng năng lượng nguyên tử.</w:t>
            </w:r>
          </w:p>
        </w:tc>
      </w:tr>
      <w:tr w:rsidR="000E2099" w:rsidRPr="006F33E9" w14:paraId="57376CC2" w14:textId="77777777" w:rsidTr="00D94B8B">
        <w:trPr>
          <w:trHeight w:val="548"/>
        </w:trPr>
        <w:tc>
          <w:tcPr>
            <w:tcW w:w="625" w:type="dxa"/>
            <w:vAlign w:val="center"/>
          </w:tcPr>
          <w:p w14:paraId="7CE0C284" w14:textId="77777777" w:rsidR="000E2099" w:rsidRPr="006F33E9" w:rsidRDefault="000E2099" w:rsidP="006F33E9">
            <w:pPr>
              <w:pStyle w:val="ListParagraph"/>
              <w:widowControl w:val="0"/>
              <w:numPr>
                <w:ilvl w:val="0"/>
                <w:numId w:val="1"/>
              </w:numPr>
              <w:ind w:right="216"/>
              <w:jc w:val="center"/>
              <w:rPr>
                <w:spacing w:val="-4"/>
                <w:sz w:val="26"/>
                <w:szCs w:val="26"/>
              </w:rPr>
            </w:pPr>
          </w:p>
        </w:tc>
        <w:tc>
          <w:tcPr>
            <w:tcW w:w="2250" w:type="dxa"/>
            <w:vAlign w:val="center"/>
          </w:tcPr>
          <w:p w14:paraId="794E54BD" w14:textId="464EE0E9" w:rsidR="000E2099" w:rsidRPr="006F33E9" w:rsidRDefault="000E2099"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B-BKC-282480-TT</w:t>
            </w:r>
          </w:p>
        </w:tc>
        <w:tc>
          <w:tcPr>
            <w:tcW w:w="10980" w:type="dxa"/>
            <w:vAlign w:val="center"/>
          </w:tcPr>
          <w:p w14:paraId="4D15C51B" w14:textId="6F7C169B" w:rsidR="000E2099" w:rsidRPr="006F33E9" w:rsidRDefault="000E2099" w:rsidP="006F33E9">
            <w:pPr>
              <w:pStyle w:val="NormalWeb"/>
              <w:widowControl w:val="0"/>
              <w:shd w:val="clear" w:color="auto" w:fill="FFFFFF"/>
              <w:spacing w:before="120" w:after="120"/>
              <w:jc w:val="both"/>
              <w:rPr>
                <w:spacing w:val="-4"/>
                <w:sz w:val="26"/>
                <w:szCs w:val="26"/>
              </w:rPr>
            </w:pPr>
            <w:r w:rsidRPr="006F33E9">
              <w:rPr>
                <w:spacing w:val="-4"/>
                <w:sz w:val="26"/>
                <w:szCs w:val="26"/>
              </w:rPr>
              <w:t>Thủ tục cấp lại giấy đăng ký hoạt động dịch vụ hỗ trợ ứng dụng năng lượng nguyên tử.</w:t>
            </w:r>
          </w:p>
        </w:tc>
      </w:tr>
      <w:tr w:rsidR="000E2099" w:rsidRPr="006F33E9" w14:paraId="7229E983" w14:textId="77777777" w:rsidTr="00D94B8B">
        <w:trPr>
          <w:trHeight w:val="557"/>
        </w:trPr>
        <w:tc>
          <w:tcPr>
            <w:tcW w:w="625" w:type="dxa"/>
            <w:vAlign w:val="center"/>
          </w:tcPr>
          <w:p w14:paraId="3B09C15E" w14:textId="77777777" w:rsidR="000E2099" w:rsidRPr="006F33E9" w:rsidRDefault="000E2099" w:rsidP="006F33E9">
            <w:pPr>
              <w:pStyle w:val="ListParagraph"/>
              <w:widowControl w:val="0"/>
              <w:numPr>
                <w:ilvl w:val="0"/>
                <w:numId w:val="1"/>
              </w:numPr>
              <w:ind w:right="216"/>
              <w:jc w:val="center"/>
              <w:rPr>
                <w:spacing w:val="-4"/>
                <w:sz w:val="26"/>
                <w:szCs w:val="26"/>
              </w:rPr>
            </w:pPr>
          </w:p>
        </w:tc>
        <w:tc>
          <w:tcPr>
            <w:tcW w:w="2250" w:type="dxa"/>
            <w:vAlign w:val="center"/>
          </w:tcPr>
          <w:p w14:paraId="2A84A9A5" w14:textId="5B171379" w:rsidR="000E2099" w:rsidRPr="006F33E9" w:rsidRDefault="000E2099"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B-BKC-282481-TT</w:t>
            </w:r>
          </w:p>
        </w:tc>
        <w:tc>
          <w:tcPr>
            <w:tcW w:w="10980" w:type="dxa"/>
            <w:vAlign w:val="center"/>
          </w:tcPr>
          <w:p w14:paraId="3E6CE214" w14:textId="2A7E65AB" w:rsidR="000E2099" w:rsidRPr="006F33E9" w:rsidRDefault="000E2099" w:rsidP="006F33E9">
            <w:pPr>
              <w:pStyle w:val="NormalWeb"/>
              <w:widowControl w:val="0"/>
              <w:shd w:val="clear" w:color="auto" w:fill="FFFFFF"/>
              <w:spacing w:before="120" w:after="120"/>
              <w:jc w:val="both"/>
              <w:rPr>
                <w:spacing w:val="-4"/>
                <w:sz w:val="26"/>
                <w:szCs w:val="26"/>
              </w:rPr>
            </w:pPr>
            <w:r w:rsidRPr="006F33E9">
              <w:rPr>
                <w:spacing w:val="-4"/>
                <w:sz w:val="26"/>
                <w:szCs w:val="26"/>
              </w:rPr>
              <w:t>Thủ tục cấp chứng chỉ hành nghề dịch vụ hỗ trợ ứng dụng năng lượng nguyên tử.</w:t>
            </w:r>
          </w:p>
        </w:tc>
      </w:tr>
      <w:tr w:rsidR="000E2099" w:rsidRPr="006F33E9" w14:paraId="3A64C94B" w14:textId="77777777" w:rsidTr="00D94B8B">
        <w:trPr>
          <w:trHeight w:val="620"/>
        </w:trPr>
        <w:tc>
          <w:tcPr>
            <w:tcW w:w="625" w:type="dxa"/>
            <w:vAlign w:val="center"/>
          </w:tcPr>
          <w:p w14:paraId="4C8128CE" w14:textId="77777777" w:rsidR="000E2099" w:rsidRPr="006F33E9" w:rsidRDefault="000E2099" w:rsidP="006F33E9">
            <w:pPr>
              <w:pStyle w:val="ListParagraph"/>
              <w:widowControl w:val="0"/>
              <w:numPr>
                <w:ilvl w:val="0"/>
                <w:numId w:val="1"/>
              </w:numPr>
              <w:ind w:right="216"/>
              <w:jc w:val="center"/>
              <w:rPr>
                <w:spacing w:val="-4"/>
                <w:sz w:val="26"/>
                <w:szCs w:val="26"/>
              </w:rPr>
            </w:pPr>
          </w:p>
        </w:tc>
        <w:tc>
          <w:tcPr>
            <w:tcW w:w="2250" w:type="dxa"/>
            <w:vAlign w:val="center"/>
          </w:tcPr>
          <w:p w14:paraId="362F6A38" w14:textId="1F52F814" w:rsidR="000E2099" w:rsidRPr="006F33E9" w:rsidRDefault="000E2099"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B-BKC-282482-TT</w:t>
            </w:r>
          </w:p>
        </w:tc>
        <w:tc>
          <w:tcPr>
            <w:tcW w:w="10980" w:type="dxa"/>
            <w:vAlign w:val="center"/>
          </w:tcPr>
          <w:p w14:paraId="540AB8EA" w14:textId="4E0F0FFC" w:rsidR="000E2099" w:rsidRPr="006F33E9" w:rsidRDefault="000E2099" w:rsidP="006F33E9">
            <w:pPr>
              <w:pStyle w:val="NormalWeb"/>
              <w:widowControl w:val="0"/>
              <w:shd w:val="clear" w:color="auto" w:fill="FFFFFF"/>
              <w:spacing w:before="120" w:after="120"/>
              <w:jc w:val="both"/>
              <w:rPr>
                <w:spacing w:val="-4"/>
                <w:sz w:val="26"/>
                <w:szCs w:val="26"/>
              </w:rPr>
            </w:pPr>
            <w:r w:rsidRPr="006F33E9">
              <w:rPr>
                <w:bCs/>
                <w:spacing w:val="-4"/>
                <w:sz w:val="26"/>
                <w:szCs w:val="26"/>
              </w:rPr>
              <w:t>Thủ tục cấp lại c</w:t>
            </w:r>
            <w:r w:rsidRPr="006F33E9">
              <w:rPr>
                <w:bCs/>
                <w:spacing w:val="-4"/>
                <w:sz w:val="26"/>
                <w:szCs w:val="26"/>
                <w:lang w:val="vi-VN"/>
              </w:rPr>
              <w:t xml:space="preserve">hứng chỉ hành nghề </w:t>
            </w:r>
            <w:r w:rsidRPr="006F33E9">
              <w:rPr>
                <w:spacing w:val="-4"/>
                <w:sz w:val="26"/>
                <w:szCs w:val="26"/>
              </w:rPr>
              <w:t>dịch vụ hỗ trợ ứng dụng năng lượng nguyên tử.</w:t>
            </w:r>
          </w:p>
        </w:tc>
      </w:tr>
      <w:tr w:rsidR="000E2099" w:rsidRPr="006F33E9" w14:paraId="30A50A98" w14:textId="77777777" w:rsidTr="00D94B8B">
        <w:trPr>
          <w:trHeight w:val="575"/>
        </w:trPr>
        <w:tc>
          <w:tcPr>
            <w:tcW w:w="625" w:type="dxa"/>
            <w:vAlign w:val="center"/>
          </w:tcPr>
          <w:p w14:paraId="3B3999EB" w14:textId="77777777" w:rsidR="000E2099" w:rsidRPr="006F33E9" w:rsidRDefault="000E2099" w:rsidP="006F33E9">
            <w:pPr>
              <w:pStyle w:val="ListParagraph"/>
              <w:widowControl w:val="0"/>
              <w:numPr>
                <w:ilvl w:val="0"/>
                <w:numId w:val="1"/>
              </w:numPr>
              <w:ind w:right="216"/>
              <w:jc w:val="center"/>
              <w:rPr>
                <w:spacing w:val="-4"/>
                <w:sz w:val="26"/>
                <w:szCs w:val="26"/>
              </w:rPr>
            </w:pPr>
          </w:p>
        </w:tc>
        <w:tc>
          <w:tcPr>
            <w:tcW w:w="2250" w:type="dxa"/>
            <w:vAlign w:val="center"/>
          </w:tcPr>
          <w:p w14:paraId="3B5A50DA" w14:textId="4D03D90D" w:rsidR="000E2099" w:rsidRPr="006F33E9" w:rsidRDefault="000E2099"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B-BKC-282483-TT</w:t>
            </w:r>
          </w:p>
        </w:tc>
        <w:tc>
          <w:tcPr>
            <w:tcW w:w="10980" w:type="dxa"/>
            <w:vAlign w:val="center"/>
          </w:tcPr>
          <w:p w14:paraId="12DC8348" w14:textId="32E51F99" w:rsidR="000E2099" w:rsidRPr="006F33E9" w:rsidRDefault="000E2099" w:rsidP="006F33E9">
            <w:pPr>
              <w:pStyle w:val="NormalWeb"/>
              <w:widowControl w:val="0"/>
              <w:shd w:val="clear" w:color="auto" w:fill="FFFFFF"/>
              <w:spacing w:before="120" w:after="120"/>
              <w:jc w:val="both"/>
              <w:rPr>
                <w:spacing w:val="-4"/>
                <w:sz w:val="26"/>
                <w:szCs w:val="26"/>
              </w:rPr>
            </w:pPr>
            <w:r w:rsidRPr="006F33E9">
              <w:rPr>
                <w:spacing w:val="-4"/>
                <w:sz w:val="26"/>
                <w:szCs w:val="26"/>
                <w:lang w:val="en-SG" w:eastAsia="en-SG"/>
              </w:rPr>
              <w:t>Thủ tục cấp giấy đăng ký dịch vụ đào tạo an toàn bức xạ.</w:t>
            </w:r>
          </w:p>
        </w:tc>
      </w:tr>
      <w:tr w:rsidR="000E2099" w:rsidRPr="006F33E9" w14:paraId="5F769982" w14:textId="77777777" w:rsidTr="00D94B8B">
        <w:trPr>
          <w:trHeight w:val="557"/>
        </w:trPr>
        <w:tc>
          <w:tcPr>
            <w:tcW w:w="625" w:type="dxa"/>
            <w:vAlign w:val="center"/>
          </w:tcPr>
          <w:p w14:paraId="64BBD883" w14:textId="77777777" w:rsidR="000E2099" w:rsidRPr="006F33E9" w:rsidRDefault="000E2099" w:rsidP="006F33E9">
            <w:pPr>
              <w:pStyle w:val="ListParagraph"/>
              <w:widowControl w:val="0"/>
              <w:numPr>
                <w:ilvl w:val="0"/>
                <w:numId w:val="1"/>
              </w:numPr>
              <w:ind w:right="216"/>
              <w:jc w:val="center"/>
              <w:rPr>
                <w:spacing w:val="-4"/>
                <w:sz w:val="26"/>
                <w:szCs w:val="26"/>
              </w:rPr>
            </w:pPr>
          </w:p>
        </w:tc>
        <w:tc>
          <w:tcPr>
            <w:tcW w:w="2250" w:type="dxa"/>
            <w:vAlign w:val="center"/>
          </w:tcPr>
          <w:p w14:paraId="3DAFECB9" w14:textId="27AAB3FF" w:rsidR="000E2099" w:rsidRPr="006F33E9" w:rsidRDefault="000E2099"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B-BKC-282484-TT</w:t>
            </w:r>
          </w:p>
        </w:tc>
        <w:tc>
          <w:tcPr>
            <w:tcW w:w="10980" w:type="dxa"/>
            <w:vAlign w:val="center"/>
          </w:tcPr>
          <w:p w14:paraId="21193799" w14:textId="1AF9FD63" w:rsidR="000E2099" w:rsidRPr="006F33E9" w:rsidRDefault="000E2099" w:rsidP="006F33E9">
            <w:pPr>
              <w:pStyle w:val="NormalWeb"/>
              <w:widowControl w:val="0"/>
              <w:shd w:val="clear" w:color="auto" w:fill="FFFFFF"/>
              <w:spacing w:before="120" w:after="120"/>
              <w:jc w:val="both"/>
              <w:rPr>
                <w:spacing w:val="-4"/>
                <w:sz w:val="26"/>
                <w:szCs w:val="26"/>
              </w:rPr>
            </w:pPr>
            <w:r w:rsidRPr="006F33E9">
              <w:rPr>
                <w:spacing w:val="-4"/>
                <w:sz w:val="26"/>
                <w:szCs w:val="26"/>
                <w:lang w:val="it-IT"/>
              </w:rPr>
              <w:t>Thủ tục cấp sửa đổi giấy đăng ký hoạt động dịch vụ đào tạo an toàn bức xạ.</w:t>
            </w:r>
          </w:p>
        </w:tc>
      </w:tr>
      <w:tr w:rsidR="000E2099" w:rsidRPr="006F33E9" w14:paraId="58F7258C" w14:textId="77777777" w:rsidTr="00D94B8B">
        <w:trPr>
          <w:trHeight w:val="620"/>
        </w:trPr>
        <w:tc>
          <w:tcPr>
            <w:tcW w:w="625" w:type="dxa"/>
            <w:vAlign w:val="center"/>
          </w:tcPr>
          <w:p w14:paraId="2D6E8A51" w14:textId="77777777" w:rsidR="000E2099" w:rsidRPr="006F33E9" w:rsidRDefault="000E2099" w:rsidP="006F33E9">
            <w:pPr>
              <w:pStyle w:val="ListParagraph"/>
              <w:widowControl w:val="0"/>
              <w:numPr>
                <w:ilvl w:val="0"/>
                <w:numId w:val="1"/>
              </w:numPr>
              <w:ind w:right="216"/>
              <w:jc w:val="center"/>
              <w:rPr>
                <w:spacing w:val="-4"/>
                <w:sz w:val="26"/>
                <w:szCs w:val="26"/>
              </w:rPr>
            </w:pPr>
          </w:p>
        </w:tc>
        <w:tc>
          <w:tcPr>
            <w:tcW w:w="2250" w:type="dxa"/>
            <w:vAlign w:val="center"/>
          </w:tcPr>
          <w:p w14:paraId="7003175E" w14:textId="5AC8032B" w:rsidR="000E2099" w:rsidRPr="006F33E9" w:rsidRDefault="000E2099"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B-BKC-282485-TT</w:t>
            </w:r>
          </w:p>
        </w:tc>
        <w:tc>
          <w:tcPr>
            <w:tcW w:w="10980" w:type="dxa"/>
            <w:vAlign w:val="center"/>
          </w:tcPr>
          <w:p w14:paraId="41A45900" w14:textId="037A796A" w:rsidR="000E2099" w:rsidRPr="006F33E9" w:rsidRDefault="000E2099" w:rsidP="006F33E9">
            <w:pPr>
              <w:pStyle w:val="NormalWeb"/>
              <w:widowControl w:val="0"/>
              <w:shd w:val="clear" w:color="auto" w:fill="FFFFFF"/>
              <w:spacing w:before="120" w:after="120"/>
              <w:jc w:val="both"/>
              <w:rPr>
                <w:spacing w:val="-4"/>
                <w:sz w:val="26"/>
                <w:szCs w:val="26"/>
              </w:rPr>
            </w:pPr>
            <w:r w:rsidRPr="006F33E9">
              <w:rPr>
                <w:spacing w:val="-4"/>
                <w:sz w:val="26"/>
                <w:szCs w:val="26"/>
                <w:lang w:val="it-IT"/>
              </w:rPr>
              <w:t>Thủ tục cấp lại đăng ký hoạt động dịch vụ đào tạo an toàn bức xạ.</w:t>
            </w:r>
          </w:p>
        </w:tc>
      </w:tr>
      <w:tr w:rsidR="000E2099" w:rsidRPr="006F33E9" w14:paraId="6E71BB78" w14:textId="77777777" w:rsidTr="00D94B8B">
        <w:trPr>
          <w:trHeight w:val="638"/>
        </w:trPr>
        <w:tc>
          <w:tcPr>
            <w:tcW w:w="625" w:type="dxa"/>
            <w:vAlign w:val="center"/>
          </w:tcPr>
          <w:p w14:paraId="1C9FD4A5" w14:textId="77777777" w:rsidR="000E2099" w:rsidRPr="006F33E9" w:rsidRDefault="000E2099" w:rsidP="006F33E9">
            <w:pPr>
              <w:pStyle w:val="ListParagraph"/>
              <w:widowControl w:val="0"/>
              <w:numPr>
                <w:ilvl w:val="0"/>
                <w:numId w:val="1"/>
              </w:numPr>
              <w:ind w:right="216"/>
              <w:jc w:val="center"/>
              <w:rPr>
                <w:spacing w:val="-4"/>
                <w:sz w:val="26"/>
                <w:szCs w:val="26"/>
              </w:rPr>
            </w:pPr>
          </w:p>
        </w:tc>
        <w:tc>
          <w:tcPr>
            <w:tcW w:w="2250" w:type="dxa"/>
            <w:vAlign w:val="center"/>
          </w:tcPr>
          <w:p w14:paraId="68CAC43D" w14:textId="462E780A" w:rsidR="000E2099" w:rsidRPr="006F33E9" w:rsidRDefault="000E2099"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B-BKC-282486-TT</w:t>
            </w:r>
          </w:p>
        </w:tc>
        <w:tc>
          <w:tcPr>
            <w:tcW w:w="10980" w:type="dxa"/>
            <w:vAlign w:val="center"/>
          </w:tcPr>
          <w:p w14:paraId="45D744A8" w14:textId="0C907EB3" w:rsidR="000E2099" w:rsidRPr="006F33E9" w:rsidRDefault="000E2099" w:rsidP="006F33E9">
            <w:pPr>
              <w:pStyle w:val="NormalWeb"/>
              <w:widowControl w:val="0"/>
              <w:shd w:val="clear" w:color="auto" w:fill="FFFFFF"/>
              <w:spacing w:before="120" w:after="120"/>
              <w:jc w:val="both"/>
              <w:rPr>
                <w:spacing w:val="-4"/>
                <w:sz w:val="26"/>
                <w:szCs w:val="26"/>
              </w:rPr>
            </w:pPr>
            <w:r w:rsidRPr="006F33E9">
              <w:rPr>
                <w:spacing w:val="-4"/>
                <w:sz w:val="26"/>
                <w:szCs w:val="26"/>
                <w:lang w:val="it-IT"/>
              </w:rPr>
              <w:t xml:space="preserve">Thủ tục cấp Chứng chỉ </w:t>
            </w:r>
            <w:r w:rsidRPr="006F33E9">
              <w:rPr>
                <w:bCs/>
                <w:spacing w:val="-4"/>
                <w:sz w:val="26"/>
                <w:szCs w:val="26"/>
                <w:lang w:val="vi-VN"/>
              </w:rPr>
              <w:t>hành nghề dịch vụ đào tạo an toàn bức xạ</w:t>
            </w:r>
            <w:r w:rsidRPr="006F33E9">
              <w:rPr>
                <w:bCs/>
                <w:spacing w:val="-4"/>
                <w:sz w:val="26"/>
                <w:szCs w:val="26"/>
              </w:rPr>
              <w:t>.</w:t>
            </w:r>
          </w:p>
        </w:tc>
      </w:tr>
      <w:tr w:rsidR="000E2099" w:rsidRPr="006F33E9" w14:paraId="5251267D" w14:textId="77777777" w:rsidTr="00D94B8B">
        <w:trPr>
          <w:trHeight w:val="647"/>
        </w:trPr>
        <w:tc>
          <w:tcPr>
            <w:tcW w:w="625" w:type="dxa"/>
            <w:vAlign w:val="center"/>
          </w:tcPr>
          <w:p w14:paraId="4E4F249C" w14:textId="77777777" w:rsidR="000E2099" w:rsidRPr="006F33E9" w:rsidRDefault="000E2099" w:rsidP="006F33E9">
            <w:pPr>
              <w:pStyle w:val="ListParagraph"/>
              <w:widowControl w:val="0"/>
              <w:numPr>
                <w:ilvl w:val="0"/>
                <w:numId w:val="1"/>
              </w:numPr>
              <w:ind w:right="216"/>
              <w:jc w:val="center"/>
              <w:rPr>
                <w:spacing w:val="-4"/>
                <w:sz w:val="26"/>
                <w:szCs w:val="26"/>
              </w:rPr>
            </w:pPr>
          </w:p>
        </w:tc>
        <w:tc>
          <w:tcPr>
            <w:tcW w:w="2250" w:type="dxa"/>
            <w:vAlign w:val="center"/>
          </w:tcPr>
          <w:p w14:paraId="3DAB383D" w14:textId="7FBFF54A" w:rsidR="000E2099" w:rsidRPr="006F33E9" w:rsidRDefault="000E2099" w:rsidP="006F33E9">
            <w:pPr>
              <w:widowControl w:val="0"/>
              <w:spacing w:before="120" w:after="12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B-BKC-282487-TT</w:t>
            </w:r>
          </w:p>
        </w:tc>
        <w:tc>
          <w:tcPr>
            <w:tcW w:w="10980" w:type="dxa"/>
            <w:vAlign w:val="center"/>
          </w:tcPr>
          <w:p w14:paraId="6C995B51" w14:textId="1E594C6E" w:rsidR="000E2099" w:rsidRPr="006F33E9" w:rsidRDefault="000E2099" w:rsidP="006F33E9">
            <w:pPr>
              <w:pStyle w:val="NormalWeb"/>
              <w:widowControl w:val="0"/>
              <w:shd w:val="clear" w:color="auto" w:fill="FFFFFF"/>
              <w:spacing w:before="120" w:after="120"/>
              <w:jc w:val="both"/>
              <w:rPr>
                <w:spacing w:val="-4"/>
                <w:sz w:val="26"/>
                <w:szCs w:val="26"/>
              </w:rPr>
            </w:pPr>
            <w:r w:rsidRPr="006F33E9">
              <w:rPr>
                <w:spacing w:val="-4"/>
                <w:sz w:val="26"/>
                <w:szCs w:val="26"/>
              </w:rPr>
              <w:t>Thủ tục cấp lại chứng chỉ hành nghề dịch vụ đào tạo an toàn bức xạ.</w:t>
            </w:r>
          </w:p>
        </w:tc>
      </w:tr>
      <w:tr w:rsidR="000E2099" w:rsidRPr="006F33E9" w14:paraId="0E217191" w14:textId="77777777" w:rsidTr="00D94B8B">
        <w:trPr>
          <w:trHeight w:val="440"/>
        </w:trPr>
        <w:tc>
          <w:tcPr>
            <w:tcW w:w="625" w:type="dxa"/>
            <w:vAlign w:val="center"/>
          </w:tcPr>
          <w:p w14:paraId="3431F2E1" w14:textId="77777777" w:rsidR="000E2099" w:rsidRPr="006F33E9" w:rsidRDefault="000E2099"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0C8907DF" w14:textId="02321A0A" w:rsidR="000E2099" w:rsidRPr="006F33E9" w:rsidRDefault="000E2099"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B-BKC-282488-TT</w:t>
            </w:r>
          </w:p>
        </w:tc>
        <w:tc>
          <w:tcPr>
            <w:tcW w:w="10980" w:type="dxa"/>
            <w:vAlign w:val="center"/>
          </w:tcPr>
          <w:p w14:paraId="7FFFA9C9" w14:textId="62D5E2AA" w:rsidR="000E2099" w:rsidRPr="006F33E9" w:rsidRDefault="000E2099" w:rsidP="00A64466">
            <w:pPr>
              <w:pStyle w:val="NormalWeb"/>
              <w:widowControl w:val="0"/>
              <w:shd w:val="clear" w:color="auto" w:fill="FFFFFF"/>
              <w:spacing w:before="80" w:after="80"/>
              <w:jc w:val="both"/>
              <w:rPr>
                <w:spacing w:val="-4"/>
                <w:sz w:val="26"/>
                <w:szCs w:val="26"/>
              </w:rPr>
            </w:pPr>
            <w:r w:rsidRPr="006F33E9">
              <w:rPr>
                <w:bCs/>
                <w:spacing w:val="-4"/>
                <w:sz w:val="26"/>
                <w:szCs w:val="26"/>
                <w:lang w:val="pt-BR"/>
              </w:rPr>
              <w:t>Thủ tục cấp mới và cấp lại chứng chỉ nhân viên bức xạ (trừ người phụ trách an toàn cơ sở X-quang chẩn đoán trong y tế, kỹ sư trưởng lò phản ứng hạt nhân, trưởng ca vận hành lò phản ứng hạt nhân, người quản lý nhiên liệu hạt nhân, nhân viên vận hành lò phản ứng hạt nhân).</w:t>
            </w:r>
          </w:p>
        </w:tc>
      </w:tr>
      <w:tr w:rsidR="000E2099" w:rsidRPr="006F33E9" w14:paraId="35AB55C2" w14:textId="77777777" w:rsidTr="00D94B8B">
        <w:trPr>
          <w:trHeight w:val="930"/>
        </w:trPr>
        <w:tc>
          <w:tcPr>
            <w:tcW w:w="625" w:type="dxa"/>
            <w:vAlign w:val="center"/>
          </w:tcPr>
          <w:p w14:paraId="2855AD3D" w14:textId="77777777" w:rsidR="000E2099" w:rsidRPr="006F33E9" w:rsidRDefault="000E2099"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2DD33398" w14:textId="571D9260" w:rsidR="000E2099" w:rsidRPr="006F33E9" w:rsidRDefault="000E2099"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B-BKC-282489-TT</w:t>
            </w:r>
          </w:p>
        </w:tc>
        <w:tc>
          <w:tcPr>
            <w:tcW w:w="10980" w:type="dxa"/>
            <w:vAlign w:val="center"/>
          </w:tcPr>
          <w:p w14:paraId="1A6F2A02" w14:textId="42657145" w:rsidR="000E2099" w:rsidRPr="006F33E9" w:rsidRDefault="000E2099" w:rsidP="00A64466">
            <w:pPr>
              <w:pStyle w:val="NormalWeb"/>
              <w:widowControl w:val="0"/>
              <w:shd w:val="clear" w:color="auto" w:fill="FFFFFF"/>
              <w:spacing w:before="80" w:after="80"/>
              <w:jc w:val="both"/>
              <w:rPr>
                <w:spacing w:val="-4"/>
                <w:sz w:val="26"/>
                <w:szCs w:val="26"/>
              </w:rPr>
            </w:pPr>
            <w:r w:rsidRPr="006F33E9">
              <w:rPr>
                <w:bCs/>
                <w:spacing w:val="-4"/>
                <w:sz w:val="26"/>
                <w:szCs w:val="26"/>
                <w:lang w:val="pt-BR"/>
              </w:rPr>
              <w:t>Thủ tục cấp mới và cấp lại chứng chỉ nhân viên bức xạ (kỹ sư trưởng lò phản ứng hạt nhân, trưởng ca vận hành lò phản ứng hạt nhân, người quản lý nhiên liệu hạt nhân, nhân viên vận hành lò phản ứng hạt nhân).</w:t>
            </w:r>
          </w:p>
        </w:tc>
      </w:tr>
      <w:tr w:rsidR="006F33E9" w:rsidRPr="006F33E9" w14:paraId="7FA626A2" w14:textId="77777777" w:rsidTr="00C92486">
        <w:trPr>
          <w:trHeight w:val="616"/>
        </w:trPr>
        <w:tc>
          <w:tcPr>
            <w:tcW w:w="13855" w:type="dxa"/>
            <w:gridSpan w:val="3"/>
            <w:vAlign w:val="center"/>
          </w:tcPr>
          <w:p w14:paraId="1E536068" w14:textId="34AB37BC" w:rsidR="006F33E9" w:rsidRPr="006F33E9" w:rsidRDefault="006F33E9" w:rsidP="00A64466">
            <w:pPr>
              <w:pStyle w:val="NormalWeb"/>
              <w:widowControl w:val="0"/>
              <w:shd w:val="clear" w:color="auto" w:fill="FFFFFF"/>
              <w:spacing w:before="80" w:after="80"/>
              <w:jc w:val="both"/>
              <w:rPr>
                <w:b/>
                <w:bCs/>
                <w:spacing w:val="-4"/>
                <w:sz w:val="26"/>
                <w:szCs w:val="26"/>
                <w:lang w:val="pt-BR"/>
              </w:rPr>
            </w:pPr>
            <w:r w:rsidRPr="006F33E9">
              <w:rPr>
                <w:b/>
                <w:bCs/>
                <w:spacing w:val="-4"/>
                <w:sz w:val="26"/>
                <w:szCs w:val="26"/>
                <w:lang w:val="pt-BR"/>
              </w:rPr>
              <w:t>IV. Nhóm thủ tục phê duyệt thẩm định, công nhận</w:t>
            </w:r>
          </w:p>
        </w:tc>
      </w:tr>
      <w:tr w:rsidR="000E2099" w:rsidRPr="006F33E9" w14:paraId="5B43DA75" w14:textId="77777777" w:rsidTr="00D94B8B">
        <w:trPr>
          <w:trHeight w:val="638"/>
        </w:trPr>
        <w:tc>
          <w:tcPr>
            <w:tcW w:w="625" w:type="dxa"/>
            <w:vAlign w:val="center"/>
          </w:tcPr>
          <w:p w14:paraId="4EEC2860" w14:textId="77777777" w:rsidR="000E2099" w:rsidRPr="006F33E9" w:rsidRDefault="000E2099"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3FC1E12A" w14:textId="2485552E" w:rsidR="000E2099" w:rsidRPr="006F33E9" w:rsidRDefault="000E2099"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B-BKC-282490-TT</w:t>
            </w:r>
          </w:p>
        </w:tc>
        <w:tc>
          <w:tcPr>
            <w:tcW w:w="10980" w:type="dxa"/>
            <w:vAlign w:val="center"/>
          </w:tcPr>
          <w:p w14:paraId="0BE7EB8B" w14:textId="48B731EB" w:rsidR="000E2099" w:rsidRPr="006F33E9" w:rsidRDefault="000E2099" w:rsidP="00A64466">
            <w:pPr>
              <w:pStyle w:val="NormalWeb"/>
              <w:widowControl w:val="0"/>
              <w:shd w:val="clear" w:color="auto" w:fill="FFFFFF"/>
              <w:spacing w:before="80" w:after="80"/>
              <w:jc w:val="both"/>
              <w:rPr>
                <w:spacing w:val="-4"/>
                <w:sz w:val="26"/>
                <w:szCs w:val="26"/>
              </w:rPr>
            </w:pPr>
            <w:r w:rsidRPr="006F33E9">
              <w:rPr>
                <w:bCs/>
                <w:spacing w:val="-4"/>
                <w:sz w:val="26"/>
                <w:szCs w:val="26"/>
              </w:rPr>
              <w:t>Thủ tục phê duyệt kế hoạch ứng phó sự cố bức xạ và hạt nhân cấp tỉnh.</w:t>
            </w:r>
          </w:p>
        </w:tc>
      </w:tr>
      <w:tr w:rsidR="000E2099" w:rsidRPr="006F33E9" w14:paraId="5565905C" w14:textId="77777777" w:rsidTr="00D94B8B">
        <w:trPr>
          <w:trHeight w:val="930"/>
        </w:trPr>
        <w:tc>
          <w:tcPr>
            <w:tcW w:w="625" w:type="dxa"/>
            <w:vAlign w:val="center"/>
          </w:tcPr>
          <w:p w14:paraId="2D9025A4" w14:textId="77777777" w:rsidR="000E2099" w:rsidRPr="006F33E9" w:rsidRDefault="000E2099"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6082A7A3" w14:textId="2A218A32" w:rsidR="000E2099" w:rsidRPr="006F33E9" w:rsidRDefault="000E2099"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B-BKC-282491-TT</w:t>
            </w:r>
          </w:p>
        </w:tc>
        <w:tc>
          <w:tcPr>
            <w:tcW w:w="10980" w:type="dxa"/>
            <w:vAlign w:val="center"/>
          </w:tcPr>
          <w:p w14:paraId="0F65F49B" w14:textId="3702D3A5" w:rsidR="000E2099" w:rsidRPr="006F33E9" w:rsidRDefault="000E2099" w:rsidP="00A64466">
            <w:pPr>
              <w:pStyle w:val="NormalWeb"/>
              <w:widowControl w:val="0"/>
              <w:shd w:val="clear" w:color="auto" w:fill="FFFFFF"/>
              <w:spacing w:before="80" w:after="80"/>
              <w:jc w:val="both"/>
              <w:rPr>
                <w:spacing w:val="-4"/>
                <w:sz w:val="26"/>
                <w:szCs w:val="26"/>
              </w:rPr>
            </w:pPr>
            <w:r w:rsidRPr="006F33E9">
              <w:rPr>
                <w:bCs/>
                <w:spacing w:val="-4"/>
                <w:sz w:val="26"/>
                <w:szCs w:val="26"/>
              </w:rPr>
              <w:t>Thủ tục phê duyệt kế hoạch ứng phó sự cố bức xạ và hạt nhân cấp cơ sở (đối với công việc bức xạ sau: vận hành thiết bị chiếu xạ; sản xuất chất phóng xạ; chế biến chất phóng xạ; vận chuyển quá cảnh chất phóng xạ, vật liệu hạt nhân nguồn, vật liệu hạt nhân và thiết bị hạt nhân).</w:t>
            </w:r>
          </w:p>
        </w:tc>
      </w:tr>
      <w:tr w:rsidR="000E2099" w:rsidRPr="006F33E9" w14:paraId="2D9836C9" w14:textId="77777777" w:rsidTr="00D94B8B">
        <w:trPr>
          <w:trHeight w:val="930"/>
        </w:trPr>
        <w:tc>
          <w:tcPr>
            <w:tcW w:w="625" w:type="dxa"/>
            <w:vAlign w:val="center"/>
          </w:tcPr>
          <w:p w14:paraId="34E858FA" w14:textId="77777777" w:rsidR="000E2099" w:rsidRPr="006F33E9" w:rsidRDefault="000E2099"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61F28CC4" w14:textId="63BF7AC0" w:rsidR="000E2099" w:rsidRPr="006F33E9" w:rsidRDefault="000E2099"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B-BKC-282492-TT</w:t>
            </w:r>
          </w:p>
        </w:tc>
        <w:tc>
          <w:tcPr>
            <w:tcW w:w="10980" w:type="dxa"/>
            <w:vAlign w:val="center"/>
          </w:tcPr>
          <w:p w14:paraId="310F28AD" w14:textId="027E4187" w:rsidR="000E2099" w:rsidRPr="006F33E9" w:rsidRDefault="000E2099" w:rsidP="00A64466">
            <w:pPr>
              <w:pStyle w:val="NormalWeb"/>
              <w:widowControl w:val="0"/>
              <w:shd w:val="clear" w:color="auto" w:fill="FFFFFF"/>
              <w:spacing w:before="80" w:after="80"/>
              <w:jc w:val="both"/>
              <w:rPr>
                <w:spacing w:val="-4"/>
                <w:sz w:val="26"/>
                <w:szCs w:val="26"/>
              </w:rPr>
            </w:pPr>
            <w:r w:rsidRPr="006F33E9">
              <w:rPr>
                <w:bCs/>
                <w:spacing w:val="-4"/>
                <w:sz w:val="26"/>
                <w:szCs w:val="26"/>
              </w:rPr>
              <w:t>Thủ tục phê duyệt kế hoạch ứng phó sự cố bức xạ và hạt nhân cấp cơ sở (đối với công việc bức xạ còn lại, trừ việc sử dụng thiết bị X-quang chẩn đoán trong y tế).</w:t>
            </w:r>
          </w:p>
        </w:tc>
      </w:tr>
      <w:tr w:rsidR="000E2099" w:rsidRPr="006F33E9" w14:paraId="172E7760" w14:textId="77777777" w:rsidTr="00D94B8B">
        <w:trPr>
          <w:trHeight w:val="593"/>
        </w:trPr>
        <w:tc>
          <w:tcPr>
            <w:tcW w:w="625" w:type="dxa"/>
            <w:vAlign w:val="center"/>
          </w:tcPr>
          <w:p w14:paraId="4B8B191F" w14:textId="77777777" w:rsidR="000E2099" w:rsidRPr="006F33E9" w:rsidRDefault="000E2099"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6158AEC9" w14:textId="43D508BE" w:rsidR="000E2099" w:rsidRPr="006F33E9" w:rsidRDefault="000E2099"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B-BKC-282493-TT</w:t>
            </w:r>
          </w:p>
        </w:tc>
        <w:tc>
          <w:tcPr>
            <w:tcW w:w="10980" w:type="dxa"/>
            <w:vAlign w:val="center"/>
          </w:tcPr>
          <w:p w14:paraId="2236462A" w14:textId="7910CC5B" w:rsidR="000E2099" w:rsidRPr="006F33E9" w:rsidRDefault="000E2099" w:rsidP="00A64466">
            <w:pPr>
              <w:pStyle w:val="NormalWeb"/>
              <w:widowControl w:val="0"/>
              <w:shd w:val="clear" w:color="auto" w:fill="FFFFFF"/>
              <w:spacing w:before="80" w:after="80"/>
              <w:jc w:val="both"/>
              <w:rPr>
                <w:spacing w:val="-4"/>
                <w:sz w:val="26"/>
                <w:szCs w:val="26"/>
              </w:rPr>
            </w:pPr>
            <w:r w:rsidRPr="006F33E9">
              <w:rPr>
                <w:spacing w:val="-4"/>
                <w:sz w:val="26"/>
                <w:szCs w:val="26"/>
              </w:rPr>
              <w:t xml:space="preserve">Thủ tục thẩm định </w:t>
            </w:r>
            <w:r w:rsidR="007B2218" w:rsidRPr="006F33E9">
              <w:rPr>
                <w:spacing w:val="-4"/>
                <w:sz w:val="26"/>
                <w:szCs w:val="26"/>
              </w:rPr>
              <w:t>B</w:t>
            </w:r>
            <w:r w:rsidRPr="006F33E9">
              <w:rPr>
                <w:spacing w:val="-4"/>
                <w:sz w:val="26"/>
                <w:szCs w:val="26"/>
              </w:rPr>
              <w:t>áo cáo đánh giá an toàn trong hoạt động thăm dò, khai thác quặng phóng xạ.</w:t>
            </w:r>
          </w:p>
        </w:tc>
      </w:tr>
      <w:tr w:rsidR="007B2218" w:rsidRPr="006F33E9" w14:paraId="5A0A58A0" w14:textId="77777777" w:rsidTr="00D94B8B">
        <w:trPr>
          <w:trHeight w:val="593"/>
        </w:trPr>
        <w:tc>
          <w:tcPr>
            <w:tcW w:w="625" w:type="dxa"/>
            <w:vAlign w:val="center"/>
          </w:tcPr>
          <w:p w14:paraId="59C351C2" w14:textId="77777777" w:rsidR="007B2218" w:rsidRPr="006F33E9" w:rsidRDefault="007B2218"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3524775D" w14:textId="4A3A1F7C" w:rsidR="007B2218" w:rsidRPr="006F33E9" w:rsidRDefault="007B2218"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B-BKC-282288-TT</w:t>
            </w:r>
          </w:p>
        </w:tc>
        <w:tc>
          <w:tcPr>
            <w:tcW w:w="10980" w:type="dxa"/>
            <w:vAlign w:val="center"/>
          </w:tcPr>
          <w:p w14:paraId="5303F63D" w14:textId="32D6B1E3" w:rsidR="007B2218" w:rsidRPr="00A64466" w:rsidRDefault="007B2218" w:rsidP="00A64466">
            <w:pPr>
              <w:pStyle w:val="NormalWeb"/>
              <w:widowControl w:val="0"/>
              <w:shd w:val="clear" w:color="auto" w:fill="FFFFFF"/>
              <w:spacing w:before="80" w:after="80"/>
              <w:jc w:val="both"/>
              <w:rPr>
                <w:spacing w:val="-8"/>
                <w:sz w:val="26"/>
                <w:szCs w:val="26"/>
              </w:rPr>
            </w:pPr>
            <w:r w:rsidRPr="00A64466">
              <w:rPr>
                <w:spacing w:val="-8"/>
                <w:sz w:val="26"/>
                <w:szCs w:val="26"/>
              </w:rPr>
              <w:t>Thủ tục thẩm định Báo cáo phân tích an toàn trong hồ sơ phê duyệt dự án đầu tư xây dựng nhà máy điện hạt nhân</w:t>
            </w:r>
          </w:p>
        </w:tc>
      </w:tr>
      <w:tr w:rsidR="007B2218" w:rsidRPr="006F33E9" w14:paraId="7C1414FB" w14:textId="77777777" w:rsidTr="00D94B8B">
        <w:trPr>
          <w:trHeight w:val="593"/>
        </w:trPr>
        <w:tc>
          <w:tcPr>
            <w:tcW w:w="625" w:type="dxa"/>
            <w:vAlign w:val="center"/>
          </w:tcPr>
          <w:p w14:paraId="0A7497F1" w14:textId="77777777" w:rsidR="007B2218" w:rsidRPr="006F33E9" w:rsidRDefault="007B2218"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35F5B325" w14:textId="71732322" w:rsidR="007B2218" w:rsidRPr="006F33E9" w:rsidRDefault="007B2218"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B-BKC-282289-TT</w:t>
            </w:r>
          </w:p>
        </w:tc>
        <w:tc>
          <w:tcPr>
            <w:tcW w:w="10980" w:type="dxa"/>
            <w:vAlign w:val="center"/>
          </w:tcPr>
          <w:p w14:paraId="2DE66DEE" w14:textId="6917CF1A" w:rsidR="007B2218" w:rsidRPr="00A64466" w:rsidRDefault="007B2218" w:rsidP="00A64466">
            <w:pPr>
              <w:pStyle w:val="NormalWeb"/>
              <w:widowControl w:val="0"/>
              <w:shd w:val="clear" w:color="auto" w:fill="FFFFFF"/>
              <w:spacing w:before="80" w:after="80"/>
              <w:jc w:val="both"/>
              <w:rPr>
                <w:spacing w:val="-10"/>
                <w:sz w:val="26"/>
                <w:szCs w:val="26"/>
              </w:rPr>
            </w:pPr>
            <w:r w:rsidRPr="00A64466">
              <w:rPr>
                <w:bCs/>
                <w:spacing w:val="-10"/>
                <w:sz w:val="26"/>
                <w:szCs w:val="26"/>
              </w:rPr>
              <w:t>Thủ tục thẩm định Báo cáo phân tích an toàn sơ bộ trong hồ sơ đề nghị phê duyệt địa điểm nhà máy điện hạt nhân</w:t>
            </w:r>
          </w:p>
        </w:tc>
      </w:tr>
      <w:tr w:rsidR="007B2218" w:rsidRPr="006F33E9" w14:paraId="0D616475" w14:textId="77777777" w:rsidTr="00D94B8B">
        <w:trPr>
          <w:trHeight w:val="593"/>
        </w:trPr>
        <w:tc>
          <w:tcPr>
            <w:tcW w:w="625" w:type="dxa"/>
            <w:vAlign w:val="center"/>
          </w:tcPr>
          <w:p w14:paraId="58039AC7" w14:textId="77777777" w:rsidR="007B2218" w:rsidRPr="006F33E9" w:rsidRDefault="007B2218"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1D55B0B7" w14:textId="51710D1C" w:rsidR="007B2218" w:rsidRPr="006F33E9" w:rsidRDefault="007B2218"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B-BKC-282290-TT</w:t>
            </w:r>
          </w:p>
        </w:tc>
        <w:tc>
          <w:tcPr>
            <w:tcW w:w="10980" w:type="dxa"/>
            <w:vAlign w:val="center"/>
          </w:tcPr>
          <w:p w14:paraId="7B692FF3" w14:textId="7910BDE4" w:rsidR="007B2218" w:rsidRPr="006F33E9" w:rsidRDefault="007B2218" w:rsidP="00A64466">
            <w:pPr>
              <w:pStyle w:val="NormalWeb"/>
              <w:widowControl w:val="0"/>
              <w:shd w:val="clear" w:color="auto" w:fill="FFFFFF"/>
              <w:spacing w:before="80" w:after="80"/>
              <w:jc w:val="both"/>
              <w:rPr>
                <w:spacing w:val="-4"/>
                <w:sz w:val="26"/>
                <w:szCs w:val="26"/>
              </w:rPr>
            </w:pPr>
            <w:r w:rsidRPr="006F33E9">
              <w:rPr>
                <w:spacing w:val="-4"/>
                <w:sz w:val="26"/>
                <w:szCs w:val="26"/>
                <w:lang w:val="en-SG" w:eastAsia="en-SG"/>
              </w:rPr>
              <w:t>Thủ tục công nhận hết trách nhiệm thực hiện quy định về kiểm soát hạt nhân</w:t>
            </w:r>
          </w:p>
        </w:tc>
      </w:tr>
      <w:tr w:rsidR="007B2218" w:rsidRPr="006F33E9" w14:paraId="40B69926" w14:textId="77777777" w:rsidTr="00D94B8B">
        <w:trPr>
          <w:trHeight w:val="593"/>
        </w:trPr>
        <w:tc>
          <w:tcPr>
            <w:tcW w:w="625" w:type="dxa"/>
            <w:vAlign w:val="center"/>
          </w:tcPr>
          <w:p w14:paraId="3BC624C5" w14:textId="77777777" w:rsidR="007B2218" w:rsidRPr="006F33E9" w:rsidRDefault="007B2218"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3B7D6339" w14:textId="52418499" w:rsidR="007B2218" w:rsidRPr="006F33E9" w:rsidRDefault="007B2218"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B-BKC-282287-TT</w:t>
            </w:r>
          </w:p>
        </w:tc>
        <w:tc>
          <w:tcPr>
            <w:tcW w:w="10980" w:type="dxa"/>
            <w:vAlign w:val="center"/>
          </w:tcPr>
          <w:p w14:paraId="54544A63" w14:textId="3688C52A" w:rsidR="007B2218" w:rsidRPr="006F33E9" w:rsidRDefault="007B2218" w:rsidP="00A64466">
            <w:pPr>
              <w:pStyle w:val="NormalWeb"/>
              <w:widowControl w:val="0"/>
              <w:shd w:val="clear" w:color="auto" w:fill="FFFFFF"/>
              <w:spacing w:before="80" w:after="80"/>
              <w:jc w:val="both"/>
              <w:rPr>
                <w:spacing w:val="-4"/>
                <w:sz w:val="26"/>
                <w:szCs w:val="26"/>
                <w:lang w:val="en-SG" w:eastAsia="en-SG"/>
              </w:rPr>
            </w:pPr>
            <w:r w:rsidRPr="006F33E9">
              <w:rPr>
                <w:spacing w:val="-4"/>
                <w:sz w:val="26"/>
                <w:szCs w:val="26"/>
              </w:rPr>
              <w:t>Thủ tục công nhận áp dụng tiêu chuẩn, quy chuẩn</w:t>
            </w:r>
          </w:p>
        </w:tc>
      </w:tr>
      <w:tr w:rsidR="007B2218" w:rsidRPr="006F33E9" w14:paraId="740EEA98" w14:textId="77777777" w:rsidTr="00D94B8B">
        <w:trPr>
          <w:trHeight w:val="593"/>
        </w:trPr>
        <w:tc>
          <w:tcPr>
            <w:tcW w:w="625" w:type="dxa"/>
            <w:vAlign w:val="center"/>
          </w:tcPr>
          <w:p w14:paraId="40DBBD10" w14:textId="77777777" w:rsidR="007B2218" w:rsidRPr="006F33E9" w:rsidRDefault="007B2218" w:rsidP="00A64466">
            <w:pPr>
              <w:pStyle w:val="ListParagraph"/>
              <w:widowControl w:val="0"/>
              <w:numPr>
                <w:ilvl w:val="0"/>
                <w:numId w:val="1"/>
              </w:numPr>
              <w:spacing w:before="80" w:after="80"/>
              <w:ind w:right="216"/>
              <w:jc w:val="center"/>
              <w:rPr>
                <w:spacing w:val="-4"/>
                <w:sz w:val="26"/>
                <w:szCs w:val="26"/>
              </w:rPr>
            </w:pPr>
          </w:p>
        </w:tc>
        <w:tc>
          <w:tcPr>
            <w:tcW w:w="2250" w:type="dxa"/>
            <w:vAlign w:val="center"/>
          </w:tcPr>
          <w:p w14:paraId="48F0DC96" w14:textId="19958945" w:rsidR="007B2218" w:rsidRPr="006F33E9" w:rsidRDefault="007B2218" w:rsidP="00A64466">
            <w:pPr>
              <w:widowControl w:val="0"/>
              <w:spacing w:before="80" w:after="80"/>
              <w:jc w:val="center"/>
              <w:rPr>
                <w:rFonts w:ascii="Times New Roman" w:hAnsi="Times New Roman" w:cs="Times New Roman"/>
                <w:spacing w:val="-4"/>
                <w:sz w:val="26"/>
                <w:szCs w:val="26"/>
              </w:rPr>
            </w:pPr>
            <w:r w:rsidRPr="006F33E9">
              <w:rPr>
                <w:rFonts w:ascii="Times New Roman" w:hAnsi="Times New Roman" w:cs="Times New Roman"/>
                <w:spacing w:val="-4"/>
                <w:sz w:val="26"/>
                <w:szCs w:val="26"/>
              </w:rPr>
              <w:t>B-BKC-282413-TT</w:t>
            </w:r>
          </w:p>
        </w:tc>
        <w:tc>
          <w:tcPr>
            <w:tcW w:w="10980" w:type="dxa"/>
            <w:vAlign w:val="center"/>
          </w:tcPr>
          <w:p w14:paraId="5B4B5529" w14:textId="18BFD8FC" w:rsidR="007B2218" w:rsidRPr="006F33E9" w:rsidRDefault="007B2218" w:rsidP="00A64466">
            <w:pPr>
              <w:pStyle w:val="NormalWeb"/>
              <w:widowControl w:val="0"/>
              <w:shd w:val="clear" w:color="auto" w:fill="FFFFFF"/>
              <w:spacing w:before="80" w:after="80"/>
              <w:jc w:val="both"/>
              <w:rPr>
                <w:spacing w:val="-4"/>
                <w:sz w:val="26"/>
                <w:szCs w:val="26"/>
              </w:rPr>
            </w:pPr>
            <w:r w:rsidRPr="006F33E9">
              <w:rPr>
                <w:bCs/>
                <w:spacing w:val="-4"/>
                <w:sz w:val="26"/>
                <w:szCs w:val="26"/>
              </w:rPr>
              <w:t>Thủ tục c</w:t>
            </w:r>
            <w:r w:rsidRPr="006F33E9">
              <w:rPr>
                <w:bCs/>
                <w:spacing w:val="-4"/>
                <w:sz w:val="26"/>
                <w:szCs w:val="26"/>
                <w:lang w:val="vi-VN"/>
              </w:rPr>
              <w:t>ông nhận chứng chỉ hoặc văn bằng tương đương để hành nghề dịch vụ ứng dụng năng lượng nguyên tử</w:t>
            </w:r>
          </w:p>
        </w:tc>
      </w:tr>
    </w:tbl>
    <w:p w14:paraId="0322A3DB" w14:textId="6798FD5E" w:rsidR="00FE2611" w:rsidRPr="00FE2611" w:rsidRDefault="009F5746" w:rsidP="005F144C">
      <w:pPr>
        <w:widowControl w:val="0"/>
        <w:spacing w:after="12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733CE6B2" wp14:editId="5C7EE9B1">
                <wp:simplePos x="0" y="0"/>
                <wp:positionH relativeFrom="column">
                  <wp:posOffset>3121660</wp:posOffset>
                </wp:positionH>
                <wp:positionV relativeFrom="paragraph">
                  <wp:posOffset>367665</wp:posOffset>
                </wp:positionV>
                <wp:extent cx="22098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2209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B60C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8pt,28.95pt" to="419.8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" strokecolor="black [3040]"/>
            </w:pict>
          </mc:Fallback>
        </mc:AlternateContent>
      </w:r>
    </w:p>
    <w:sectPr w:rsidR="00FE2611" w:rsidRPr="00FE2611" w:rsidSect="00B768D7">
      <w:footerReference w:type="default" r:id="rId8"/>
      <w:pgSz w:w="16834" w:h="11909" w:orient="landscape" w:code="9"/>
      <w:pgMar w:top="1138" w:right="1138" w:bottom="1138"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B5DA8" w14:textId="77777777" w:rsidR="007818CB" w:rsidRDefault="007818CB" w:rsidP="00F63B3D">
      <w:pPr>
        <w:spacing w:after="0" w:line="240" w:lineRule="auto"/>
      </w:pPr>
      <w:r>
        <w:separator/>
      </w:r>
    </w:p>
  </w:endnote>
  <w:endnote w:type="continuationSeparator" w:id="0">
    <w:p w14:paraId="0A49F88A" w14:textId="77777777" w:rsidR="007818CB" w:rsidRDefault="007818CB" w:rsidP="00F63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896708"/>
      <w:docPartObj>
        <w:docPartGallery w:val="Page Numbers (Bottom of Page)"/>
        <w:docPartUnique/>
      </w:docPartObj>
    </w:sdtPr>
    <w:sdtEndPr>
      <w:rPr>
        <w:noProof/>
      </w:rPr>
    </w:sdtEndPr>
    <w:sdtContent>
      <w:p w14:paraId="3832BD85" w14:textId="6919BF16" w:rsidR="002071C0" w:rsidRDefault="002071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F601B1" w14:textId="77777777" w:rsidR="002071C0" w:rsidRDefault="00207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CBD9D" w14:textId="77777777" w:rsidR="007818CB" w:rsidRDefault="007818CB" w:rsidP="00F63B3D">
      <w:pPr>
        <w:spacing w:after="0" w:line="240" w:lineRule="auto"/>
      </w:pPr>
      <w:r>
        <w:separator/>
      </w:r>
    </w:p>
  </w:footnote>
  <w:footnote w:type="continuationSeparator" w:id="0">
    <w:p w14:paraId="1D639ECB" w14:textId="77777777" w:rsidR="007818CB" w:rsidRDefault="007818CB" w:rsidP="00F63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5477"/>
    <w:multiLevelType w:val="hybridMultilevel"/>
    <w:tmpl w:val="65362B2A"/>
    <w:lvl w:ilvl="0" w:tplc="CE6CA2C0">
      <w:start w:val="1"/>
      <w:numFmt w:val="decimal"/>
      <w:lvlText w:val="%1"/>
      <w:lvlJc w:val="center"/>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D97086C"/>
    <w:multiLevelType w:val="hybridMultilevel"/>
    <w:tmpl w:val="58CE55E0"/>
    <w:lvl w:ilvl="0" w:tplc="CE6CA2C0">
      <w:start w:val="1"/>
      <w:numFmt w:val="decimal"/>
      <w:lvlText w:val="%1"/>
      <w:lvlJc w:val="center"/>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0D995C1B"/>
    <w:multiLevelType w:val="hybridMultilevel"/>
    <w:tmpl w:val="8C6E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F2138"/>
    <w:multiLevelType w:val="hybridMultilevel"/>
    <w:tmpl w:val="DAB27A1A"/>
    <w:lvl w:ilvl="0" w:tplc="CE6CA2C0">
      <w:start w:val="1"/>
      <w:numFmt w:val="decimal"/>
      <w:lvlText w:val="%1"/>
      <w:lvlJc w:val="center"/>
      <w:pPr>
        <w:ind w:left="54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10C628CF"/>
    <w:multiLevelType w:val="hybridMultilevel"/>
    <w:tmpl w:val="F5EAC01C"/>
    <w:lvl w:ilvl="0" w:tplc="27AE8E1A">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54C2918"/>
    <w:multiLevelType w:val="hybridMultilevel"/>
    <w:tmpl w:val="C61A6B30"/>
    <w:lvl w:ilvl="0" w:tplc="CE6CA2C0">
      <w:start w:val="1"/>
      <w:numFmt w:val="decimal"/>
      <w:lvlText w:val="%1"/>
      <w:lvlJc w:val="center"/>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15BD2C0E"/>
    <w:multiLevelType w:val="hybridMultilevel"/>
    <w:tmpl w:val="C400DCF0"/>
    <w:lvl w:ilvl="0" w:tplc="CE6CA2C0">
      <w:start w:val="1"/>
      <w:numFmt w:val="decimal"/>
      <w:lvlText w:val="%1"/>
      <w:lvlJc w:val="center"/>
      <w:pPr>
        <w:ind w:left="54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17FE2094"/>
    <w:multiLevelType w:val="hybridMultilevel"/>
    <w:tmpl w:val="10588566"/>
    <w:lvl w:ilvl="0" w:tplc="CE6CA2C0">
      <w:start w:val="1"/>
      <w:numFmt w:val="decimal"/>
      <w:lvlText w:val="%1"/>
      <w:lvlJc w:val="center"/>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1A5A2394"/>
    <w:multiLevelType w:val="hybridMultilevel"/>
    <w:tmpl w:val="F97C8DB6"/>
    <w:lvl w:ilvl="0" w:tplc="CE6CA2C0">
      <w:start w:val="1"/>
      <w:numFmt w:val="decimal"/>
      <w:lvlText w:val="%1"/>
      <w:lvlJc w:val="center"/>
      <w:pPr>
        <w:ind w:left="54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1AB96748"/>
    <w:multiLevelType w:val="hybridMultilevel"/>
    <w:tmpl w:val="ECECB5A8"/>
    <w:lvl w:ilvl="0" w:tplc="7D92C39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11420"/>
    <w:multiLevelType w:val="hybridMultilevel"/>
    <w:tmpl w:val="D590B792"/>
    <w:lvl w:ilvl="0" w:tplc="0DAE3B5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 w15:restartNumberingAfterBreak="0">
    <w:nsid w:val="227B0766"/>
    <w:multiLevelType w:val="hybridMultilevel"/>
    <w:tmpl w:val="F97C8DB6"/>
    <w:lvl w:ilvl="0" w:tplc="CE6CA2C0">
      <w:start w:val="1"/>
      <w:numFmt w:val="decimal"/>
      <w:lvlText w:val="%1"/>
      <w:lvlJc w:val="center"/>
      <w:pPr>
        <w:ind w:left="54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2B8258D7"/>
    <w:multiLevelType w:val="hybridMultilevel"/>
    <w:tmpl w:val="1408B63C"/>
    <w:lvl w:ilvl="0" w:tplc="CE6CA2C0">
      <w:start w:val="1"/>
      <w:numFmt w:val="decimal"/>
      <w:lvlText w:val="%1"/>
      <w:lvlJc w:val="center"/>
      <w:pPr>
        <w:ind w:left="54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2F9071DA"/>
    <w:multiLevelType w:val="hybridMultilevel"/>
    <w:tmpl w:val="93F6F082"/>
    <w:lvl w:ilvl="0" w:tplc="CE6CA2C0">
      <w:start w:val="1"/>
      <w:numFmt w:val="decimal"/>
      <w:lvlText w:val="%1"/>
      <w:lvlJc w:val="center"/>
      <w:pPr>
        <w:ind w:left="54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33C5409B"/>
    <w:multiLevelType w:val="hybridMultilevel"/>
    <w:tmpl w:val="111CC4FA"/>
    <w:lvl w:ilvl="0" w:tplc="CE6CA2C0">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01EB9"/>
    <w:multiLevelType w:val="hybridMultilevel"/>
    <w:tmpl w:val="A2668A1C"/>
    <w:lvl w:ilvl="0" w:tplc="CE6CA2C0">
      <w:start w:val="1"/>
      <w:numFmt w:val="decimal"/>
      <w:lvlText w:val="%1"/>
      <w:lvlJc w:val="center"/>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15:restartNumberingAfterBreak="0">
    <w:nsid w:val="387235F2"/>
    <w:multiLevelType w:val="hybridMultilevel"/>
    <w:tmpl w:val="0D6EA34E"/>
    <w:lvl w:ilvl="0" w:tplc="CE6CA2C0">
      <w:start w:val="1"/>
      <w:numFmt w:val="decimal"/>
      <w:lvlText w:val="%1"/>
      <w:lvlJc w:val="center"/>
      <w:pPr>
        <w:ind w:left="54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44F52641"/>
    <w:multiLevelType w:val="hybridMultilevel"/>
    <w:tmpl w:val="6B8C4498"/>
    <w:lvl w:ilvl="0" w:tplc="CE6CA2C0">
      <w:start w:val="1"/>
      <w:numFmt w:val="decimal"/>
      <w:lvlText w:val="%1"/>
      <w:lvlJc w:val="center"/>
      <w:pPr>
        <w:ind w:left="54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15:restartNumberingAfterBreak="0">
    <w:nsid w:val="4EB375D3"/>
    <w:multiLevelType w:val="hybridMultilevel"/>
    <w:tmpl w:val="414C6E28"/>
    <w:lvl w:ilvl="0" w:tplc="CE6CA2C0">
      <w:start w:val="1"/>
      <w:numFmt w:val="decimal"/>
      <w:lvlText w:val="%1"/>
      <w:lvlJc w:val="center"/>
      <w:pPr>
        <w:ind w:left="54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51E74CF1"/>
    <w:multiLevelType w:val="hybridMultilevel"/>
    <w:tmpl w:val="FE02539A"/>
    <w:lvl w:ilvl="0" w:tplc="CE6CA2C0">
      <w:start w:val="1"/>
      <w:numFmt w:val="decimal"/>
      <w:lvlText w:val="%1"/>
      <w:lvlJc w:val="center"/>
      <w:pPr>
        <w:ind w:left="54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533B42C0"/>
    <w:multiLevelType w:val="hybridMultilevel"/>
    <w:tmpl w:val="E64EBE26"/>
    <w:lvl w:ilvl="0" w:tplc="CE6CA2C0">
      <w:start w:val="1"/>
      <w:numFmt w:val="decimal"/>
      <w:lvlText w:val="%1"/>
      <w:lvlJc w:val="center"/>
      <w:pPr>
        <w:ind w:left="54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56246ED3"/>
    <w:multiLevelType w:val="hybridMultilevel"/>
    <w:tmpl w:val="4F0AB52A"/>
    <w:lvl w:ilvl="0" w:tplc="CE6CA2C0">
      <w:start w:val="1"/>
      <w:numFmt w:val="decimal"/>
      <w:lvlText w:val="%1"/>
      <w:lvlJc w:val="center"/>
      <w:pPr>
        <w:ind w:left="54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15:restartNumberingAfterBreak="0">
    <w:nsid w:val="5AD43293"/>
    <w:multiLevelType w:val="hybridMultilevel"/>
    <w:tmpl w:val="A2668A1C"/>
    <w:lvl w:ilvl="0" w:tplc="CE6CA2C0">
      <w:start w:val="1"/>
      <w:numFmt w:val="decimal"/>
      <w:lvlText w:val="%1"/>
      <w:lvlJc w:val="center"/>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15:restartNumberingAfterBreak="0">
    <w:nsid w:val="5F080AF0"/>
    <w:multiLevelType w:val="hybridMultilevel"/>
    <w:tmpl w:val="C4265B62"/>
    <w:lvl w:ilvl="0" w:tplc="CE6CA2C0">
      <w:start w:val="1"/>
      <w:numFmt w:val="decimal"/>
      <w:lvlText w:val="%1"/>
      <w:lvlJc w:val="center"/>
      <w:pPr>
        <w:ind w:left="54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4" w15:restartNumberingAfterBreak="0">
    <w:nsid w:val="62827405"/>
    <w:multiLevelType w:val="hybridMultilevel"/>
    <w:tmpl w:val="4F827C4C"/>
    <w:lvl w:ilvl="0" w:tplc="CE6CA2C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58365A"/>
    <w:multiLevelType w:val="hybridMultilevel"/>
    <w:tmpl w:val="CA1E5CEC"/>
    <w:lvl w:ilvl="0" w:tplc="CE6CA2C0">
      <w:start w:val="1"/>
      <w:numFmt w:val="decimal"/>
      <w:lvlText w:val="%1"/>
      <w:lvlJc w:val="center"/>
      <w:pPr>
        <w:ind w:left="54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6" w15:restartNumberingAfterBreak="0">
    <w:nsid w:val="69152646"/>
    <w:multiLevelType w:val="hybridMultilevel"/>
    <w:tmpl w:val="FBDCD5A2"/>
    <w:lvl w:ilvl="0" w:tplc="CE6CA2C0">
      <w:start w:val="1"/>
      <w:numFmt w:val="decimal"/>
      <w:lvlText w:val="%1"/>
      <w:lvlJc w:val="center"/>
      <w:pPr>
        <w:ind w:left="54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7" w15:restartNumberingAfterBreak="0">
    <w:nsid w:val="69B7540D"/>
    <w:multiLevelType w:val="hybridMultilevel"/>
    <w:tmpl w:val="886AD302"/>
    <w:lvl w:ilvl="0" w:tplc="CE6CA2C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2941C4"/>
    <w:multiLevelType w:val="hybridMultilevel"/>
    <w:tmpl w:val="A07E8CEC"/>
    <w:lvl w:ilvl="0" w:tplc="CE6CA2C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460C84"/>
    <w:multiLevelType w:val="hybridMultilevel"/>
    <w:tmpl w:val="2FD6AF98"/>
    <w:lvl w:ilvl="0" w:tplc="CE6CA2C0">
      <w:start w:val="1"/>
      <w:numFmt w:val="decimal"/>
      <w:lvlText w:val="%1"/>
      <w:lvlJc w:val="center"/>
      <w:pPr>
        <w:ind w:left="54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0" w15:restartNumberingAfterBreak="0">
    <w:nsid w:val="6D412158"/>
    <w:multiLevelType w:val="hybridMultilevel"/>
    <w:tmpl w:val="EA123B7E"/>
    <w:lvl w:ilvl="0" w:tplc="CE6CA2C0">
      <w:start w:val="1"/>
      <w:numFmt w:val="decimal"/>
      <w:lvlText w:val="%1"/>
      <w:lvlJc w:val="center"/>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1" w15:restartNumberingAfterBreak="0">
    <w:nsid w:val="6DF2389F"/>
    <w:multiLevelType w:val="hybridMultilevel"/>
    <w:tmpl w:val="251E4ACC"/>
    <w:lvl w:ilvl="0" w:tplc="CE6CA2C0">
      <w:start w:val="1"/>
      <w:numFmt w:val="decimal"/>
      <w:lvlText w:val="%1"/>
      <w:lvlJc w:val="center"/>
      <w:pPr>
        <w:ind w:left="54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2" w15:restartNumberingAfterBreak="0">
    <w:nsid w:val="6F86487C"/>
    <w:multiLevelType w:val="hybridMultilevel"/>
    <w:tmpl w:val="7C9AA802"/>
    <w:lvl w:ilvl="0" w:tplc="52C60E4A">
      <w:start w:val="1"/>
      <w:numFmt w:val="upp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21"/>
  </w:num>
  <w:num w:numId="2">
    <w:abstractNumId w:val="0"/>
  </w:num>
  <w:num w:numId="3">
    <w:abstractNumId w:val="15"/>
  </w:num>
  <w:num w:numId="4">
    <w:abstractNumId w:val="22"/>
  </w:num>
  <w:num w:numId="5">
    <w:abstractNumId w:val="30"/>
  </w:num>
  <w:num w:numId="6">
    <w:abstractNumId w:val="5"/>
  </w:num>
  <w:num w:numId="7">
    <w:abstractNumId w:val="24"/>
  </w:num>
  <w:num w:numId="8">
    <w:abstractNumId w:val="27"/>
  </w:num>
  <w:num w:numId="9">
    <w:abstractNumId w:val="28"/>
  </w:num>
  <w:num w:numId="10">
    <w:abstractNumId w:val="14"/>
  </w:num>
  <w:num w:numId="11">
    <w:abstractNumId w:val="2"/>
  </w:num>
  <w:num w:numId="12">
    <w:abstractNumId w:val="1"/>
  </w:num>
  <w:num w:numId="13">
    <w:abstractNumId w:val="7"/>
  </w:num>
  <w:num w:numId="14">
    <w:abstractNumId w:val="13"/>
  </w:num>
  <w:num w:numId="15">
    <w:abstractNumId w:val="6"/>
  </w:num>
  <w:num w:numId="16">
    <w:abstractNumId w:val="16"/>
  </w:num>
  <w:num w:numId="17">
    <w:abstractNumId w:val="17"/>
  </w:num>
  <w:num w:numId="18">
    <w:abstractNumId w:val="26"/>
  </w:num>
  <w:num w:numId="19">
    <w:abstractNumId w:val="12"/>
  </w:num>
  <w:num w:numId="20">
    <w:abstractNumId w:val="20"/>
  </w:num>
  <w:num w:numId="21">
    <w:abstractNumId w:val="25"/>
  </w:num>
  <w:num w:numId="22">
    <w:abstractNumId w:val="19"/>
  </w:num>
  <w:num w:numId="23">
    <w:abstractNumId w:val="11"/>
  </w:num>
  <w:num w:numId="24">
    <w:abstractNumId w:val="8"/>
  </w:num>
  <w:num w:numId="25">
    <w:abstractNumId w:val="18"/>
  </w:num>
  <w:num w:numId="26">
    <w:abstractNumId w:val="29"/>
  </w:num>
  <w:num w:numId="27">
    <w:abstractNumId w:val="3"/>
  </w:num>
  <w:num w:numId="28">
    <w:abstractNumId w:val="31"/>
  </w:num>
  <w:num w:numId="29">
    <w:abstractNumId w:val="23"/>
  </w:num>
  <w:num w:numId="30">
    <w:abstractNumId w:val="10"/>
  </w:num>
  <w:num w:numId="31">
    <w:abstractNumId w:val="4"/>
  </w:num>
  <w:num w:numId="32">
    <w:abstractNumId w:val="3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6F"/>
    <w:rsid w:val="000363C7"/>
    <w:rsid w:val="00040293"/>
    <w:rsid w:val="00053C57"/>
    <w:rsid w:val="000901F9"/>
    <w:rsid w:val="000E2099"/>
    <w:rsid w:val="0010551F"/>
    <w:rsid w:val="00125C2B"/>
    <w:rsid w:val="0018753F"/>
    <w:rsid w:val="001B191A"/>
    <w:rsid w:val="001C6572"/>
    <w:rsid w:val="001D26A7"/>
    <w:rsid w:val="002071C0"/>
    <w:rsid w:val="00223D88"/>
    <w:rsid w:val="00244D49"/>
    <w:rsid w:val="0025780E"/>
    <w:rsid w:val="002B7394"/>
    <w:rsid w:val="003065DD"/>
    <w:rsid w:val="00323AFC"/>
    <w:rsid w:val="00332210"/>
    <w:rsid w:val="0035403A"/>
    <w:rsid w:val="00391548"/>
    <w:rsid w:val="00397ADD"/>
    <w:rsid w:val="004410AD"/>
    <w:rsid w:val="0044169A"/>
    <w:rsid w:val="00456A6F"/>
    <w:rsid w:val="004869BC"/>
    <w:rsid w:val="0048719F"/>
    <w:rsid w:val="004B6BB1"/>
    <w:rsid w:val="004E3927"/>
    <w:rsid w:val="004E7B41"/>
    <w:rsid w:val="004F480E"/>
    <w:rsid w:val="0050319B"/>
    <w:rsid w:val="0050433A"/>
    <w:rsid w:val="0050727A"/>
    <w:rsid w:val="00523F3E"/>
    <w:rsid w:val="005372F8"/>
    <w:rsid w:val="005C5C3B"/>
    <w:rsid w:val="005C7377"/>
    <w:rsid w:val="005D5098"/>
    <w:rsid w:val="005F144C"/>
    <w:rsid w:val="005F59EF"/>
    <w:rsid w:val="00600C3A"/>
    <w:rsid w:val="006546E3"/>
    <w:rsid w:val="00666B3C"/>
    <w:rsid w:val="006828C1"/>
    <w:rsid w:val="006C06A4"/>
    <w:rsid w:val="006E6302"/>
    <w:rsid w:val="006F33E9"/>
    <w:rsid w:val="00755FF9"/>
    <w:rsid w:val="00756433"/>
    <w:rsid w:val="007756B3"/>
    <w:rsid w:val="007818CB"/>
    <w:rsid w:val="007B2218"/>
    <w:rsid w:val="00820FD4"/>
    <w:rsid w:val="0082137C"/>
    <w:rsid w:val="0083385B"/>
    <w:rsid w:val="00882146"/>
    <w:rsid w:val="0088641E"/>
    <w:rsid w:val="008B51F8"/>
    <w:rsid w:val="008E4117"/>
    <w:rsid w:val="00942790"/>
    <w:rsid w:val="00947421"/>
    <w:rsid w:val="009501ED"/>
    <w:rsid w:val="00997DC7"/>
    <w:rsid w:val="009E79AC"/>
    <w:rsid w:val="009F5746"/>
    <w:rsid w:val="00A13F2C"/>
    <w:rsid w:val="00A36CAE"/>
    <w:rsid w:val="00A46DB9"/>
    <w:rsid w:val="00A64466"/>
    <w:rsid w:val="00B03D00"/>
    <w:rsid w:val="00B14A60"/>
    <w:rsid w:val="00B51E67"/>
    <w:rsid w:val="00B768D7"/>
    <w:rsid w:val="00BE7C4E"/>
    <w:rsid w:val="00C17DC6"/>
    <w:rsid w:val="00C23578"/>
    <w:rsid w:val="00C2441D"/>
    <w:rsid w:val="00C41A4B"/>
    <w:rsid w:val="00C92486"/>
    <w:rsid w:val="00CE213D"/>
    <w:rsid w:val="00CE5C88"/>
    <w:rsid w:val="00D72F85"/>
    <w:rsid w:val="00D94B8B"/>
    <w:rsid w:val="00D95A9C"/>
    <w:rsid w:val="00D971B0"/>
    <w:rsid w:val="00F63B3D"/>
    <w:rsid w:val="00F70065"/>
    <w:rsid w:val="00F80AE6"/>
    <w:rsid w:val="00FE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5609"/>
  <w15:chartTrackingRefBased/>
  <w15:docId w15:val="{354185EF-26BC-42DE-9A94-458A8116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C23578"/>
    <w:pPr>
      <w:pBdr>
        <w:bottom w:val="single" w:sz="4" w:space="0" w:color="8CACBB"/>
      </w:pBdr>
      <w:spacing w:after="0" w:line="240" w:lineRule="auto"/>
      <w:outlineLvl w:val="0"/>
    </w:pPr>
    <w:rPr>
      <w:rFonts w:ascii="Arial" w:eastAsia="Calibri" w:hAnsi="Arial" w:cs="Arial"/>
      <w:b/>
      <w:bCs/>
      <w:color w:val="000000"/>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E2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E2611"/>
  </w:style>
  <w:style w:type="character" w:styleId="Hyperlink">
    <w:name w:val="Hyperlink"/>
    <w:unhideWhenUsed/>
    <w:rsid w:val="00FE2611"/>
    <w:rPr>
      <w:color w:val="0000FF"/>
      <w:u w:val="single"/>
    </w:rPr>
  </w:style>
  <w:style w:type="paragraph" w:styleId="NormalWeb">
    <w:name w:val="Normal (Web)"/>
    <w:basedOn w:val="Normal"/>
    <w:uiPriority w:val="99"/>
    <w:rsid w:val="00FE2611"/>
    <w:pPr>
      <w:suppressAutoHyphens/>
      <w:spacing w:before="100" w:after="119"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FE2611"/>
    <w:pPr>
      <w:spacing w:before="120" w:after="120"/>
      <w:ind w:left="720" w:firstLine="720"/>
      <w:contextualSpacing/>
      <w:jc w:val="both"/>
    </w:pPr>
    <w:rPr>
      <w:rFonts w:ascii="Times New Roman" w:hAnsi="Times New Roman" w:cs="Times New Roman"/>
      <w:sz w:val="28"/>
      <w:szCs w:val="28"/>
    </w:rPr>
  </w:style>
  <w:style w:type="paragraph" w:customStyle="1" w:styleId="1">
    <w:name w:val="1"/>
    <w:basedOn w:val="Normal"/>
    <w:rsid w:val="003065DD"/>
    <w:pPr>
      <w:suppressAutoHyphens/>
      <w:spacing w:before="144" w:after="144" w:line="240" w:lineRule="auto"/>
      <w:ind w:firstLine="567"/>
      <w:jc w:val="both"/>
    </w:pPr>
    <w:rPr>
      <w:rFonts w:ascii="Times New Roman" w:eastAsia="Times New Roman" w:hAnsi="Times New Roman" w:cs="Times New Roman"/>
      <w:sz w:val="26"/>
      <w:szCs w:val="26"/>
      <w:lang w:val="vi-VN" w:eastAsia="ar-SA"/>
    </w:rPr>
  </w:style>
  <w:style w:type="paragraph" w:styleId="BalloonText">
    <w:name w:val="Balloon Text"/>
    <w:basedOn w:val="Normal"/>
    <w:link w:val="BalloonTextChar"/>
    <w:uiPriority w:val="99"/>
    <w:semiHidden/>
    <w:unhideWhenUsed/>
    <w:rsid w:val="00775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6B3"/>
    <w:rPr>
      <w:rFonts w:ascii="Segoe UI" w:hAnsi="Segoe UI" w:cs="Segoe UI"/>
      <w:sz w:val="18"/>
      <w:szCs w:val="18"/>
    </w:rPr>
  </w:style>
  <w:style w:type="character" w:customStyle="1" w:styleId="Heading1Char">
    <w:name w:val="Heading 1 Char"/>
    <w:basedOn w:val="DefaultParagraphFont"/>
    <w:link w:val="Heading1"/>
    <w:rsid w:val="00C23578"/>
    <w:rPr>
      <w:rFonts w:ascii="Arial" w:eastAsia="Calibri" w:hAnsi="Arial" w:cs="Arial"/>
      <w:b/>
      <w:bCs/>
      <w:color w:val="000000"/>
      <w:kern w:val="36"/>
      <w:sz w:val="31"/>
      <w:szCs w:val="31"/>
    </w:rPr>
  </w:style>
  <w:style w:type="numbering" w:customStyle="1" w:styleId="NoList1">
    <w:name w:val="No List1"/>
    <w:next w:val="NoList"/>
    <w:uiPriority w:val="99"/>
    <w:semiHidden/>
    <w:unhideWhenUsed/>
    <w:rsid w:val="00C23578"/>
  </w:style>
  <w:style w:type="table" w:customStyle="1" w:styleId="TableGrid1">
    <w:name w:val="Table Grid1"/>
    <w:basedOn w:val="TableNormal"/>
    <w:next w:val="TableGrid"/>
    <w:uiPriority w:val="59"/>
    <w:rsid w:val="00C23578"/>
    <w:pPr>
      <w:spacing w:after="0" w:line="240" w:lineRule="auto"/>
      <w:ind w:firstLine="720"/>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iua">
    <w:name w:val="Giua"/>
    <w:basedOn w:val="Normal"/>
    <w:rsid w:val="00C23578"/>
    <w:pPr>
      <w:suppressAutoHyphens/>
      <w:spacing w:after="120" w:line="240" w:lineRule="auto"/>
      <w:jc w:val="center"/>
    </w:pPr>
    <w:rPr>
      <w:rFonts w:ascii="Times New Roman" w:eastAsia="Times New Roman" w:hAnsi="Times New Roman" w:cs="Times New Roman"/>
      <w:b/>
      <w:color w:val="0000FF"/>
      <w:spacing w:val="24"/>
      <w:sz w:val="24"/>
      <w:szCs w:val="24"/>
      <w:lang w:eastAsia="ar-SA"/>
    </w:rPr>
  </w:style>
  <w:style w:type="paragraph" w:styleId="Header">
    <w:name w:val="header"/>
    <w:basedOn w:val="Normal"/>
    <w:link w:val="HeaderChar"/>
    <w:rsid w:val="00C23578"/>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rsid w:val="00C23578"/>
    <w:rPr>
      <w:rFonts w:ascii="Times New Roman" w:eastAsia="Times New Roman" w:hAnsi="Times New Roman" w:cs="Times New Roman"/>
      <w:sz w:val="28"/>
      <w:szCs w:val="28"/>
    </w:rPr>
  </w:style>
  <w:style w:type="character" w:styleId="CommentReference">
    <w:name w:val="annotation reference"/>
    <w:semiHidden/>
    <w:rsid w:val="00C23578"/>
    <w:rPr>
      <w:sz w:val="16"/>
      <w:szCs w:val="16"/>
    </w:rPr>
  </w:style>
  <w:style w:type="paragraph" w:styleId="Footer">
    <w:name w:val="footer"/>
    <w:basedOn w:val="Normal"/>
    <w:link w:val="FooterChar"/>
    <w:uiPriority w:val="99"/>
    <w:rsid w:val="00C23578"/>
    <w:pPr>
      <w:tabs>
        <w:tab w:val="center" w:pos="4680"/>
        <w:tab w:val="right" w:pos="9360"/>
      </w:tabs>
      <w:spacing w:after="0" w:line="240" w:lineRule="auto"/>
    </w:pPr>
    <w:rPr>
      <w:rFonts w:ascii="Times New Roman" w:eastAsia="SimSun" w:hAnsi="Times New Roman" w:cs="Times New Roman"/>
      <w:sz w:val="28"/>
      <w:szCs w:val="28"/>
      <w:lang w:eastAsia="zh-CN"/>
    </w:rPr>
  </w:style>
  <w:style w:type="character" w:customStyle="1" w:styleId="FooterChar">
    <w:name w:val="Footer Char"/>
    <w:basedOn w:val="DefaultParagraphFont"/>
    <w:link w:val="Footer"/>
    <w:uiPriority w:val="99"/>
    <w:rsid w:val="00C23578"/>
    <w:rPr>
      <w:rFonts w:ascii="Times New Roman" w:eastAsia="SimSun" w:hAnsi="Times New Roman" w:cs="Times New Roman"/>
      <w:sz w:val="28"/>
      <w:szCs w:val="28"/>
      <w:lang w:eastAsia="zh-CN"/>
    </w:rPr>
  </w:style>
  <w:style w:type="paragraph" w:styleId="BodyText">
    <w:name w:val="Body Text"/>
    <w:basedOn w:val="Normal"/>
    <w:link w:val="BodyTextChar"/>
    <w:uiPriority w:val="99"/>
    <w:rsid w:val="00C2357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23578"/>
    <w:rPr>
      <w:rFonts w:ascii="Times New Roman" w:eastAsia="Times New Roman" w:hAnsi="Times New Roman" w:cs="Times New Roman"/>
      <w:sz w:val="24"/>
      <w:szCs w:val="24"/>
    </w:rPr>
  </w:style>
  <w:style w:type="character" w:styleId="Emphasis">
    <w:name w:val="Emphasis"/>
    <w:qFormat/>
    <w:rsid w:val="00C23578"/>
    <w:rPr>
      <w:i/>
      <w:iCs/>
    </w:rPr>
  </w:style>
  <w:style w:type="paragraph" w:customStyle="1" w:styleId="abc">
    <w:name w:val="abc"/>
    <w:basedOn w:val="Normal"/>
    <w:link w:val="abcChar"/>
    <w:rsid w:val="00C23578"/>
    <w:pPr>
      <w:spacing w:after="0" w:line="240" w:lineRule="auto"/>
    </w:pPr>
    <w:rPr>
      <w:rFonts w:ascii="Times New Roman" w:eastAsia="Calibri" w:hAnsi="Times New Roman" w:cs="Times New Roman"/>
      <w:sz w:val="20"/>
      <w:szCs w:val="20"/>
    </w:rPr>
  </w:style>
  <w:style w:type="character" w:customStyle="1" w:styleId="abcChar">
    <w:name w:val="abc Char"/>
    <w:link w:val="abc"/>
    <w:locked/>
    <w:rsid w:val="00C23578"/>
    <w:rPr>
      <w:rFonts w:ascii="Times New Roman" w:eastAsia="Calibri" w:hAnsi="Times New Roman" w:cs="Times New Roman"/>
      <w:sz w:val="20"/>
      <w:szCs w:val="20"/>
    </w:rPr>
  </w:style>
  <w:style w:type="paragraph" w:styleId="BodyTextIndent2">
    <w:name w:val="Body Text Indent 2"/>
    <w:basedOn w:val="Normal"/>
    <w:link w:val="BodyTextIndent2Char"/>
    <w:uiPriority w:val="99"/>
    <w:semiHidden/>
    <w:unhideWhenUsed/>
    <w:rsid w:val="00C23578"/>
    <w:pPr>
      <w:spacing w:before="120" w:after="120" w:line="480" w:lineRule="auto"/>
      <w:ind w:left="360" w:firstLine="720"/>
      <w:jc w:val="both"/>
    </w:pPr>
    <w:rPr>
      <w:rFonts w:ascii="Times New Roman" w:hAnsi="Times New Roman" w:cs="Times New Roman"/>
      <w:sz w:val="28"/>
      <w:szCs w:val="28"/>
    </w:rPr>
  </w:style>
  <w:style w:type="character" w:customStyle="1" w:styleId="BodyTextIndent2Char">
    <w:name w:val="Body Text Indent 2 Char"/>
    <w:basedOn w:val="DefaultParagraphFont"/>
    <w:link w:val="BodyTextIndent2"/>
    <w:uiPriority w:val="99"/>
    <w:semiHidden/>
    <w:rsid w:val="00C23578"/>
    <w:rPr>
      <w:rFonts w:ascii="Times New Roman" w:hAnsi="Times New Roman" w:cs="Times New Roman"/>
      <w:sz w:val="28"/>
      <w:szCs w:val="28"/>
    </w:rPr>
  </w:style>
  <w:style w:type="paragraph" w:styleId="NoSpacing">
    <w:name w:val="No Spacing"/>
    <w:uiPriority w:val="1"/>
    <w:qFormat/>
    <w:rsid w:val="00C23578"/>
    <w:pPr>
      <w:spacing w:after="0" w:line="240" w:lineRule="auto"/>
      <w:ind w:firstLine="720"/>
      <w:jc w:val="both"/>
    </w:pPr>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C23578"/>
    <w:rPr>
      <w:color w:val="605E5C"/>
      <w:shd w:val="clear" w:color="auto" w:fill="E1DFDD"/>
    </w:rPr>
  </w:style>
  <w:style w:type="paragraph" w:styleId="CommentText">
    <w:name w:val="annotation text"/>
    <w:basedOn w:val="Normal"/>
    <w:link w:val="CommentTextChar"/>
    <w:uiPriority w:val="99"/>
    <w:semiHidden/>
    <w:unhideWhenUsed/>
    <w:rsid w:val="00D95A9C"/>
    <w:pPr>
      <w:spacing w:line="240" w:lineRule="auto"/>
    </w:pPr>
    <w:rPr>
      <w:sz w:val="20"/>
      <w:szCs w:val="20"/>
    </w:rPr>
  </w:style>
  <w:style w:type="character" w:customStyle="1" w:styleId="CommentTextChar">
    <w:name w:val="Comment Text Char"/>
    <w:basedOn w:val="DefaultParagraphFont"/>
    <w:link w:val="CommentText"/>
    <w:uiPriority w:val="99"/>
    <w:semiHidden/>
    <w:rsid w:val="00D95A9C"/>
    <w:rPr>
      <w:sz w:val="20"/>
      <w:szCs w:val="20"/>
    </w:rPr>
  </w:style>
  <w:style w:type="paragraph" w:styleId="CommentSubject">
    <w:name w:val="annotation subject"/>
    <w:basedOn w:val="CommentText"/>
    <w:next w:val="CommentText"/>
    <w:link w:val="CommentSubjectChar"/>
    <w:uiPriority w:val="99"/>
    <w:semiHidden/>
    <w:unhideWhenUsed/>
    <w:rsid w:val="00D95A9C"/>
    <w:rPr>
      <w:b/>
      <w:bCs/>
    </w:rPr>
  </w:style>
  <w:style w:type="character" w:customStyle="1" w:styleId="CommentSubjectChar">
    <w:name w:val="Comment Subject Char"/>
    <w:basedOn w:val="CommentTextChar"/>
    <w:link w:val="CommentSubject"/>
    <w:uiPriority w:val="99"/>
    <w:semiHidden/>
    <w:rsid w:val="00D95A9C"/>
    <w:rPr>
      <w:b/>
      <w:bCs/>
      <w:sz w:val="20"/>
      <w:szCs w:val="20"/>
    </w:rPr>
  </w:style>
  <w:style w:type="paragraph" w:styleId="Revision">
    <w:name w:val="Revision"/>
    <w:hidden/>
    <w:uiPriority w:val="99"/>
    <w:semiHidden/>
    <w:rsid w:val="00F700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B918B-F498-4202-9DFE-CBB2D943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 VPBO</dc:creator>
  <cp:keywords/>
  <dc:description/>
  <cp:lastModifiedBy>MOST VPBO</cp:lastModifiedBy>
  <cp:revision>6</cp:revision>
  <cp:lastPrinted>2019-04-03T03:36:00Z</cp:lastPrinted>
  <dcterms:created xsi:type="dcterms:W3CDTF">2019-04-01T09:13:00Z</dcterms:created>
  <dcterms:modified xsi:type="dcterms:W3CDTF">2019-04-09T04:50:00Z</dcterms:modified>
</cp:coreProperties>
</file>